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rsidTr="00543A17">
        <w:trPr>
          <w:trHeight w:val="413"/>
        </w:trPr>
        <w:tc>
          <w:tcPr>
            <w:tcW w:w="9498" w:type="dxa"/>
            <w:gridSpan w:val="3"/>
          </w:tcPr>
          <w:p w:rsidR="002B21C3" w:rsidRPr="004C3FFF" w:rsidRDefault="00174203" w:rsidP="0000170C">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8B3605">
              <w:rPr>
                <w:rFonts w:ascii="Gill Sans MT" w:hAnsi="Gill Sans MT" w:cs="Arial"/>
                <w:sz w:val="22"/>
                <w:szCs w:val="22"/>
                <w:lang w:eastAsia="en-GB"/>
              </w:rPr>
              <w:t>Education Technical Advisor</w:t>
            </w:r>
            <w:r w:rsidR="001A632D">
              <w:rPr>
                <w:rFonts w:ascii="Gill Sans MT" w:hAnsi="Gill Sans MT" w:cs="Arial"/>
                <w:sz w:val="22"/>
                <w:szCs w:val="22"/>
                <w:lang w:eastAsia="en-GB"/>
              </w:rPr>
              <w:t xml:space="preserve"> and </w:t>
            </w:r>
            <w:r w:rsidR="0000170C">
              <w:rPr>
                <w:rFonts w:ascii="Gill Sans MT" w:hAnsi="Gill Sans MT" w:cs="Arial"/>
                <w:sz w:val="22"/>
                <w:szCs w:val="22"/>
                <w:lang w:eastAsia="en-GB"/>
              </w:rPr>
              <w:t>PM</w:t>
            </w:r>
            <w:r w:rsidR="001A632D">
              <w:rPr>
                <w:rFonts w:ascii="Gill Sans MT" w:hAnsi="Gill Sans MT" w:cs="Arial"/>
                <w:sz w:val="22"/>
                <w:szCs w:val="22"/>
                <w:lang w:eastAsia="en-GB"/>
              </w:rPr>
              <w:t xml:space="preserve"> SIRA Contract Project with EDC</w:t>
            </w:r>
          </w:p>
        </w:tc>
      </w:tr>
      <w:tr w:rsidR="00174203" w:rsidRPr="004C3FFF" w:rsidTr="00624CD4">
        <w:trPr>
          <w:trHeight w:val="404"/>
        </w:trPr>
        <w:tc>
          <w:tcPr>
            <w:tcW w:w="4253" w:type="dxa"/>
            <w:tcBorders>
              <w:bottom w:val="single" w:sz="4" w:space="0" w:color="auto"/>
            </w:tcBorders>
          </w:tcPr>
          <w:p w:rsidR="00EF33BF" w:rsidRPr="004C3FFF" w:rsidRDefault="00F55B51">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8B3605">
              <w:rPr>
                <w:rFonts w:ascii="Gill Sans MT" w:hAnsi="Gill Sans MT" w:cs="Arial"/>
                <w:b/>
                <w:sz w:val="22"/>
                <w:szCs w:val="22"/>
              </w:rPr>
              <w:t xml:space="preserve">Programme Development </w:t>
            </w:r>
            <w:proofErr w:type="spellStart"/>
            <w:r w:rsidR="008B3605">
              <w:rPr>
                <w:rFonts w:ascii="Gill Sans MT" w:hAnsi="Gill Sans MT" w:cs="Arial"/>
                <w:b/>
                <w:sz w:val="22"/>
                <w:szCs w:val="22"/>
              </w:rPr>
              <w:t>anf</w:t>
            </w:r>
            <w:proofErr w:type="spellEnd"/>
            <w:r w:rsidR="008B3605">
              <w:rPr>
                <w:rFonts w:ascii="Gill Sans MT" w:hAnsi="Gill Sans MT" w:cs="Arial"/>
                <w:b/>
                <w:sz w:val="22"/>
                <w:szCs w:val="22"/>
              </w:rPr>
              <w:t xml:space="preserve"> Quality and PM SIRA: OPS Team</w:t>
            </w:r>
          </w:p>
        </w:tc>
        <w:tc>
          <w:tcPr>
            <w:tcW w:w="5245" w:type="dxa"/>
            <w:gridSpan w:val="2"/>
            <w:tcBorders>
              <w:bottom w:val="single" w:sz="4" w:space="0" w:color="auto"/>
            </w:tcBorders>
          </w:tcPr>
          <w:p w:rsidR="00174203" w:rsidRPr="004C3FFF" w:rsidRDefault="00F55B51">
            <w:pPr>
              <w:tabs>
                <w:tab w:val="left" w:pos="1693"/>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r w:rsidR="008B3605">
              <w:rPr>
                <w:rFonts w:ascii="Gill Sans MT" w:hAnsi="Gill Sans MT" w:cs="Arial"/>
                <w:b/>
                <w:sz w:val="22"/>
                <w:szCs w:val="22"/>
              </w:rPr>
              <w:t>Bamako, Mali</w:t>
            </w:r>
          </w:p>
        </w:tc>
      </w:tr>
      <w:tr w:rsidR="00174203" w:rsidRPr="004C3FFF" w:rsidTr="00624CD4">
        <w:trPr>
          <w:trHeight w:val="425"/>
        </w:trPr>
        <w:tc>
          <w:tcPr>
            <w:tcW w:w="4253" w:type="dxa"/>
            <w:tcBorders>
              <w:bottom w:val="single" w:sz="4" w:space="0" w:color="auto"/>
            </w:tcBorders>
          </w:tcPr>
          <w:p w:rsidR="00F55B51" w:rsidRPr="004C3FFF" w:rsidRDefault="00EF33BF" w:rsidP="0098416F">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98416F">
              <w:rPr>
                <w:rFonts w:ascii="Gill Sans MT" w:hAnsi="Gill Sans MT" w:cs="Arial"/>
                <w:sz w:val="22"/>
                <w:szCs w:val="22"/>
              </w:rPr>
              <w:t>TBC</w:t>
            </w:r>
            <w:r w:rsidR="00F9086D" w:rsidRPr="004C3FFF">
              <w:rPr>
                <w:rFonts w:ascii="Gill Sans MT" w:hAnsi="Gill Sans MT" w:cs="Arial"/>
                <w:sz w:val="22"/>
                <w:szCs w:val="22"/>
              </w:rPr>
              <w:t xml:space="preserve"> </w:t>
            </w:r>
          </w:p>
        </w:tc>
        <w:tc>
          <w:tcPr>
            <w:tcW w:w="5245" w:type="dxa"/>
            <w:gridSpan w:val="2"/>
            <w:tcBorders>
              <w:bottom w:val="single" w:sz="4" w:space="0" w:color="auto"/>
            </w:tcBorders>
          </w:tcPr>
          <w:p w:rsidR="00624CD4" w:rsidRPr="004C3FFF" w:rsidRDefault="00B5365E" w:rsidP="00624CD4">
            <w:pPr>
              <w:tabs>
                <w:tab w:val="left" w:pos="984"/>
              </w:tabs>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8B3605">
              <w:rPr>
                <w:rFonts w:ascii="Gill Sans MT" w:hAnsi="Gill Sans MT" w:cs="Arial"/>
                <w:b/>
                <w:sz w:val="22"/>
                <w:szCs w:val="22"/>
              </w:rPr>
              <w:t xml:space="preserve"> 01 Year</w:t>
            </w:r>
          </w:p>
          <w:p w:rsidR="00267F7F" w:rsidRPr="004C3FFF" w:rsidRDefault="00267F7F" w:rsidP="0098416F">
            <w:pPr>
              <w:tabs>
                <w:tab w:val="left" w:pos="984"/>
              </w:tabs>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rsidTr="00543A17">
        <w:trPr>
          <w:trHeight w:val="425"/>
        </w:trPr>
        <w:tc>
          <w:tcPr>
            <w:tcW w:w="9498" w:type="dxa"/>
            <w:gridSpan w:val="3"/>
            <w:tcBorders>
              <w:bottom w:val="single" w:sz="4" w:space="0" w:color="auto"/>
            </w:tcBorders>
          </w:tcPr>
          <w:p w:rsidR="00D43470" w:rsidRPr="004C3FFF" w:rsidRDefault="00770638" w:rsidP="008B3605">
            <w:pPr>
              <w:tabs>
                <w:tab w:val="left" w:pos="984"/>
              </w:tabs>
              <w:rPr>
                <w:rFonts w:ascii="Gill Sans MT" w:hAnsi="Gill Sans MT" w:cs="Arial"/>
                <w:sz w:val="22"/>
                <w:szCs w:val="22"/>
                <w:lang w:val="en-US"/>
              </w:rPr>
            </w:pPr>
            <w:r w:rsidRPr="004C3FFF">
              <w:rPr>
                <w:rFonts w:ascii="Gill Sans MT" w:hAnsi="Gill Sans MT" w:cs="Arial"/>
                <w:b/>
                <w:sz w:val="22"/>
                <w:szCs w:val="22"/>
              </w:rPr>
              <w:t>CHILD SAFEGUARDING:</w:t>
            </w:r>
          </w:p>
          <w:p w:rsidR="00D43470" w:rsidRPr="004C3FFF" w:rsidRDefault="00D43470" w:rsidP="00D43470">
            <w:pPr>
              <w:rPr>
                <w:rFonts w:ascii="Gill Sans MT" w:hAnsi="Gill Sans MT" w:cs="Arial"/>
                <w:sz w:val="22"/>
                <w:szCs w:val="22"/>
              </w:rPr>
            </w:pPr>
            <w:r w:rsidRPr="004C3FFF">
              <w:rPr>
                <w:rFonts w:ascii="Gill Sans MT" w:hAnsi="Gill Sans MT" w:cs="Arial"/>
                <w:sz w:val="22"/>
                <w:szCs w:val="22"/>
                <w:lang w:val="en-US"/>
              </w:rPr>
              <w:t xml:space="preserve">Level 3:  the post holder will have contact with children and/or young people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frequently </w:t>
            </w:r>
            <w:r w:rsidRPr="004C3FFF">
              <w:rPr>
                <w:rFonts w:ascii="Gill Sans MT" w:hAnsi="Gill Sans MT" w:cs="Arial"/>
                <w:sz w:val="22"/>
                <w:szCs w:val="22"/>
              </w:rPr>
              <w:t xml:space="preserve">(e.g. once a week 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country programs; or ar</w:t>
            </w:r>
            <w:r w:rsidR="00EF20E6" w:rsidRPr="004C3FFF">
              <w:rPr>
                <w:rFonts w:ascii="Gill Sans MT" w:hAnsi="Gill Sans MT" w:cs="Arial"/>
                <w:sz w:val="22"/>
                <w:szCs w:val="22"/>
              </w:rPr>
              <w:t>e visiting country programs; or</w:t>
            </w:r>
            <w:r w:rsidRPr="004C3FFF">
              <w:rPr>
                <w:rFonts w:ascii="Gill Sans MT" w:hAnsi="Gill Sans MT" w:cs="Arial"/>
                <w:sz w:val="22"/>
                <w:szCs w:val="22"/>
              </w:rPr>
              <w:t xml:space="preserve"> because they are responsible for implementing the police checking/vetting process staff.</w:t>
            </w:r>
          </w:p>
          <w:p w:rsidR="00770638" w:rsidRPr="004C3FFF" w:rsidRDefault="00770638">
            <w:pPr>
              <w:tabs>
                <w:tab w:val="left" w:pos="984"/>
              </w:tabs>
              <w:rPr>
                <w:rFonts w:ascii="Gill Sans MT" w:hAnsi="Gill Sans MT" w:cs="Arial"/>
                <w:sz w:val="22"/>
                <w:szCs w:val="22"/>
              </w:rPr>
            </w:pPr>
          </w:p>
        </w:tc>
      </w:tr>
      <w:tr w:rsidR="00174203" w:rsidRPr="004C3FFF" w:rsidTr="00543A17">
        <w:trPr>
          <w:trHeight w:val="1765"/>
        </w:trPr>
        <w:tc>
          <w:tcPr>
            <w:tcW w:w="9498" w:type="dxa"/>
            <w:gridSpan w:val="3"/>
          </w:tcPr>
          <w:p w:rsidR="008B3605" w:rsidRDefault="002B21C3" w:rsidP="008B3605">
            <w:pPr>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rsidR="008B3605" w:rsidRPr="008B3605" w:rsidRDefault="008B3605" w:rsidP="008B3605">
            <w:pPr>
              <w:rPr>
                <w:rFonts w:ascii="Gill Sans MT" w:hAnsi="Gill Sans MT" w:cs="Arial"/>
                <w:sz w:val="22"/>
                <w:szCs w:val="22"/>
              </w:rPr>
            </w:pPr>
            <w:r w:rsidRPr="008B3605">
              <w:rPr>
                <w:rFonts w:ascii="Gill Sans MT" w:hAnsi="Gill Sans MT" w:cs="Arial"/>
                <w:sz w:val="22"/>
                <w:szCs w:val="22"/>
              </w:rPr>
              <w:t>The Education Advisor based in Bamako will provide technical expertise for projects and programmes in Education and Education in emergencies. The Education Advisor will also be accountable for preparing project designs and overseeing the implementation of activities. The level of oversight will require traveling to field sites, and will assure representation, and</w:t>
            </w:r>
            <w:bookmarkStart w:id="0" w:name="_GoBack"/>
            <w:bookmarkEnd w:id="0"/>
            <w:r w:rsidRPr="008B3605">
              <w:rPr>
                <w:rFonts w:ascii="Gill Sans MT" w:hAnsi="Gill Sans MT" w:cs="Arial"/>
                <w:sz w:val="22"/>
                <w:szCs w:val="22"/>
              </w:rPr>
              <w:t xml:space="preserve"> coordination with project partners and external stakeholders, such as local and international NGOs, CBOs, the private sector, and local and central government authorities.</w:t>
            </w:r>
          </w:p>
          <w:p w:rsidR="008B3605" w:rsidRPr="008B3605" w:rsidRDefault="008B3605" w:rsidP="008B3605">
            <w:pPr>
              <w:rPr>
                <w:rFonts w:ascii="Gill Sans MT" w:hAnsi="Gill Sans MT" w:cs="Arial"/>
                <w:sz w:val="22"/>
                <w:szCs w:val="22"/>
              </w:rPr>
            </w:pPr>
            <w:r w:rsidRPr="008B3605">
              <w:rPr>
                <w:rFonts w:ascii="Gill Sans MT" w:hAnsi="Gill Sans MT" w:cs="Arial"/>
                <w:sz w:val="22"/>
                <w:szCs w:val="22"/>
              </w:rPr>
              <w:t>A high level of strategic and analytical skills is expected as well as writing competencies.</w:t>
            </w:r>
          </w:p>
          <w:p w:rsidR="008B3605" w:rsidRPr="004C3FFF" w:rsidRDefault="008B3605" w:rsidP="008B3605">
            <w:pPr>
              <w:rPr>
                <w:rFonts w:ascii="Gill Sans MT" w:hAnsi="Gill Sans MT" w:cs="Arial"/>
                <w:color w:val="FF0000"/>
                <w:sz w:val="22"/>
                <w:szCs w:val="22"/>
              </w:rPr>
            </w:pPr>
            <w:r w:rsidRPr="008B3605">
              <w:rPr>
                <w:rFonts w:ascii="Gill Sans MT" w:hAnsi="Gill Sans MT" w:cs="Arial"/>
                <w:sz w:val="22"/>
                <w:szCs w:val="22"/>
              </w:rPr>
              <w:t>This role combines the Project Manager function for the Selective Integrated Reading Activity (SIRA) project, where SCI is partnering with EDC and other partners for the execution of this USAID contract project.</w:t>
            </w:r>
          </w:p>
        </w:tc>
      </w:tr>
      <w:tr w:rsidR="00174203" w:rsidRPr="004C3FFF" w:rsidTr="00543A17">
        <w:trPr>
          <w:trHeight w:val="1275"/>
        </w:trPr>
        <w:tc>
          <w:tcPr>
            <w:tcW w:w="9498" w:type="dxa"/>
            <w:gridSpan w:val="3"/>
          </w:tcPr>
          <w:p w:rsidR="00174203" w:rsidRPr="004C3FFF" w:rsidRDefault="002B21C3" w:rsidP="008B3605">
            <w:pPr>
              <w:tabs>
                <w:tab w:val="left" w:pos="2410"/>
              </w:tabs>
              <w:snapToGrid w:val="0"/>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rsidR="00174203" w:rsidRPr="004C3FFF" w:rsidRDefault="00174203">
            <w:pPr>
              <w:rPr>
                <w:rFonts w:ascii="Gill Sans MT" w:hAnsi="Gill Sans MT" w:cs="Arial"/>
                <w:b/>
                <w:i/>
                <w:color w:val="808080"/>
                <w:sz w:val="22"/>
                <w:szCs w:val="22"/>
              </w:rPr>
            </w:pPr>
            <w:r w:rsidRPr="004C3FFF">
              <w:rPr>
                <w:rFonts w:ascii="Gill Sans MT" w:hAnsi="Gill Sans MT" w:cs="Arial"/>
                <w:b/>
                <w:sz w:val="22"/>
                <w:szCs w:val="22"/>
              </w:rPr>
              <w:t xml:space="preserve">Reports to: </w:t>
            </w:r>
            <w:r w:rsidR="008B3605" w:rsidRPr="008B3605">
              <w:rPr>
                <w:rFonts w:ascii="Gill Sans MT" w:hAnsi="Gill Sans MT" w:cs="Arial"/>
                <w:sz w:val="22"/>
                <w:szCs w:val="22"/>
              </w:rPr>
              <w:t>Director Programme Development and Quality (TA) and OPS director (PM SIRA)</w:t>
            </w:r>
          </w:p>
          <w:p w:rsidR="008B3605" w:rsidRPr="008B3605" w:rsidRDefault="00174203" w:rsidP="008B3605">
            <w:pPr>
              <w:rPr>
                <w:rFonts w:ascii="Gill Sans MT" w:hAnsi="Gill Sans MT" w:cs="Arial"/>
                <w:b/>
                <w:sz w:val="22"/>
                <w:szCs w:val="22"/>
              </w:rPr>
            </w:pPr>
            <w:r w:rsidRPr="004C3FFF">
              <w:rPr>
                <w:rFonts w:ascii="Gill Sans MT" w:hAnsi="Gill Sans MT" w:cs="Arial"/>
                <w:b/>
                <w:sz w:val="22"/>
                <w:szCs w:val="22"/>
              </w:rPr>
              <w:t>Staff reporting to this post:</w:t>
            </w:r>
            <w:r w:rsidR="00D64C59" w:rsidRPr="004C3FFF">
              <w:rPr>
                <w:rFonts w:ascii="Gill Sans MT" w:hAnsi="Gill Sans MT" w:cs="Arial"/>
                <w:b/>
                <w:sz w:val="22"/>
                <w:szCs w:val="22"/>
              </w:rPr>
              <w:t xml:space="preserve"> </w:t>
            </w:r>
            <w:r w:rsidR="008B3605" w:rsidRPr="008B3605">
              <w:rPr>
                <w:rFonts w:ascii="Gill Sans MT" w:hAnsi="Gill Sans MT" w:cs="Arial"/>
                <w:sz w:val="22"/>
                <w:szCs w:val="22"/>
              </w:rPr>
              <w:t xml:space="preserve">Manage project Staff: responsible of gender specialist, materials developer and trainer and 2 education officers (CDA supervisors) in Bamako and technical responsible of 3 education officers (CDA supervisors) in </w:t>
            </w:r>
            <w:proofErr w:type="spellStart"/>
            <w:r w:rsidR="008B3605" w:rsidRPr="008B3605">
              <w:rPr>
                <w:rFonts w:ascii="Gill Sans MT" w:hAnsi="Gill Sans MT" w:cs="Arial"/>
                <w:sz w:val="22"/>
                <w:szCs w:val="22"/>
              </w:rPr>
              <w:t>Sikasso</w:t>
            </w:r>
            <w:proofErr w:type="spellEnd"/>
          </w:p>
          <w:p w:rsidR="008B3605" w:rsidRPr="008B3605" w:rsidRDefault="00014716" w:rsidP="008B3605">
            <w:pPr>
              <w:rPr>
                <w:rFonts w:ascii="Gill Sans MT" w:hAnsi="Gill Sans MT" w:cs="Arial"/>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 xml:space="preserve">: </w:t>
            </w:r>
            <w:r w:rsidR="008B3605" w:rsidRPr="008B3605">
              <w:rPr>
                <w:rFonts w:ascii="Gill Sans MT" w:hAnsi="Gill Sans MT" w:cs="Arial"/>
                <w:sz w:val="22"/>
                <w:szCs w:val="22"/>
              </w:rPr>
              <w:t xml:space="preserve">Save the Children International is a 'dual mandate' organisation that seeks to inspire breakthroughs in the way the world treats children, and create lasting change in children’s lives. The Education Technical Advisor is a member of the PDQ </w:t>
            </w:r>
            <w:proofErr w:type="gramStart"/>
            <w:r w:rsidR="008B3605" w:rsidRPr="008B3605">
              <w:rPr>
                <w:rFonts w:ascii="Gill Sans MT" w:hAnsi="Gill Sans MT" w:cs="Arial"/>
                <w:sz w:val="22"/>
                <w:szCs w:val="22"/>
              </w:rPr>
              <w:t>team ;</w:t>
            </w:r>
            <w:proofErr w:type="gramEnd"/>
            <w:r w:rsidR="008B3605" w:rsidRPr="008B3605">
              <w:rPr>
                <w:rFonts w:ascii="Gill Sans MT" w:hAnsi="Gill Sans MT" w:cs="Arial"/>
                <w:sz w:val="22"/>
                <w:szCs w:val="22"/>
              </w:rPr>
              <w:t xml:space="preserve"> his/her role is ensure that all a solid Education and Education in Emergencies Strategy is developed and that high quality and innovative programmes and projects are formulated on the basis of this strategy. </w:t>
            </w:r>
          </w:p>
          <w:p w:rsidR="008B3605" w:rsidRPr="008B3605" w:rsidRDefault="008B3605" w:rsidP="008B3605">
            <w:pPr>
              <w:rPr>
                <w:rFonts w:ascii="Gill Sans MT" w:hAnsi="Gill Sans MT" w:cs="Arial"/>
                <w:sz w:val="22"/>
                <w:szCs w:val="22"/>
              </w:rPr>
            </w:pPr>
            <w:r w:rsidRPr="008B3605">
              <w:rPr>
                <w:rFonts w:ascii="Gill Sans MT" w:hAnsi="Gill Sans MT" w:cs="Arial"/>
                <w:sz w:val="22"/>
                <w:szCs w:val="22"/>
              </w:rPr>
              <w:t xml:space="preserve">Also the TA is expected to oversee that Education interventions are of a high technical quality, that monitoring processes are in place, that high quality timely reporting occurs, and that the programme quality and relevance is continually assessed and solutions quickly put in place for a change of context. Capacity building of national staff is part of the Technical Advisor’s role. </w:t>
            </w:r>
          </w:p>
          <w:p w:rsidR="008B3605" w:rsidRDefault="008B3605" w:rsidP="008B3605">
            <w:pPr>
              <w:rPr>
                <w:rFonts w:ascii="Gill Sans MT" w:hAnsi="Gill Sans MT" w:cs="Arial"/>
                <w:sz w:val="22"/>
                <w:szCs w:val="22"/>
              </w:rPr>
            </w:pPr>
            <w:r w:rsidRPr="008B3605">
              <w:rPr>
                <w:rFonts w:ascii="Gill Sans MT" w:hAnsi="Gill Sans MT" w:cs="Arial"/>
                <w:sz w:val="22"/>
                <w:szCs w:val="22"/>
              </w:rPr>
              <w:t xml:space="preserve">As PM SIRA the PM is part of the Operations Department reporting to the OPS director. </w:t>
            </w:r>
            <w:proofErr w:type="gramStart"/>
            <w:r w:rsidRPr="008B3605">
              <w:rPr>
                <w:rFonts w:ascii="Gill Sans MT" w:hAnsi="Gill Sans MT" w:cs="Arial"/>
                <w:sz w:val="22"/>
                <w:szCs w:val="22"/>
              </w:rPr>
              <w:t>s/he</w:t>
            </w:r>
            <w:proofErr w:type="gramEnd"/>
            <w:r w:rsidRPr="008B3605">
              <w:rPr>
                <w:rFonts w:ascii="Gill Sans MT" w:hAnsi="Gill Sans MT" w:cs="Arial"/>
                <w:sz w:val="22"/>
                <w:szCs w:val="22"/>
              </w:rPr>
              <w:t xml:space="preserve"> manages the part of the SIRA project under SCI management in Bamako and </w:t>
            </w:r>
            <w:proofErr w:type="spellStart"/>
            <w:r w:rsidRPr="008B3605">
              <w:rPr>
                <w:rFonts w:ascii="Gill Sans MT" w:hAnsi="Gill Sans MT" w:cs="Arial"/>
                <w:sz w:val="22"/>
                <w:szCs w:val="22"/>
              </w:rPr>
              <w:t>Sikasso</w:t>
            </w:r>
            <w:proofErr w:type="spellEnd"/>
            <w:r w:rsidRPr="008B3605">
              <w:rPr>
                <w:rFonts w:ascii="Gill Sans MT" w:hAnsi="Gill Sans MT" w:cs="Arial"/>
                <w:sz w:val="22"/>
                <w:szCs w:val="22"/>
              </w:rPr>
              <w:t xml:space="preserve"> regions.</w:t>
            </w:r>
            <w:r>
              <w:rPr>
                <w:rFonts w:ascii="Gill Sans MT" w:hAnsi="Gill Sans MT" w:cs="Arial"/>
                <w:sz w:val="22"/>
                <w:szCs w:val="22"/>
              </w:rPr>
              <w:t xml:space="preserve"> </w:t>
            </w:r>
            <w:r w:rsidRPr="008B3605">
              <w:rPr>
                <w:rFonts w:ascii="Gill Sans MT" w:hAnsi="Gill Sans MT" w:cs="Arial"/>
                <w:sz w:val="22"/>
                <w:szCs w:val="22"/>
              </w:rPr>
              <w:t xml:space="preserve">Save the Children has supported children in Mali for over 35 years. We provide support to children through developmental and humanitarian relief programmes delivered both directly and through local partners. Current programming focuses on child protection, child rights governance, </w:t>
            </w:r>
            <w:proofErr w:type="spellStart"/>
            <w:r w:rsidRPr="008B3605">
              <w:rPr>
                <w:rFonts w:ascii="Gill Sans MT" w:hAnsi="Gill Sans MT" w:cs="Arial"/>
                <w:sz w:val="22"/>
                <w:szCs w:val="22"/>
              </w:rPr>
              <w:t>natrition</w:t>
            </w:r>
            <w:proofErr w:type="spellEnd"/>
            <w:r w:rsidRPr="008B3605">
              <w:rPr>
                <w:rFonts w:ascii="Gill Sans MT" w:hAnsi="Gill Sans MT" w:cs="Arial"/>
                <w:sz w:val="22"/>
                <w:szCs w:val="22"/>
              </w:rPr>
              <w:t xml:space="preserve">, health, livelihoods, education and WASH. Save the Children has an operational presence in </w:t>
            </w:r>
            <w:proofErr w:type="spellStart"/>
            <w:r w:rsidRPr="008B3605">
              <w:rPr>
                <w:rFonts w:ascii="Gill Sans MT" w:hAnsi="Gill Sans MT" w:cs="Arial"/>
                <w:sz w:val="22"/>
                <w:szCs w:val="22"/>
              </w:rPr>
              <w:t>Sikasso</w:t>
            </w:r>
            <w:proofErr w:type="spellEnd"/>
            <w:r w:rsidRPr="008B3605">
              <w:rPr>
                <w:rFonts w:ascii="Gill Sans MT" w:hAnsi="Gill Sans MT" w:cs="Arial"/>
                <w:sz w:val="22"/>
                <w:szCs w:val="22"/>
              </w:rPr>
              <w:t xml:space="preserve">, </w:t>
            </w:r>
            <w:proofErr w:type="spellStart"/>
            <w:r w:rsidRPr="008B3605">
              <w:rPr>
                <w:rFonts w:ascii="Gill Sans MT" w:hAnsi="Gill Sans MT" w:cs="Arial"/>
                <w:sz w:val="22"/>
                <w:szCs w:val="22"/>
              </w:rPr>
              <w:t>Koulikoro</w:t>
            </w:r>
            <w:proofErr w:type="spellEnd"/>
            <w:r w:rsidRPr="008B3605">
              <w:rPr>
                <w:rFonts w:ascii="Gill Sans MT" w:hAnsi="Gill Sans MT" w:cs="Arial"/>
                <w:sz w:val="22"/>
                <w:szCs w:val="22"/>
              </w:rPr>
              <w:t xml:space="preserve">, </w:t>
            </w:r>
            <w:proofErr w:type="spellStart"/>
            <w:r w:rsidRPr="008B3605">
              <w:rPr>
                <w:rFonts w:ascii="Gill Sans MT" w:hAnsi="Gill Sans MT" w:cs="Arial"/>
                <w:sz w:val="22"/>
                <w:szCs w:val="22"/>
              </w:rPr>
              <w:t>Kayes</w:t>
            </w:r>
            <w:proofErr w:type="spellEnd"/>
            <w:r w:rsidRPr="008B3605">
              <w:rPr>
                <w:rFonts w:ascii="Gill Sans MT" w:hAnsi="Gill Sans MT" w:cs="Arial"/>
                <w:sz w:val="22"/>
                <w:szCs w:val="22"/>
              </w:rPr>
              <w:t>, Mopti, Gao and Timbuktu.  Currently, we have a staff complement of approximately 320 staff and a confirmed budget of approximately US$20 million this year.</w:t>
            </w:r>
          </w:p>
          <w:p w:rsidR="008B3605" w:rsidRPr="004C3FFF" w:rsidRDefault="008B3605" w:rsidP="008B3605">
            <w:pPr>
              <w:rPr>
                <w:rFonts w:ascii="Gill Sans MT" w:hAnsi="Gill Sans MT" w:cs="Arial"/>
                <w:b/>
                <w:sz w:val="22"/>
                <w:szCs w:val="22"/>
              </w:rPr>
            </w:pPr>
          </w:p>
        </w:tc>
      </w:tr>
      <w:tr w:rsidR="00174203" w:rsidRPr="004C3FFF" w:rsidTr="00543A17">
        <w:tc>
          <w:tcPr>
            <w:tcW w:w="9498" w:type="dxa"/>
            <w:gridSpan w:val="3"/>
          </w:tcPr>
          <w:p w:rsidR="00290500" w:rsidRDefault="002B21C3" w:rsidP="008B3605">
            <w:pPr>
              <w:tabs>
                <w:tab w:val="left" w:pos="2977"/>
              </w:tabs>
              <w:rPr>
                <w:rFonts w:ascii="Gill Sans MT" w:hAnsi="Gill Sans MT" w:cs="Arial"/>
                <w:b/>
                <w:sz w:val="22"/>
                <w:szCs w:val="22"/>
              </w:rPr>
            </w:pPr>
            <w:r w:rsidRPr="004C3FFF">
              <w:rPr>
                <w:rFonts w:ascii="Gill Sans MT" w:hAnsi="Gill Sans MT" w:cs="Arial"/>
                <w:b/>
                <w:sz w:val="22"/>
                <w:szCs w:val="22"/>
              </w:rPr>
              <w:t xml:space="preserve">KEY AREAS OF </w:t>
            </w:r>
            <w:r w:rsidR="00C978E6" w:rsidRPr="004C3FFF">
              <w:rPr>
                <w:rFonts w:ascii="Gill Sans MT" w:hAnsi="Gill Sans MT" w:cs="Arial"/>
                <w:b/>
                <w:sz w:val="22"/>
                <w:szCs w:val="22"/>
              </w:rPr>
              <w:t xml:space="preserve">ACCOUNTABILITY </w:t>
            </w:r>
            <w:r w:rsidR="008B3605">
              <w:rPr>
                <w:rFonts w:ascii="Gill Sans MT" w:hAnsi="Gill Sans MT" w:cs="Arial"/>
                <w:b/>
                <w:sz w:val="22"/>
                <w:szCs w:val="22"/>
              </w:rPr>
              <w:t>:</w:t>
            </w:r>
          </w:p>
          <w:p w:rsidR="008B3605" w:rsidRPr="008B3605" w:rsidRDefault="008B3605" w:rsidP="008B3605">
            <w:pPr>
              <w:numPr>
                <w:ilvl w:val="0"/>
                <w:numId w:val="34"/>
              </w:numPr>
              <w:suppressAutoHyphens/>
              <w:jc w:val="both"/>
              <w:rPr>
                <w:rFonts w:ascii="Gill Sans MT" w:hAnsi="Gill Sans MT"/>
                <w:b/>
                <w:bCs/>
                <w:sz w:val="22"/>
                <w:szCs w:val="22"/>
              </w:rPr>
            </w:pPr>
            <w:r w:rsidRPr="008B3605">
              <w:rPr>
                <w:rFonts w:ascii="Gill Sans MT" w:hAnsi="Gill Sans MT"/>
                <w:b/>
                <w:bCs/>
                <w:sz w:val="22"/>
                <w:szCs w:val="22"/>
              </w:rPr>
              <w:t>Strategy, integration and proposal development (20%)</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Lead on defining education strategy and Programme Development for the Country Programme, in line with Save the Children International approach in the sector in Mali, which is child and gender sensitive and has the ambition to be gender transformative</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lastRenderedPageBreak/>
              <w:t>Ensure projects designed and implemented by the Country Programme follow agreed and approved Strategies, Plans and standards (with regards to Child participation and gender) and meet recognised international standards.</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Act as the interface with the rest of the Advisors, and other programme departments for issues related to education. Ensure coordination and collaboration in implementation of activities that are related to or impact the education work.</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Explore funding opportunities in and out of country and lead on proposal development for funding both to maintain and expand Save the Children’s work and influence within the education sector.</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cs="Arial"/>
                <w:sz w:val="22"/>
                <w:szCs w:val="22"/>
              </w:rPr>
              <w:t>Serve as the principal Education technical expert (advisor) for Save the Children, preparing briefing materials and reports on Education for donors, SMT and visitors where necessary. Present clear and convincing reports as needed on Education topics at workshops, meetings and other venues that demonstrate sound analysis and synthesis.</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Ensure adherence to the national-level emergency education strategy for Save the Children and participate in the development of Consolidate Appeal Process education cluster including INEE minimum standards</w:t>
            </w:r>
          </w:p>
          <w:p w:rsidR="008B3605" w:rsidRPr="008B3605" w:rsidRDefault="008B3605" w:rsidP="008B3605">
            <w:pPr>
              <w:ind w:left="792"/>
              <w:jc w:val="both"/>
              <w:rPr>
                <w:rFonts w:ascii="Gill Sans MT" w:hAnsi="Gill Sans MT"/>
                <w:bCs/>
                <w:sz w:val="22"/>
                <w:szCs w:val="22"/>
              </w:rPr>
            </w:pPr>
          </w:p>
          <w:p w:rsidR="008B3605" w:rsidRPr="008B3605" w:rsidRDefault="008B3605" w:rsidP="008B3605">
            <w:pPr>
              <w:numPr>
                <w:ilvl w:val="0"/>
                <w:numId w:val="34"/>
              </w:numPr>
              <w:suppressAutoHyphens/>
              <w:jc w:val="both"/>
              <w:rPr>
                <w:rFonts w:ascii="Gill Sans MT" w:hAnsi="Gill Sans MT"/>
                <w:b/>
                <w:bCs/>
                <w:sz w:val="22"/>
                <w:szCs w:val="22"/>
              </w:rPr>
            </w:pPr>
            <w:r w:rsidRPr="008B3605">
              <w:rPr>
                <w:rFonts w:ascii="Gill Sans MT" w:hAnsi="Gill Sans MT"/>
                <w:b/>
                <w:bCs/>
                <w:sz w:val="22"/>
                <w:szCs w:val="22"/>
              </w:rPr>
              <w:t>Programme support (20%)</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Provide support and guidance in terms of strategy and education technical aspects to all Save the Children education projects or activities implemented by the Country Programme through close collaboration with key technical project managers.</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Support training of Save the Children staff on education related topics.</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Participate on technical meetings related to the education programme.</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Carry out frequent field visits to the programmes, presenting a report with recommendations.</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 xml:space="preserve">Ensure provision of technical support for education related activities within the Mali Programme, including strategy, planning, trainings, </w:t>
            </w:r>
            <w:proofErr w:type="spellStart"/>
            <w:r w:rsidRPr="008B3605">
              <w:rPr>
                <w:rFonts w:ascii="Gill Sans MT" w:hAnsi="Gill Sans MT"/>
                <w:bCs/>
                <w:sz w:val="22"/>
                <w:szCs w:val="22"/>
              </w:rPr>
              <w:t>etc</w:t>
            </w:r>
            <w:proofErr w:type="spellEnd"/>
            <w:r w:rsidRPr="008B3605">
              <w:rPr>
                <w:rFonts w:ascii="Gill Sans MT" w:hAnsi="Gill Sans MT"/>
                <w:bCs/>
                <w:sz w:val="22"/>
                <w:szCs w:val="22"/>
              </w:rPr>
              <w:t xml:space="preserve"> </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Keep updated on research and education programming at the national and international level and share with field staff.</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Support recruitment of technical staff for education projects, as necessary and support recruitment or request of education related TA coming either from internal Save the Children or consultants.</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 xml:space="preserve">Advise on budget requirements for education programmes, ensuring effective use of Save the Children resources.  </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Manage consortium arrangements in (upcoming) projects and ad-hoc in other programmes (e.g. during project design, interim arrangements while recruiting on projects just starting, to cover gaps).</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cs="Arial"/>
                <w:sz w:val="22"/>
                <w:szCs w:val="22"/>
              </w:rPr>
              <w:t>Undertake additional tasks as defined by senior management team or HQ or propose new tasks based on observations.</w:t>
            </w:r>
          </w:p>
          <w:p w:rsidR="008B3605" w:rsidRPr="008B3605" w:rsidRDefault="008B3605" w:rsidP="008B3605">
            <w:pPr>
              <w:tabs>
                <w:tab w:val="left" w:pos="1567"/>
              </w:tabs>
              <w:jc w:val="both"/>
              <w:rPr>
                <w:rFonts w:ascii="Gill Sans MT" w:hAnsi="Gill Sans MT"/>
                <w:bCs/>
                <w:sz w:val="22"/>
                <w:szCs w:val="22"/>
              </w:rPr>
            </w:pPr>
          </w:p>
          <w:p w:rsidR="008B3605" w:rsidRPr="008B3605" w:rsidRDefault="008B3605" w:rsidP="008B3605">
            <w:pPr>
              <w:numPr>
                <w:ilvl w:val="0"/>
                <w:numId w:val="34"/>
              </w:numPr>
              <w:suppressAutoHyphens/>
              <w:jc w:val="both"/>
              <w:rPr>
                <w:rFonts w:ascii="Gill Sans MT" w:hAnsi="Gill Sans MT"/>
                <w:b/>
                <w:bCs/>
                <w:sz w:val="22"/>
                <w:szCs w:val="22"/>
              </w:rPr>
            </w:pPr>
            <w:r w:rsidRPr="008B3605">
              <w:rPr>
                <w:rFonts w:ascii="Gill Sans MT" w:hAnsi="Gill Sans MT"/>
                <w:b/>
                <w:bCs/>
                <w:sz w:val="22"/>
                <w:szCs w:val="22"/>
              </w:rPr>
              <w:t>Documentation and reporting (15%)</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 xml:space="preserve">Ensure education project teams produce </w:t>
            </w:r>
            <w:r w:rsidRPr="008B3605">
              <w:rPr>
                <w:rFonts w:ascii="Gill Sans MT" w:hAnsi="Gill Sans MT"/>
                <w:bCs/>
                <w:sz w:val="22"/>
                <w:szCs w:val="22"/>
                <w:u w:val="single"/>
              </w:rPr>
              <w:t>timely high quality reports</w:t>
            </w:r>
            <w:r w:rsidRPr="008B3605">
              <w:rPr>
                <w:rFonts w:ascii="Gill Sans MT" w:hAnsi="Gill Sans MT"/>
                <w:bCs/>
                <w:sz w:val="22"/>
                <w:szCs w:val="22"/>
              </w:rPr>
              <w:t xml:space="preserve"> and documentation both to meet donor demands and to portray Save the Children’s experience within the education sector in Mali and to actively disseminate these in an appropriate fashion and format. </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Sign off technical and programmatic contents of reports produced by the Country Office, either Donor reports, reports of Studies (carried out by SC or consultants), position papers and any document with education content that is signed by the Country Office.</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Contribute to policy development relating to education and ensure this is consistent with Save the Children overall approach.</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Pro-actively provide input into global research and advocacy initiatives and objectives drawing on the Mali experience.</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 xml:space="preserve">Provide information and other communication materials for effective support of other departments by meeting service requirements. </w:t>
            </w:r>
          </w:p>
          <w:p w:rsidR="008B3605" w:rsidRPr="008B3605" w:rsidRDefault="008B3605" w:rsidP="008B3605">
            <w:pPr>
              <w:ind w:left="792"/>
              <w:jc w:val="both"/>
              <w:rPr>
                <w:rFonts w:ascii="Gill Sans MT" w:hAnsi="Gill Sans MT"/>
                <w:bCs/>
                <w:sz w:val="22"/>
                <w:szCs w:val="22"/>
              </w:rPr>
            </w:pPr>
          </w:p>
          <w:p w:rsidR="008B3605" w:rsidRPr="008B3605" w:rsidRDefault="008B3605" w:rsidP="008B3605">
            <w:pPr>
              <w:numPr>
                <w:ilvl w:val="0"/>
                <w:numId w:val="34"/>
              </w:numPr>
              <w:suppressAutoHyphens/>
              <w:jc w:val="both"/>
              <w:rPr>
                <w:rFonts w:ascii="Gill Sans MT" w:hAnsi="Gill Sans MT"/>
                <w:b/>
                <w:bCs/>
                <w:sz w:val="22"/>
                <w:szCs w:val="22"/>
              </w:rPr>
            </w:pPr>
            <w:r w:rsidRPr="008B3605">
              <w:rPr>
                <w:rFonts w:ascii="Gill Sans MT" w:hAnsi="Gill Sans MT"/>
                <w:b/>
                <w:bCs/>
                <w:sz w:val="22"/>
                <w:szCs w:val="22"/>
              </w:rPr>
              <w:lastRenderedPageBreak/>
              <w:t>Representation (15%)</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 xml:space="preserve">Link and coordinate with key players in the education sector at National and Decentralised levels (Government, development agencies, other organizations and research institutes, through Cluster and Thematic groups, but not exclusively).  </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Participate on the development and review of education related national documents (guidelines, policies, etc.) providing technical inputs in line with Save the Children position paper, policies and evidence based programme expertise.</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Represent Save the Children’s values and mission, as well as the Mali programme experience, at national - and when requested – international or regional fora related to the education sector.</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Maintain an understanding of relevant donor agendas and present Save the Children’s education programme to donors and stakeholders</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Comply with the requirements of Save the Children’s child protection policies and other staff policies.</w:t>
            </w:r>
          </w:p>
          <w:p w:rsidR="008B3605" w:rsidRPr="008B3605" w:rsidRDefault="008B3605" w:rsidP="008B3605">
            <w:pPr>
              <w:jc w:val="both"/>
              <w:rPr>
                <w:rFonts w:ascii="Gill Sans MT" w:hAnsi="Gill Sans MT" w:cs="Arial"/>
                <w:sz w:val="22"/>
                <w:szCs w:val="22"/>
              </w:rPr>
            </w:pPr>
          </w:p>
          <w:p w:rsidR="008B3605" w:rsidRPr="008B3605" w:rsidRDefault="008B3605" w:rsidP="008B3605">
            <w:pPr>
              <w:numPr>
                <w:ilvl w:val="0"/>
                <w:numId w:val="34"/>
              </w:numPr>
              <w:suppressAutoHyphens/>
              <w:jc w:val="both"/>
              <w:rPr>
                <w:rFonts w:ascii="Gill Sans MT" w:hAnsi="Gill Sans MT"/>
                <w:b/>
                <w:bCs/>
                <w:sz w:val="22"/>
                <w:szCs w:val="22"/>
              </w:rPr>
            </w:pPr>
            <w:r w:rsidRPr="008B3605">
              <w:rPr>
                <w:rFonts w:ascii="Gill Sans MT" w:hAnsi="Gill Sans MT"/>
                <w:b/>
                <w:bCs/>
                <w:sz w:val="22"/>
                <w:szCs w:val="22"/>
              </w:rPr>
              <w:t>Management and human resources development (10%)</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 xml:space="preserve">Line manage staff, either directly or technically (matrix) as defined by the Country Programme </w:t>
            </w:r>
            <w:proofErr w:type="spellStart"/>
            <w:r w:rsidRPr="008B3605">
              <w:rPr>
                <w:rFonts w:ascii="Gill Sans MT" w:hAnsi="Gill Sans MT"/>
                <w:bCs/>
                <w:sz w:val="22"/>
                <w:szCs w:val="22"/>
              </w:rPr>
              <w:t>organogramme</w:t>
            </w:r>
            <w:proofErr w:type="spellEnd"/>
            <w:r w:rsidRPr="008B3605">
              <w:rPr>
                <w:rFonts w:ascii="Gill Sans MT" w:hAnsi="Gill Sans MT"/>
                <w:bCs/>
                <w:sz w:val="22"/>
                <w:szCs w:val="22"/>
              </w:rPr>
              <w:t>.</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Build capacities of the Education Staff in Bamako and in the field and promote team building and collaboration.</w:t>
            </w:r>
          </w:p>
          <w:p w:rsidR="008B3605" w:rsidRPr="008B3605" w:rsidRDefault="008B3605" w:rsidP="008B3605">
            <w:pPr>
              <w:numPr>
                <w:ilvl w:val="1"/>
                <w:numId w:val="34"/>
              </w:numPr>
              <w:suppressAutoHyphens/>
              <w:jc w:val="both"/>
              <w:rPr>
                <w:rFonts w:ascii="Gill Sans MT" w:hAnsi="Gill Sans MT"/>
                <w:bCs/>
                <w:sz w:val="22"/>
                <w:szCs w:val="22"/>
              </w:rPr>
            </w:pPr>
            <w:r w:rsidRPr="008B3605">
              <w:rPr>
                <w:rFonts w:ascii="Gill Sans MT" w:hAnsi="Gill Sans MT"/>
                <w:bCs/>
                <w:sz w:val="22"/>
                <w:szCs w:val="22"/>
              </w:rPr>
              <w:t>Support learning and development for staff working in Education, by advising on learning needs, sharing training opportunities and encouraging the use of e-tools for self-learning.</w:t>
            </w:r>
          </w:p>
          <w:p w:rsidR="008B3605" w:rsidRPr="008B3605" w:rsidRDefault="008B3605" w:rsidP="008B3605">
            <w:pPr>
              <w:tabs>
                <w:tab w:val="left" w:pos="2977"/>
              </w:tabs>
              <w:snapToGrid w:val="0"/>
              <w:rPr>
                <w:rFonts w:ascii="Gill Sans MT" w:hAnsi="Gill Sans MT" w:cs="Arial"/>
                <w:b/>
                <w:sz w:val="22"/>
                <w:szCs w:val="22"/>
              </w:rPr>
            </w:pPr>
          </w:p>
          <w:p w:rsidR="008B3605" w:rsidRPr="008B3605" w:rsidRDefault="008B3605" w:rsidP="008B3605">
            <w:pPr>
              <w:pStyle w:val="ListParagraph"/>
              <w:numPr>
                <w:ilvl w:val="0"/>
                <w:numId w:val="34"/>
              </w:numPr>
              <w:rPr>
                <w:rFonts w:ascii="Gill Sans MT" w:hAnsi="Gill Sans MT"/>
                <w:b/>
                <w:sz w:val="22"/>
                <w:szCs w:val="22"/>
              </w:rPr>
            </w:pPr>
            <w:r w:rsidRPr="008B3605">
              <w:rPr>
                <w:rFonts w:ascii="Gill Sans MT" w:hAnsi="Gill Sans MT"/>
                <w:b/>
                <w:sz w:val="22"/>
                <w:szCs w:val="22"/>
              </w:rPr>
              <w:t>For the PM SIRA role: (20%)</w:t>
            </w:r>
          </w:p>
          <w:p w:rsidR="008B3605" w:rsidRPr="008B3605" w:rsidRDefault="008B3605" w:rsidP="008B3605">
            <w:pPr>
              <w:pStyle w:val="ListParagraph"/>
              <w:numPr>
                <w:ilvl w:val="1"/>
                <w:numId w:val="34"/>
              </w:numPr>
              <w:rPr>
                <w:rFonts w:ascii="Gill Sans MT" w:hAnsi="Gill Sans MT"/>
                <w:sz w:val="22"/>
                <w:szCs w:val="22"/>
              </w:rPr>
            </w:pPr>
            <w:r w:rsidRPr="008B3605">
              <w:rPr>
                <w:rFonts w:ascii="Gill Sans MT" w:hAnsi="Gill Sans MT"/>
                <w:sz w:val="22"/>
                <w:szCs w:val="22"/>
              </w:rPr>
              <w:t>Manage SIRA project budget (e.g. put in place and manage a budget phasing)</w:t>
            </w:r>
          </w:p>
          <w:p w:rsidR="008B3605" w:rsidRPr="008B3605" w:rsidRDefault="008B3605" w:rsidP="008B3605">
            <w:pPr>
              <w:pStyle w:val="ListParagraph"/>
              <w:numPr>
                <w:ilvl w:val="1"/>
                <w:numId w:val="34"/>
              </w:numPr>
              <w:rPr>
                <w:rFonts w:ascii="Gill Sans MT" w:hAnsi="Gill Sans MT"/>
                <w:sz w:val="22"/>
                <w:szCs w:val="22"/>
              </w:rPr>
            </w:pPr>
            <w:r w:rsidRPr="008B3605">
              <w:rPr>
                <w:rFonts w:ascii="Gill Sans MT" w:hAnsi="Gill Sans MT"/>
                <w:sz w:val="22"/>
                <w:szCs w:val="22"/>
              </w:rPr>
              <w:t>Elaborate and present narrative quarterly and annual report</w:t>
            </w:r>
          </w:p>
          <w:p w:rsidR="008B3605" w:rsidRPr="008B3605" w:rsidRDefault="008B3605" w:rsidP="008B3605">
            <w:pPr>
              <w:pStyle w:val="ListParagraph"/>
              <w:numPr>
                <w:ilvl w:val="1"/>
                <w:numId w:val="34"/>
              </w:numPr>
              <w:rPr>
                <w:rFonts w:ascii="Gill Sans MT" w:hAnsi="Gill Sans MT"/>
                <w:sz w:val="22"/>
                <w:szCs w:val="22"/>
              </w:rPr>
            </w:pPr>
            <w:r w:rsidRPr="008B3605">
              <w:rPr>
                <w:rFonts w:ascii="Gill Sans MT" w:hAnsi="Gill Sans MT"/>
                <w:sz w:val="22"/>
                <w:szCs w:val="22"/>
              </w:rPr>
              <w:t>Manage SIRA project staff</w:t>
            </w:r>
          </w:p>
          <w:p w:rsidR="008B3605" w:rsidRPr="008B3605" w:rsidRDefault="008B3605" w:rsidP="008B3605">
            <w:pPr>
              <w:pStyle w:val="ListParagraph"/>
              <w:numPr>
                <w:ilvl w:val="1"/>
                <w:numId w:val="34"/>
              </w:numPr>
              <w:rPr>
                <w:rFonts w:ascii="Gill Sans MT" w:hAnsi="Gill Sans MT"/>
                <w:sz w:val="22"/>
                <w:szCs w:val="22"/>
              </w:rPr>
            </w:pPr>
            <w:r w:rsidRPr="008B3605">
              <w:rPr>
                <w:rFonts w:ascii="Gill Sans MT" w:hAnsi="Gill Sans MT"/>
                <w:sz w:val="22"/>
                <w:szCs w:val="22"/>
              </w:rPr>
              <w:t>Participate in SIRA coordination meetings with other partners and attend the monthly SIRA call with colleagues from SCUS</w:t>
            </w:r>
          </w:p>
          <w:p w:rsidR="008B3605" w:rsidRPr="008B3605" w:rsidRDefault="008B3605" w:rsidP="008B3605">
            <w:pPr>
              <w:pStyle w:val="ListParagraph"/>
              <w:numPr>
                <w:ilvl w:val="1"/>
                <w:numId w:val="34"/>
              </w:numPr>
              <w:rPr>
                <w:rFonts w:ascii="Gill Sans MT" w:hAnsi="Gill Sans MT"/>
                <w:sz w:val="22"/>
                <w:szCs w:val="22"/>
              </w:rPr>
            </w:pPr>
            <w:r w:rsidRPr="008B3605">
              <w:rPr>
                <w:rFonts w:ascii="Gill Sans MT" w:hAnsi="Gill Sans MT"/>
                <w:sz w:val="22"/>
                <w:szCs w:val="22"/>
              </w:rPr>
              <w:t xml:space="preserve">Lead the planning and implementation of project activities including the IPTT (Indicator Performance tracking table) </w:t>
            </w:r>
          </w:p>
          <w:p w:rsidR="008B3605" w:rsidRPr="008B3605" w:rsidRDefault="008B3605" w:rsidP="008B3605">
            <w:pPr>
              <w:pStyle w:val="ListParagraph"/>
              <w:numPr>
                <w:ilvl w:val="1"/>
                <w:numId w:val="34"/>
              </w:numPr>
              <w:rPr>
                <w:rFonts w:ascii="Gill Sans MT" w:hAnsi="Gill Sans MT"/>
                <w:sz w:val="22"/>
                <w:szCs w:val="22"/>
              </w:rPr>
            </w:pPr>
            <w:r w:rsidRPr="008B3605">
              <w:rPr>
                <w:rFonts w:ascii="Gill Sans MT" w:hAnsi="Gill Sans MT"/>
                <w:sz w:val="22"/>
                <w:szCs w:val="22"/>
              </w:rPr>
              <w:t>Provide direction and support to SIRA team</w:t>
            </w:r>
          </w:p>
          <w:p w:rsidR="008B3605" w:rsidRPr="008B3605" w:rsidRDefault="008B3605" w:rsidP="008B3605">
            <w:pPr>
              <w:pStyle w:val="ListParagraph"/>
              <w:numPr>
                <w:ilvl w:val="1"/>
                <w:numId w:val="34"/>
              </w:numPr>
              <w:rPr>
                <w:rFonts w:ascii="Gill Sans MT" w:hAnsi="Gill Sans MT"/>
                <w:sz w:val="22"/>
                <w:szCs w:val="22"/>
              </w:rPr>
            </w:pPr>
            <w:r w:rsidRPr="008B3605">
              <w:rPr>
                <w:rFonts w:ascii="Gill Sans MT" w:hAnsi="Gill Sans MT"/>
                <w:sz w:val="22"/>
                <w:szCs w:val="22"/>
              </w:rPr>
              <w:t>Provide the overall operational support to all SIRA programmatic activities</w:t>
            </w:r>
          </w:p>
          <w:p w:rsidR="008B3605" w:rsidRDefault="008B3605" w:rsidP="008B3605">
            <w:pPr>
              <w:tabs>
                <w:tab w:val="left" w:pos="2977"/>
              </w:tabs>
              <w:rPr>
                <w:rFonts w:ascii="Gill Sans MT" w:hAnsi="Gill Sans MT" w:cs="Arial"/>
                <w:b/>
                <w:sz w:val="22"/>
                <w:szCs w:val="22"/>
              </w:rPr>
            </w:pPr>
          </w:p>
          <w:p w:rsidR="008B3605" w:rsidRPr="004C3FFF" w:rsidRDefault="008B3605" w:rsidP="008B3605">
            <w:pPr>
              <w:tabs>
                <w:tab w:val="left" w:pos="2977"/>
              </w:tabs>
              <w:rPr>
                <w:rFonts w:ascii="Gill Sans MT" w:hAnsi="Gill Sans MT" w:cs="Arial"/>
                <w:sz w:val="22"/>
                <w:szCs w:val="22"/>
              </w:rPr>
            </w:pPr>
          </w:p>
        </w:tc>
      </w:tr>
      <w:tr w:rsidR="00174203" w:rsidRPr="004C3FFF" w:rsidTr="00543A17">
        <w:tc>
          <w:tcPr>
            <w:tcW w:w="9498" w:type="dxa"/>
            <w:gridSpan w:val="3"/>
          </w:tcPr>
          <w:p w:rsidR="008264D8" w:rsidRPr="004C3FFF" w:rsidRDefault="008264D8" w:rsidP="008264D8">
            <w:pPr>
              <w:snapToGrid w:val="0"/>
              <w:ind w:left="-24"/>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Accountability:</w:t>
            </w:r>
          </w:p>
          <w:p w:rsidR="008264D8" w:rsidRPr="004C3FFF" w:rsidRDefault="008264D8" w:rsidP="008264D8">
            <w:pPr>
              <w:numPr>
                <w:ilvl w:val="0"/>
                <w:numId w:val="30"/>
              </w:numPr>
              <w:suppressAutoHyphens/>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values</w:t>
            </w:r>
          </w:p>
          <w:p w:rsidR="008264D8" w:rsidRPr="004C3FFF" w:rsidRDefault="008264D8" w:rsidP="008264D8">
            <w:pPr>
              <w:numPr>
                <w:ilvl w:val="0"/>
                <w:numId w:val="30"/>
              </w:numPr>
              <w:suppressAutoHyphens/>
              <w:rPr>
                <w:rFonts w:ascii="Gill Sans MT" w:hAnsi="Gill Sans MT" w:cs="Arial"/>
                <w:sz w:val="22"/>
                <w:szCs w:val="22"/>
              </w:rPr>
            </w:pPr>
            <w:proofErr w:type="gramStart"/>
            <w:r w:rsidRPr="004C3FFF">
              <w:rPr>
                <w:rFonts w:ascii="Gill Sans MT" w:hAnsi="Gill Sans MT" w:cs="Arial"/>
                <w:sz w:val="22"/>
                <w:szCs w:val="22"/>
              </w:rPr>
              <w:t>holds</w:t>
            </w:r>
            <w:proofErr w:type="gramEnd"/>
            <w:r w:rsidRPr="004C3FFF">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Ambition:</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rsidR="008264D8" w:rsidRPr="004C3FFF" w:rsidRDefault="008264D8" w:rsidP="008264D8">
            <w:pPr>
              <w:numPr>
                <w:ilvl w:val="0"/>
                <w:numId w:val="32"/>
              </w:numPr>
              <w:suppressAutoHyphens/>
              <w:rPr>
                <w:rFonts w:ascii="Gill Sans MT" w:hAnsi="Gill Sans MT" w:cs="Arial"/>
                <w:sz w:val="22"/>
                <w:szCs w:val="22"/>
              </w:rPr>
            </w:pPr>
            <w:proofErr w:type="gramStart"/>
            <w:r w:rsidRPr="004C3FFF">
              <w:rPr>
                <w:rFonts w:ascii="Gill Sans MT" w:hAnsi="Gill Sans MT" w:cs="Arial"/>
                <w:sz w:val="22"/>
                <w:szCs w:val="22"/>
              </w:rPr>
              <w:t>future</w:t>
            </w:r>
            <w:proofErr w:type="gramEnd"/>
            <w:r w:rsidRPr="004C3FFF">
              <w:rPr>
                <w:rFonts w:ascii="Gill Sans MT" w:hAnsi="Gill Sans MT" w:cs="Arial"/>
                <w:sz w:val="22"/>
                <w:szCs w:val="22"/>
              </w:rPr>
              <w:t xml:space="preserve"> orientated, thinks strategically and on a global scale.</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Collaboration:</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values diversity, sees it as a source of competitive strength</w:t>
            </w:r>
          </w:p>
          <w:p w:rsidR="008264D8" w:rsidRDefault="008264D8" w:rsidP="008264D8">
            <w:pPr>
              <w:numPr>
                <w:ilvl w:val="0"/>
                <w:numId w:val="29"/>
              </w:numPr>
              <w:suppressAutoHyphens/>
              <w:rPr>
                <w:rFonts w:ascii="Gill Sans MT" w:hAnsi="Gill Sans MT" w:cs="Arial"/>
                <w:sz w:val="22"/>
                <w:szCs w:val="22"/>
              </w:rPr>
            </w:pPr>
            <w:proofErr w:type="gramStart"/>
            <w:r w:rsidRPr="004C3FFF">
              <w:rPr>
                <w:rFonts w:ascii="Gill Sans MT" w:hAnsi="Gill Sans MT" w:cs="Arial"/>
                <w:sz w:val="22"/>
                <w:szCs w:val="22"/>
              </w:rPr>
              <w:t>approachable</w:t>
            </w:r>
            <w:proofErr w:type="gramEnd"/>
            <w:r w:rsidRPr="004C3FFF">
              <w:rPr>
                <w:rFonts w:ascii="Gill Sans MT" w:hAnsi="Gill Sans MT" w:cs="Arial"/>
                <w:sz w:val="22"/>
                <w:szCs w:val="22"/>
              </w:rPr>
              <w:t>, good listener, easy to talk to.</w:t>
            </w:r>
          </w:p>
          <w:p w:rsidR="008B3605" w:rsidRPr="004C3FFF" w:rsidRDefault="008B3605" w:rsidP="008B3605">
            <w:pPr>
              <w:suppressAutoHyphens/>
              <w:ind w:left="696"/>
              <w:rPr>
                <w:rFonts w:ascii="Gill Sans MT" w:hAnsi="Gill Sans MT" w:cs="Arial"/>
                <w:sz w:val="22"/>
                <w:szCs w:val="22"/>
              </w:rPr>
            </w:pP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lastRenderedPageBreak/>
              <w:t>Creativity:</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develops and encourages new and innovative solutions</w:t>
            </w:r>
          </w:p>
          <w:p w:rsidR="008264D8" w:rsidRPr="004C3FFF" w:rsidRDefault="008264D8" w:rsidP="008264D8">
            <w:pPr>
              <w:numPr>
                <w:ilvl w:val="0"/>
                <w:numId w:val="31"/>
              </w:numPr>
              <w:suppressAutoHyphens/>
              <w:rPr>
                <w:rFonts w:ascii="Gill Sans MT" w:hAnsi="Gill Sans MT" w:cs="Arial"/>
                <w:sz w:val="22"/>
                <w:szCs w:val="22"/>
              </w:rPr>
            </w:pPr>
            <w:proofErr w:type="gramStart"/>
            <w:r w:rsidRPr="004C3FFF">
              <w:rPr>
                <w:rFonts w:ascii="Gill Sans MT" w:hAnsi="Gill Sans MT" w:cs="Arial"/>
                <w:sz w:val="22"/>
                <w:szCs w:val="22"/>
              </w:rPr>
              <w:t>willing</w:t>
            </w:r>
            <w:proofErr w:type="gramEnd"/>
            <w:r w:rsidRPr="004C3FFF">
              <w:rPr>
                <w:rFonts w:ascii="Gill Sans MT" w:hAnsi="Gill Sans MT" w:cs="Arial"/>
                <w:sz w:val="22"/>
                <w:szCs w:val="22"/>
              </w:rPr>
              <w:t xml:space="preserve"> to take disciplined risks.</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Integrity:</w:t>
            </w:r>
          </w:p>
          <w:p w:rsidR="008264D8" w:rsidRPr="004C3FFF" w:rsidRDefault="008264D8" w:rsidP="00F5619F">
            <w:pPr>
              <w:numPr>
                <w:ilvl w:val="0"/>
                <w:numId w:val="31"/>
              </w:numPr>
              <w:suppressAutoHyphens/>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rsidR="008264D8" w:rsidRPr="004C3FFF" w:rsidRDefault="008264D8" w:rsidP="00AC7F69">
            <w:pPr>
              <w:rPr>
                <w:rFonts w:ascii="Gill Sans MT" w:hAnsi="Gill Sans MT" w:cs="Arial"/>
                <w:b/>
                <w:sz w:val="22"/>
                <w:szCs w:val="22"/>
              </w:rPr>
            </w:pPr>
          </w:p>
        </w:tc>
      </w:tr>
      <w:tr w:rsidR="002B21C3" w:rsidRPr="004C3FFF" w:rsidTr="00543A17">
        <w:tc>
          <w:tcPr>
            <w:tcW w:w="9498" w:type="dxa"/>
            <w:gridSpan w:val="3"/>
          </w:tcPr>
          <w:p w:rsidR="002B21C3" w:rsidRPr="004C3FFF" w:rsidRDefault="00ED102A">
            <w:pPr>
              <w:rPr>
                <w:rFonts w:ascii="Gill Sans MT" w:hAnsi="Gill Sans MT" w:cs="Arial"/>
                <w:b/>
                <w:i/>
                <w:color w:val="808080"/>
                <w:sz w:val="22"/>
                <w:szCs w:val="22"/>
              </w:rPr>
            </w:pPr>
            <w:r w:rsidRPr="004C3FFF">
              <w:rPr>
                <w:rFonts w:ascii="Gill Sans MT" w:hAnsi="Gill Sans MT" w:cs="Arial"/>
                <w:b/>
                <w:sz w:val="22"/>
                <w:szCs w:val="22"/>
              </w:rPr>
              <w:lastRenderedPageBreak/>
              <w:t xml:space="preserve">QUALIFICATIONS  </w:t>
            </w:r>
          </w:p>
          <w:p w:rsidR="00556B70" w:rsidRPr="008B3605" w:rsidRDefault="008B3605" w:rsidP="00CB20F1">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 xml:space="preserve">Master’s Degree in Education, Pedagogy or a relevant field Degree in Education/pedagogy </w:t>
            </w:r>
            <w:proofErr w:type="spellStart"/>
            <w:r w:rsidRPr="008B3605">
              <w:rPr>
                <w:rFonts w:ascii="Gill Sans MT" w:hAnsi="Gill Sans MT" w:cs="Arial"/>
                <w:sz w:val="22"/>
                <w:szCs w:val="22"/>
              </w:rPr>
              <w:t>etc</w:t>
            </w:r>
            <w:proofErr w:type="spellEnd"/>
          </w:p>
          <w:p w:rsidR="00556B70" w:rsidRPr="004C3FFF" w:rsidRDefault="00556B70" w:rsidP="00CB20F1">
            <w:pPr>
              <w:rPr>
                <w:rFonts w:ascii="Gill Sans MT" w:hAnsi="Gill Sans MT" w:cs="Arial"/>
                <w:sz w:val="22"/>
                <w:szCs w:val="22"/>
              </w:rPr>
            </w:pPr>
          </w:p>
        </w:tc>
      </w:tr>
      <w:tr w:rsidR="00543A17" w:rsidRPr="004C3FFF" w:rsidTr="00920C0C">
        <w:trPr>
          <w:trHeight w:val="844"/>
        </w:trPr>
        <w:tc>
          <w:tcPr>
            <w:tcW w:w="9498" w:type="dxa"/>
            <w:gridSpan w:val="3"/>
            <w:tcBorders>
              <w:bottom w:val="single" w:sz="8" w:space="0" w:color="000000"/>
            </w:tcBorders>
          </w:tcPr>
          <w:p w:rsidR="00543A17" w:rsidRDefault="00543A17" w:rsidP="00543A17">
            <w:pPr>
              <w:rPr>
                <w:rFonts w:ascii="Gill Sans MT" w:hAnsi="Gill Sans MT" w:cs="Arial"/>
                <w:b/>
                <w:sz w:val="22"/>
                <w:szCs w:val="22"/>
              </w:rPr>
            </w:pPr>
            <w:r w:rsidRPr="004C3FFF">
              <w:rPr>
                <w:rFonts w:ascii="Gill Sans MT" w:hAnsi="Gill Sans MT" w:cs="Arial"/>
                <w:b/>
                <w:sz w:val="22"/>
                <w:szCs w:val="22"/>
              </w:rPr>
              <w:t>EXPERIENCE AND SKILLS</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At least five years’ experience in the education sector - experience in preparation of project designs, strategic planning and implementation of related activities</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 xml:space="preserve">Extensive experience in an NGO, including working abroad (for Malian nationals), Experience working with or for government a major plus </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Minimum   of   three   years’   experience   working   in   humanitarian   contexts,   including   conflict-affected environments</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Familiarity with UNICEF, USAID, DANIDA, EU and other major donors’ regulations and policies</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Extensive experience working in Mali preferred: Good knowledge of  Malian and regional education context; Good knowledge of Malian education policies;</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Experience in supporting and partnership management ( working with : community , civil society , government )</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 xml:space="preserve">Experience with working with children (girls and boys) and community ; </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Good experience with working in working / groups (cluster, LGPE );</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Experience with EIE, conflict sensitive education, ECCD and BE</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 xml:space="preserve">Experience with SCI common approaches a definite advantage; </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Innovative and capacities to advocate</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 xml:space="preserve">Experience in inclusion and inclusiveness; Experience promoting education for marginalized groups including girls </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Gender sensitive and able to use gender analysis in relevant areas of work. Able to lead towards gender transformative change.</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Have access to a broad network of education stakeholders within the country or proven ability to network</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Excellent interpersonal skills and demonstrated ability to lead and work effectively in diverse team situations</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Demonstrated ability to work in complex, politically charged, unstable environments, and work across different cultures</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Superior analytical and strategic skills: able to facilitate, write, edit and promote Education strategies in the forms of programme and project design, briefs, policy support documentation</w:t>
            </w:r>
          </w:p>
          <w:p w:rsidR="008B3605" w:rsidRPr="008B3605" w:rsidRDefault="008B3605" w:rsidP="008B3605">
            <w:pPr>
              <w:keepNext/>
              <w:numPr>
                <w:ilvl w:val="0"/>
                <w:numId w:val="35"/>
              </w:numPr>
              <w:tabs>
                <w:tab w:val="left" w:pos="1276"/>
              </w:tabs>
              <w:suppressAutoHyphens/>
              <w:outlineLvl w:val="2"/>
              <w:rPr>
                <w:rFonts w:ascii="Gill Sans MT" w:hAnsi="Gill Sans MT" w:cs="Arial"/>
                <w:sz w:val="22"/>
                <w:szCs w:val="22"/>
              </w:rPr>
            </w:pPr>
            <w:r w:rsidRPr="008B3605">
              <w:rPr>
                <w:rFonts w:ascii="Gill Sans MT" w:hAnsi="Gill Sans MT" w:cs="Arial"/>
                <w:sz w:val="22"/>
                <w:szCs w:val="22"/>
              </w:rPr>
              <w:t>Excellent oral and written communication skills in French and English</w:t>
            </w:r>
          </w:p>
          <w:p w:rsidR="00543A17" w:rsidRPr="004C3FFF" w:rsidRDefault="00543A17" w:rsidP="00702348">
            <w:pPr>
              <w:rPr>
                <w:rFonts w:ascii="Gill Sans MT" w:hAnsi="Gill Sans MT" w:cs="Arial"/>
                <w:b/>
                <w:sz w:val="22"/>
                <w:szCs w:val="22"/>
              </w:rPr>
            </w:pPr>
          </w:p>
        </w:tc>
      </w:tr>
      <w:tr w:rsidR="00CE502B" w:rsidRPr="004C3FFF" w:rsidTr="00EF1BB6">
        <w:trPr>
          <w:trHeight w:val="425"/>
        </w:trPr>
        <w:tc>
          <w:tcPr>
            <w:tcW w:w="9498" w:type="dxa"/>
            <w:gridSpan w:val="3"/>
          </w:tcPr>
          <w:p w:rsidR="00CE502B" w:rsidRPr="008B3605" w:rsidRDefault="00CE502B" w:rsidP="00EF1BB6">
            <w:pPr>
              <w:rPr>
                <w:rFonts w:ascii="Gill Sans MT" w:hAnsi="Gill Sans MT" w:cs="Arial"/>
                <w:b/>
                <w:sz w:val="22"/>
                <w:szCs w:val="22"/>
              </w:rPr>
            </w:pPr>
            <w:r w:rsidRPr="008B3605">
              <w:rPr>
                <w:rFonts w:ascii="Gill Sans MT" w:hAnsi="Gill Sans MT" w:cs="Arial"/>
                <w:b/>
                <w:sz w:val="22"/>
                <w:szCs w:val="22"/>
              </w:rPr>
              <w:t>Additional job responsibilities</w:t>
            </w:r>
          </w:p>
          <w:p w:rsidR="00480895" w:rsidRPr="008B3605" w:rsidRDefault="00F5619F" w:rsidP="00F5619F">
            <w:pPr>
              <w:tabs>
                <w:tab w:val="left" w:pos="1134"/>
              </w:tabs>
              <w:rPr>
                <w:rFonts w:ascii="Gill Sans MT" w:hAnsi="Gill Sans MT" w:cs="Arial"/>
                <w:sz w:val="22"/>
                <w:szCs w:val="22"/>
              </w:rPr>
            </w:pPr>
            <w:r w:rsidRPr="008B3605">
              <w:rPr>
                <w:rFonts w:ascii="Gill Sans MT" w:hAnsi="Gill Sans MT" w:cs="Arial"/>
                <w:sz w:val="22"/>
                <w:szCs w:val="22"/>
              </w:rPr>
              <w:t>The</w:t>
            </w:r>
            <w:r w:rsidR="00CE502B" w:rsidRPr="008B3605">
              <w:rPr>
                <w:rFonts w:ascii="Gill Sans MT" w:hAnsi="Gill Sans MT" w:cs="Arial"/>
                <w:sz w:val="22"/>
                <w:szCs w:val="22"/>
              </w:rPr>
              <w:t xml:space="preserve"> duties and responsibilities as set out above are not exhaustiv</w:t>
            </w:r>
            <w:r w:rsidR="00480895" w:rsidRPr="008B3605">
              <w:rPr>
                <w:rFonts w:ascii="Gill Sans MT" w:hAnsi="Gill Sans MT" w:cs="Arial"/>
                <w:sz w:val="22"/>
                <w:szCs w:val="22"/>
              </w:rPr>
              <w:t xml:space="preserve">e and the </w:t>
            </w:r>
            <w:r w:rsidRPr="008B3605">
              <w:rPr>
                <w:rFonts w:ascii="Gill Sans MT" w:hAnsi="Gill Sans MT" w:cs="Arial"/>
                <w:sz w:val="22"/>
                <w:szCs w:val="22"/>
              </w:rPr>
              <w:t>role</w:t>
            </w:r>
            <w:r w:rsidR="00CE502B" w:rsidRPr="008B3605">
              <w:rPr>
                <w:rFonts w:ascii="Gill Sans MT" w:hAnsi="Gill Sans MT" w:cs="Arial"/>
                <w:sz w:val="22"/>
                <w:szCs w:val="22"/>
              </w:rPr>
              <w:t xml:space="preserve"> holder may be required to carry out additional duties within reasonableness of their level of skills and experience.</w:t>
            </w:r>
          </w:p>
        </w:tc>
      </w:tr>
      <w:tr w:rsidR="00F069CA" w:rsidRPr="004C3FFF" w:rsidTr="00920C0C">
        <w:tc>
          <w:tcPr>
            <w:tcW w:w="9498" w:type="dxa"/>
            <w:gridSpan w:val="3"/>
            <w:tcBorders>
              <w:top w:val="single" w:sz="8" w:space="0" w:color="000000"/>
            </w:tcBorders>
          </w:tcPr>
          <w:p w:rsidR="00F069CA" w:rsidRPr="008B3605" w:rsidRDefault="00F069CA" w:rsidP="002D4A35">
            <w:pPr>
              <w:rPr>
                <w:rFonts w:ascii="Gill Sans MT" w:hAnsi="Gill Sans MT" w:cs="Arial"/>
                <w:b/>
                <w:sz w:val="22"/>
                <w:szCs w:val="22"/>
              </w:rPr>
            </w:pPr>
            <w:r w:rsidRPr="008B3605">
              <w:rPr>
                <w:rFonts w:ascii="Gill Sans MT" w:hAnsi="Gill Sans MT" w:cs="Arial"/>
                <w:b/>
                <w:sz w:val="22"/>
                <w:szCs w:val="22"/>
              </w:rPr>
              <w:t xml:space="preserve">Equal Opportunities </w:t>
            </w:r>
          </w:p>
          <w:p w:rsidR="00F069CA" w:rsidRPr="008B3605" w:rsidRDefault="00F069CA" w:rsidP="00F5619F">
            <w:pPr>
              <w:rPr>
                <w:rFonts w:ascii="Gill Sans MT" w:hAnsi="Gill Sans MT" w:cs="Arial"/>
                <w:sz w:val="22"/>
                <w:szCs w:val="22"/>
              </w:rPr>
            </w:pPr>
            <w:r w:rsidRPr="008B3605">
              <w:rPr>
                <w:rFonts w:ascii="Gill Sans MT" w:hAnsi="Gill Sans MT" w:cs="Arial"/>
                <w:sz w:val="22"/>
                <w:szCs w:val="22"/>
              </w:rPr>
              <w:t xml:space="preserve">The </w:t>
            </w:r>
            <w:r w:rsidR="00F5619F" w:rsidRPr="008B3605">
              <w:rPr>
                <w:rFonts w:ascii="Gill Sans MT" w:hAnsi="Gill Sans MT" w:cs="Arial"/>
                <w:sz w:val="22"/>
                <w:szCs w:val="22"/>
              </w:rPr>
              <w:t>role</w:t>
            </w:r>
            <w:r w:rsidRPr="008B3605">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rsidTr="00543A17">
        <w:tc>
          <w:tcPr>
            <w:tcW w:w="9498" w:type="dxa"/>
            <w:gridSpan w:val="3"/>
          </w:tcPr>
          <w:p w:rsidR="00520EAC" w:rsidRPr="008B3605" w:rsidRDefault="00520EAC" w:rsidP="00520EAC">
            <w:pPr>
              <w:rPr>
                <w:rFonts w:ascii="Gill Sans MT" w:hAnsi="Gill Sans MT"/>
                <w:b/>
                <w:color w:val="000000"/>
                <w:sz w:val="22"/>
                <w:szCs w:val="22"/>
              </w:rPr>
            </w:pPr>
            <w:r w:rsidRPr="008B3605">
              <w:rPr>
                <w:rFonts w:ascii="Gill Sans MT" w:hAnsi="Gill Sans MT"/>
                <w:b/>
                <w:color w:val="000000"/>
                <w:sz w:val="22"/>
                <w:szCs w:val="22"/>
              </w:rPr>
              <w:t>Child Safeguarding:</w:t>
            </w:r>
          </w:p>
          <w:p w:rsidR="00520EAC" w:rsidRDefault="00520EAC" w:rsidP="007D3755">
            <w:pPr>
              <w:rPr>
                <w:rFonts w:ascii="Gill Sans MT" w:hAnsi="Gill Sans MT"/>
                <w:sz w:val="22"/>
                <w:szCs w:val="22"/>
              </w:rPr>
            </w:pPr>
            <w:r w:rsidRPr="008B3605">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8B3605">
              <w:rPr>
                <w:rFonts w:ascii="Gill Sans MT" w:hAnsi="Gill Sans MT"/>
                <w:sz w:val="22"/>
                <w:szCs w:val="22"/>
              </w:rPr>
              <w:t>.</w:t>
            </w:r>
          </w:p>
          <w:p w:rsidR="008B3605" w:rsidRPr="008B3605" w:rsidRDefault="008B3605" w:rsidP="007D3755">
            <w:pPr>
              <w:rPr>
                <w:rFonts w:ascii="Gill Sans MT" w:hAnsi="Gill Sans MT"/>
                <w:sz w:val="22"/>
                <w:szCs w:val="22"/>
              </w:rPr>
            </w:pPr>
          </w:p>
        </w:tc>
      </w:tr>
      <w:tr w:rsidR="00F069CA" w:rsidRPr="004C3FFF" w:rsidTr="00543A17">
        <w:tc>
          <w:tcPr>
            <w:tcW w:w="9498" w:type="dxa"/>
            <w:gridSpan w:val="3"/>
          </w:tcPr>
          <w:p w:rsidR="00F069CA" w:rsidRPr="008B3605" w:rsidRDefault="00F069CA" w:rsidP="002D4A35">
            <w:pPr>
              <w:rPr>
                <w:rFonts w:ascii="Gill Sans MT" w:hAnsi="Gill Sans MT" w:cs="Arial"/>
                <w:b/>
                <w:sz w:val="22"/>
                <w:szCs w:val="22"/>
              </w:rPr>
            </w:pPr>
            <w:r w:rsidRPr="008B3605">
              <w:rPr>
                <w:rFonts w:ascii="Gill Sans MT" w:hAnsi="Gill Sans MT" w:cs="Arial"/>
                <w:b/>
                <w:sz w:val="22"/>
                <w:szCs w:val="22"/>
              </w:rPr>
              <w:lastRenderedPageBreak/>
              <w:t>Health and Safety</w:t>
            </w:r>
          </w:p>
          <w:p w:rsidR="00F069CA" w:rsidRPr="008B3605" w:rsidRDefault="00F5619F" w:rsidP="007770CA">
            <w:pPr>
              <w:rPr>
                <w:rFonts w:ascii="Gill Sans MT" w:hAnsi="Gill Sans MT" w:cs="Arial"/>
                <w:sz w:val="22"/>
                <w:szCs w:val="22"/>
              </w:rPr>
            </w:pPr>
            <w:r w:rsidRPr="008B3605">
              <w:rPr>
                <w:rFonts w:ascii="Gill Sans MT" w:hAnsi="Gill Sans MT" w:cs="Arial"/>
                <w:sz w:val="22"/>
                <w:szCs w:val="22"/>
              </w:rPr>
              <w:t>The role</w:t>
            </w:r>
            <w:r w:rsidR="00F069CA" w:rsidRPr="008B3605">
              <w:rPr>
                <w:rFonts w:ascii="Gill Sans MT" w:hAnsi="Gill Sans MT" w:cs="Arial"/>
                <w:sz w:val="22"/>
                <w:szCs w:val="22"/>
              </w:rPr>
              <w:t xml:space="preserve"> holder is required to carry out the duties in accordance with SCI Health and Safety policies and procedures.</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8B3605">
            <w:pPr>
              <w:tabs>
                <w:tab w:val="left" w:pos="1134"/>
              </w:tabs>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r w:rsidR="008B3605">
              <w:rPr>
                <w:rFonts w:ascii="Gill Sans MT" w:hAnsi="Gill Sans MT" w:cs="Arial"/>
                <w:b/>
                <w:sz w:val="22"/>
                <w:szCs w:val="22"/>
              </w:rPr>
              <w:t xml:space="preserve"> PDQ Director</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r w:rsidR="008B3605">
              <w:rPr>
                <w:rFonts w:ascii="Gill Sans MT" w:hAnsi="Gill Sans MT" w:cs="Arial"/>
                <w:b/>
                <w:sz w:val="22"/>
                <w:szCs w:val="22"/>
              </w:rPr>
              <w:t xml:space="preserve"> </w:t>
            </w:r>
            <w:r w:rsidR="008B3605">
              <w:rPr>
                <w:rFonts w:ascii="Gill Sans MT" w:hAnsi="Gill Sans MT" w:cs="Arial"/>
                <w:b/>
                <w:sz w:val="22"/>
                <w:szCs w:val="22"/>
              </w:rPr>
              <w:t>September 2017</w:t>
            </w:r>
          </w:p>
        </w:tc>
      </w:tr>
      <w:tr w:rsidR="00F069CA" w:rsidRPr="004C3FFF" w:rsidTr="00F069CA">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sz w:val="22"/>
                <w:szCs w:val="22"/>
              </w:rPr>
            </w:pPr>
            <w:r w:rsidRPr="004C3FFF">
              <w:rPr>
                <w:rFonts w:ascii="Gill Sans MT" w:hAnsi="Gill Sans MT" w:cs="Arial"/>
                <w:b/>
                <w:sz w:val="22"/>
                <w:szCs w:val="22"/>
              </w:rPr>
              <w:t>JD agreed by:</w:t>
            </w:r>
          </w:p>
        </w:tc>
        <w:tc>
          <w:tcPr>
            <w:tcW w:w="4820" w:type="dxa"/>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F069CA" w:rsidRPr="004C3FFF" w:rsidTr="00F069CA">
        <w:trPr>
          <w:trHeight w:val="425"/>
        </w:trPr>
        <w:tc>
          <w:tcPr>
            <w:tcW w:w="4678" w:type="dxa"/>
            <w:gridSpan w:val="2"/>
          </w:tcPr>
          <w:p w:rsidR="00F069CA" w:rsidRPr="004C3FFF" w:rsidRDefault="00F5619F" w:rsidP="009376FF">
            <w:pPr>
              <w:tabs>
                <w:tab w:val="left" w:pos="1134"/>
              </w:tabs>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rsidR="00F9086D" w:rsidRPr="004C3FFF" w:rsidRDefault="00F9086D"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B83E89" w:rsidRPr="004C3FFF" w:rsidRDefault="00B83E89" w:rsidP="00DF31B1">
      <w:pPr>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1B" w:rsidRDefault="00E02F1B">
      <w:r>
        <w:separator/>
      </w:r>
    </w:p>
  </w:endnote>
  <w:endnote w:type="continuationSeparator" w:id="0">
    <w:p w:rsidR="00E02F1B" w:rsidRDefault="00E0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1B" w:rsidRDefault="00E02F1B">
      <w:r>
        <w:separator/>
      </w:r>
    </w:p>
  </w:footnote>
  <w:footnote w:type="continuationSeparator" w:id="0">
    <w:p w:rsidR="00E02F1B" w:rsidRDefault="00E02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48" w:rsidRDefault="00E02F1B"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6" w15:restartNumberingAfterBreak="0">
    <w:nsid w:val="25AF5E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1"/>
  </w:num>
  <w:num w:numId="2">
    <w:abstractNumId w:val="14"/>
  </w:num>
  <w:num w:numId="3">
    <w:abstractNumId w:val="20"/>
  </w:num>
  <w:num w:numId="4">
    <w:abstractNumId w:val="0"/>
  </w:num>
  <w:num w:numId="5">
    <w:abstractNumId w:val="23"/>
  </w:num>
  <w:num w:numId="6">
    <w:abstractNumId w:val="11"/>
  </w:num>
  <w:num w:numId="7">
    <w:abstractNumId w:val="22"/>
  </w:num>
  <w:num w:numId="8">
    <w:abstractNumId w:val="12"/>
  </w:num>
  <w:num w:numId="9">
    <w:abstractNumId w:val="7"/>
  </w:num>
  <w:num w:numId="10">
    <w:abstractNumId w:val="17"/>
  </w:num>
  <w:num w:numId="11">
    <w:abstractNumId w:val="31"/>
  </w:num>
  <w:num w:numId="12">
    <w:abstractNumId w:val="15"/>
  </w:num>
  <w:num w:numId="13">
    <w:abstractNumId w:val="33"/>
  </w:num>
  <w:num w:numId="14">
    <w:abstractNumId w:val="18"/>
  </w:num>
  <w:num w:numId="15">
    <w:abstractNumId w:val="25"/>
  </w:num>
  <w:num w:numId="16">
    <w:abstractNumId w:val="19"/>
  </w:num>
  <w:num w:numId="17">
    <w:abstractNumId w:val="8"/>
  </w:num>
  <w:num w:numId="18">
    <w:abstractNumId w:val="32"/>
  </w:num>
  <w:num w:numId="19">
    <w:abstractNumId w:val="10"/>
  </w:num>
  <w:num w:numId="20">
    <w:abstractNumId w:val="6"/>
  </w:num>
  <w:num w:numId="21">
    <w:abstractNumId w:val="30"/>
  </w:num>
  <w:num w:numId="22">
    <w:abstractNumId w:val="28"/>
  </w:num>
  <w:num w:numId="23">
    <w:abstractNumId w:val="26"/>
  </w:num>
  <w:num w:numId="24">
    <w:abstractNumId w:val="34"/>
  </w:num>
  <w:num w:numId="25">
    <w:abstractNumId w:val="29"/>
  </w:num>
  <w:num w:numId="26">
    <w:abstractNumId w:val="13"/>
  </w:num>
  <w:num w:numId="27">
    <w:abstractNumId w:val="27"/>
  </w:num>
  <w:num w:numId="28">
    <w:abstractNumId w:val="9"/>
  </w:num>
  <w:num w:numId="29">
    <w:abstractNumId w:val="2"/>
  </w:num>
  <w:num w:numId="30">
    <w:abstractNumId w:val="3"/>
  </w:num>
  <w:num w:numId="31">
    <w:abstractNumId w:val="4"/>
  </w:num>
  <w:num w:numId="32">
    <w:abstractNumId w:val="5"/>
  </w:num>
  <w:num w:numId="33">
    <w:abstractNumId w:val="24"/>
  </w:num>
  <w:num w:numId="34">
    <w:abstractNumId w:val="16"/>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170C"/>
    <w:rsid w:val="00007D0B"/>
    <w:rsid w:val="00014716"/>
    <w:rsid w:val="000439E4"/>
    <w:rsid w:val="00091A58"/>
    <w:rsid w:val="00092DD0"/>
    <w:rsid w:val="000A0163"/>
    <w:rsid w:val="000B2430"/>
    <w:rsid w:val="000E09C6"/>
    <w:rsid w:val="0015099B"/>
    <w:rsid w:val="0015532E"/>
    <w:rsid w:val="00174203"/>
    <w:rsid w:val="0017754D"/>
    <w:rsid w:val="00183B33"/>
    <w:rsid w:val="00197A5F"/>
    <w:rsid w:val="001A632D"/>
    <w:rsid w:val="001B2A90"/>
    <w:rsid w:val="001B461D"/>
    <w:rsid w:val="001D1F88"/>
    <w:rsid w:val="001E3518"/>
    <w:rsid w:val="001F5752"/>
    <w:rsid w:val="001F753D"/>
    <w:rsid w:val="002065ED"/>
    <w:rsid w:val="00225770"/>
    <w:rsid w:val="00255049"/>
    <w:rsid w:val="00267F7F"/>
    <w:rsid w:val="00287B36"/>
    <w:rsid w:val="00290500"/>
    <w:rsid w:val="002916E8"/>
    <w:rsid w:val="00297EEF"/>
    <w:rsid w:val="002B21C3"/>
    <w:rsid w:val="002D4A35"/>
    <w:rsid w:val="002E170D"/>
    <w:rsid w:val="002E34C0"/>
    <w:rsid w:val="00324580"/>
    <w:rsid w:val="00341E13"/>
    <w:rsid w:val="00382DCB"/>
    <w:rsid w:val="003B081D"/>
    <w:rsid w:val="003B2EB5"/>
    <w:rsid w:val="003C0A7E"/>
    <w:rsid w:val="00407466"/>
    <w:rsid w:val="00416FB8"/>
    <w:rsid w:val="00434D92"/>
    <w:rsid w:val="00443199"/>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3F6F"/>
    <w:rsid w:val="006171BF"/>
    <w:rsid w:val="006224AD"/>
    <w:rsid w:val="00624CD4"/>
    <w:rsid w:val="00640C69"/>
    <w:rsid w:val="00647D3A"/>
    <w:rsid w:val="00652A42"/>
    <w:rsid w:val="0069034A"/>
    <w:rsid w:val="006934BA"/>
    <w:rsid w:val="006A391E"/>
    <w:rsid w:val="006D3CEE"/>
    <w:rsid w:val="006D7BC5"/>
    <w:rsid w:val="006F46C2"/>
    <w:rsid w:val="00702348"/>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416C1"/>
    <w:rsid w:val="00850C04"/>
    <w:rsid w:val="0088006A"/>
    <w:rsid w:val="008A071A"/>
    <w:rsid w:val="008B3605"/>
    <w:rsid w:val="008C5A62"/>
    <w:rsid w:val="0090541F"/>
    <w:rsid w:val="00920C0C"/>
    <w:rsid w:val="00920E86"/>
    <w:rsid w:val="00920FDB"/>
    <w:rsid w:val="00921058"/>
    <w:rsid w:val="00923B2F"/>
    <w:rsid w:val="00927BE8"/>
    <w:rsid w:val="009356CE"/>
    <w:rsid w:val="009376FF"/>
    <w:rsid w:val="009547DB"/>
    <w:rsid w:val="0098416F"/>
    <w:rsid w:val="00984B86"/>
    <w:rsid w:val="009A4A8D"/>
    <w:rsid w:val="009C17CE"/>
    <w:rsid w:val="009D22D1"/>
    <w:rsid w:val="009D2BAF"/>
    <w:rsid w:val="009E3F2E"/>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4C59"/>
    <w:rsid w:val="00D833EC"/>
    <w:rsid w:val="00DB49BD"/>
    <w:rsid w:val="00DF31B1"/>
    <w:rsid w:val="00E02F1B"/>
    <w:rsid w:val="00E03B54"/>
    <w:rsid w:val="00E14DF1"/>
    <w:rsid w:val="00E2250C"/>
    <w:rsid w:val="00E53475"/>
    <w:rsid w:val="00E722A3"/>
    <w:rsid w:val="00E760A1"/>
    <w:rsid w:val="00E77359"/>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8B3605"/>
    <w:pPr>
      <w:suppressAutoHyphens/>
      <w:ind w:left="1304"/>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3917-09DE-4499-B8B8-9434F7D4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Flora Sy</cp:lastModifiedBy>
  <cp:revision>8</cp:revision>
  <cp:lastPrinted>2011-08-02T10:07:00Z</cp:lastPrinted>
  <dcterms:created xsi:type="dcterms:W3CDTF">2017-10-11T17:22:00Z</dcterms:created>
  <dcterms:modified xsi:type="dcterms:W3CDTF">2017-10-11T17:30:00Z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