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1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4895"/>
        <w:gridCol w:w="1064"/>
        <w:gridCol w:w="3832"/>
      </w:tblGrid>
      <w:tr w:rsidR="00F906A7" w:rsidRPr="000C0623" w14:paraId="6C62A04D" w14:textId="77777777" w:rsidTr="66BE8A01">
        <w:trPr>
          <w:trHeight w:val="413"/>
        </w:trPr>
        <w:tc>
          <w:tcPr>
            <w:tcW w:w="9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6164E" w14:textId="40D53778" w:rsidR="00F906A7" w:rsidRPr="000C0623" w:rsidRDefault="000C0623" w:rsidP="00016E1B">
            <w:pPr>
              <w:tabs>
                <w:tab w:val="left" w:pos="1418"/>
              </w:tabs>
              <w:snapToGrid w:val="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353D96">
              <w:rPr>
                <w:rFonts w:ascii="Gill Sans MT" w:hAnsi="Gill Sans MT" w:cs="Arial"/>
                <w:b/>
                <w:sz w:val="22"/>
                <w:szCs w:val="22"/>
              </w:rPr>
              <w:t>TITLE</w:t>
            </w:r>
            <w:r w:rsidR="00762EF1"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  <w:r w:rsidRPr="00353D96"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353D96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762EF1">
              <w:rPr>
                <w:rFonts w:ascii="Gill Sans MT" w:hAnsi="Gill Sans MT" w:cs="Arial"/>
                <w:sz w:val="22"/>
                <w:szCs w:val="22"/>
              </w:rPr>
              <w:t>GBV</w:t>
            </w:r>
            <w:r w:rsidR="00A61DB2">
              <w:rPr>
                <w:rFonts w:ascii="Gill Sans MT" w:hAnsi="Gill Sans MT" w:cs="Arial"/>
                <w:sz w:val="22"/>
                <w:szCs w:val="22"/>
              </w:rPr>
              <w:t xml:space="preserve"> Specialist </w:t>
            </w:r>
          </w:p>
        </w:tc>
      </w:tr>
      <w:tr w:rsidR="00BF7575" w:rsidRPr="000C0623" w14:paraId="6D90EDC4" w14:textId="77777777" w:rsidTr="66BE8A01">
        <w:trPr>
          <w:trHeight w:val="42"/>
        </w:trPr>
        <w:tc>
          <w:tcPr>
            <w:tcW w:w="5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AC8E61" w14:textId="6B080D43" w:rsidR="00BF7575" w:rsidRPr="005D7FE2" w:rsidRDefault="00BD13D4">
            <w:pPr>
              <w:tabs>
                <w:tab w:val="left" w:pos="1418"/>
              </w:tabs>
              <w:snapToGrid w:val="0"/>
              <w:rPr>
                <w:rFonts w:ascii="Gill Sans MT" w:hAnsi="Gill Sans MT" w:cs="Arial"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bCs/>
                <w:sz w:val="22"/>
                <w:szCs w:val="22"/>
              </w:rPr>
              <w:t>TEAM/ PROGRAMME:</w:t>
            </w:r>
            <w:r w:rsidR="007A7519" w:rsidRPr="000C0623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780DF2">
              <w:rPr>
                <w:rFonts w:ascii="Gill Sans MT" w:hAnsi="Gill Sans MT" w:cs="Arial"/>
                <w:sz w:val="22"/>
                <w:szCs w:val="22"/>
              </w:rPr>
              <w:t xml:space="preserve">Gaza Field Office </w:t>
            </w:r>
          </w:p>
        </w:tc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EE1FF" w14:textId="3969389F" w:rsidR="00BF7575" w:rsidRPr="000C0623" w:rsidRDefault="00BD13D4" w:rsidP="00431BC1">
            <w:pPr>
              <w:tabs>
                <w:tab w:val="left" w:pos="1693"/>
              </w:tabs>
              <w:snapToGrid w:val="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t>LOCATION:</w:t>
            </w:r>
            <w:r w:rsidR="008875D5"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="00780DF2">
              <w:rPr>
                <w:rFonts w:ascii="Gill Sans MT" w:hAnsi="Gill Sans MT" w:cs="Arial"/>
                <w:bCs/>
                <w:sz w:val="22"/>
                <w:szCs w:val="22"/>
              </w:rPr>
              <w:t>Gaza, oPt</w:t>
            </w:r>
          </w:p>
        </w:tc>
      </w:tr>
      <w:tr w:rsidR="00BF7575" w:rsidRPr="000C0623" w14:paraId="3B947652" w14:textId="77777777" w:rsidTr="66BE8A01">
        <w:trPr>
          <w:trHeight w:val="42"/>
        </w:trPr>
        <w:tc>
          <w:tcPr>
            <w:tcW w:w="59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FE7B40" w14:textId="53599F7D" w:rsidR="00BF7575" w:rsidRPr="005D7FE2" w:rsidRDefault="00BD13D4" w:rsidP="0031762D">
            <w:pPr>
              <w:tabs>
                <w:tab w:val="left" w:pos="1418"/>
              </w:tabs>
              <w:snapToGrid w:val="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t xml:space="preserve">GRADE: </w:t>
            </w:r>
            <w:r w:rsidR="000D348A" w:rsidRPr="000D348A">
              <w:rPr>
                <w:rFonts w:ascii="Gill Sans MT" w:hAnsi="Gill Sans MT" w:cs="Arial"/>
                <w:bCs/>
                <w:sz w:val="22"/>
                <w:szCs w:val="22"/>
              </w:rPr>
              <w:t>NAT 4</w:t>
            </w:r>
          </w:p>
        </w:tc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B3A9E" w14:textId="77777777" w:rsidR="00BF7575" w:rsidRPr="005D7FE2" w:rsidRDefault="00BD13D4" w:rsidP="0031762D">
            <w:pPr>
              <w:tabs>
                <w:tab w:val="left" w:pos="984"/>
              </w:tabs>
              <w:snapToGrid w:val="0"/>
              <w:rPr>
                <w:rFonts w:ascii="Gill Sans MT" w:hAnsi="Gill Sans MT" w:cs="Arial"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t>CONTRACT LENGTH:</w:t>
            </w:r>
            <w:r w:rsidRPr="000C0623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3D1C67">
              <w:rPr>
                <w:rFonts w:ascii="Gill Sans MT" w:hAnsi="Gill Sans MT" w:cs="Arial"/>
                <w:sz w:val="22"/>
                <w:szCs w:val="22"/>
              </w:rPr>
              <w:t>One Year</w:t>
            </w:r>
          </w:p>
        </w:tc>
      </w:tr>
      <w:tr w:rsidR="00F906A7" w:rsidRPr="000C0623" w14:paraId="7BA4EA8B" w14:textId="77777777" w:rsidTr="66BE8A01">
        <w:trPr>
          <w:trHeight w:val="409"/>
        </w:trPr>
        <w:tc>
          <w:tcPr>
            <w:tcW w:w="9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C0719" w14:textId="77777777" w:rsidR="00F906A7" w:rsidRPr="000C0623" w:rsidRDefault="00F906A7" w:rsidP="00BF7575">
            <w:pPr>
              <w:snapToGrid w:val="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t>CHILD SAFEGUARDING</w:t>
            </w:r>
            <w:r w:rsidR="00BD13D4" w:rsidRPr="000C0623"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</w:p>
          <w:p w14:paraId="1BF925B9" w14:textId="2EF1C2DF" w:rsidR="00F906A7" w:rsidRPr="000C0623" w:rsidRDefault="00E0792D" w:rsidP="00570A50">
            <w:pPr>
              <w:snapToGrid w:val="0"/>
              <w:jc w:val="both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  <w:r>
              <w:rPr>
                <w:rFonts w:ascii="Gill Sans MT" w:hAnsi="Gill Sans MT" w:cs="Arial"/>
                <w:color w:val="000000"/>
                <w:sz w:val="22"/>
                <w:szCs w:val="22"/>
              </w:rPr>
              <w:t>T</w:t>
            </w:r>
            <w:r w:rsidR="000C0623" w:rsidRPr="000C0623">
              <w:rPr>
                <w:rFonts w:ascii="Gill Sans MT" w:hAnsi="Gill Sans MT" w:cs="Arial"/>
                <w:sz w:val="22"/>
                <w:szCs w:val="22"/>
              </w:rPr>
              <w:t>he role holder will have contact with children and/or young people either frequently (e.g. once a week or more) or intensively (e.g. four days in one month or more or overnight) because they work in country programs; or are visiting country programs; ore because they are responsible for implementing the police checking/vetting process staff.</w:t>
            </w:r>
          </w:p>
          <w:p w14:paraId="4028E34D" w14:textId="77777777" w:rsidR="004A02D4" w:rsidRPr="000C0623" w:rsidRDefault="004A02D4" w:rsidP="00113FC0">
            <w:pPr>
              <w:snapToGrid w:val="0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F906A7" w:rsidRPr="000C0623" w14:paraId="5961CC3E" w14:textId="77777777" w:rsidTr="66BE8A01">
        <w:trPr>
          <w:trHeight w:val="409"/>
        </w:trPr>
        <w:tc>
          <w:tcPr>
            <w:tcW w:w="9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6D415" w14:textId="77777777" w:rsidR="00BD13D4" w:rsidRPr="000C0623" w:rsidRDefault="00BD13D4" w:rsidP="00BF7575">
            <w:pPr>
              <w:snapToGrid w:val="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t xml:space="preserve">ROLE PURPOSE: </w:t>
            </w:r>
          </w:p>
          <w:p w14:paraId="5EE1520D" w14:textId="25816B1A" w:rsidR="002D12B4" w:rsidRDefault="002D12B4" w:rsidP="00570A50">
            <w:pPr>
              <w:snapToGrid w:val="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2D12B4">
              <w:rPr>
                <w:rFonts w:ascii="Gill Sans MT" w:hAnsi="Gill Sans MT" w:cs="Arial"/>
                <w:sz w:val="22"/>
                <w:szCs w:val="22"/>
              </w:rPr>
              <w:t xml:space="preserve">The Gender-based Violence (GBV) </w:t>
            </w:r>
            <w:r w:rsidR="00071481">
              <w:rPr>
                <w:rFonts w:ascii="Gill Sans MT" w:hAnsi="Gill Sans MT" w:cs="Arial"/>
                <w:sz w:val="22"/>
                <w:szCs w:val="22"/>
              </w:rPr>
              <w:t xml:space="preserve">specialist </w:t>
            </w:r>
            <w:r w:rsidRPr="002D12B4">
              <w:rPr>
                <w:rFonts w:ascii="Gill Sans MT" w:hAnsi="Gill Sans MT" w:cs="Arial"/>
                <w:sz w:val="22"/>
                <w:szCs w:val="22"/>
              </w:rPr>
              <w:t xml:space="preserve">will </w:t>
            </w:r>
            <w:r w:rsidR="00071481">
              <w:rPr>
                <w:rFonts w:ascii="Gill Sans MT" w:hAnsi="Gill Sans MT" w:cs="Arial"/>
                <w:sz w:val="22"/>
                <w:szCs w:val="22"/>
              </w:rPr>
              <w:t xml:space="preserve">work closely with the CO gender equality technical advisor to </w:t>
            </w:r>
            <w:r w:rsidRPr="002D12B4">
              <w:rPr>
                <w:rFonts w:ascii="Gill Sans MT" w:hAnsi="Gill Sans MT" w:cs="Arial"/>
                <w:sz w:val="22"/>
                <w:szCs w:val="22"/>
              </w:rPr>
              <w:t xml:space="preserve">provide </w:t>
            </w:r>
            <w:r w:rsidR="00071481">
              <w:rPr>
                <w:rFonts w:ascii="Gill Sans MT" w:hAnsi="Gill Sans MT" w:cs="Arial"/>
                <w:sz w:val="22"/>
                <w:szCs w:val="22"/>
              </w:rPr>
              <w:t>technical and operational</w:t>
            </w:r>
            <w:r w:rsidRPr="002D12B4">
              <w:rPr>
                <w:rFonts w:ascii="Gill Sans MT" w:hAnsi="Gill Sans MT" w:cs="Arial"/>
                <w:sz w:val="22"/>
                <w:szCs w:val="22"/>
              </w:rPr>
              <w:t xml:space="preserve"> support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2D12B4">
              <w:rPr>
                <w:rFonts w:ascii="Gill Sans MT" w:hAnsi="Gill Sans MT" w:cs="Arial"/>
                <w:sz w:val="22"/>
                <w:szCs w:val="22"/>
              </w:rPr>
              <w:t xml:space="preserve">to ensure the </w:t>
            </w:r>
            <w:r w:rsidR="00780DF2">
              <w:rPr>
                <w:rFonts w:ascii="Gill Sans MT" w:hAnsi="Gill Sans MT" w:cs="Arial"/>
                <w:sz w:val="22"/>
                <w:szCs w:val="22"/>
              </w:rPr>
              <w:t xml:space="preserve">Gaza </w:t>
            </w:r>
            <w:r>
              <w:rPr>
                <w:rFonts w:ascii="Gill Sans MT" w:hAnsi="Gill Sans MT" w:cs="Arial"/>
                <w:sz w:val="22"/>
                <w:szCs w:val="22"/>
              </w:rPr>
              <w:t>office</w:t>
            </w:r>
            <w:r w:rsidRPr="002D12B4">
              <w:rPr>
                <w:rFonts w:ascii="Gill Sans MT" w:hAnsi="Gill Sans MT" w:cs="Arial"/>
                <w:sz w:val="22"/>
                <w:szCs w:val="22"/>
              </w:rPr>
              <w:t xml:space="preserve"> identifies and addresses gender inequality </w:t>
            </w:r>
            <w:r w:rsidR="00071481">
              <w:rPr>
                <w:rFonts w:ascii="Gill Sans MT" w:hAnsi="Gill Sans MT" w:cs="Arial"/>
                <w:sz w:val="22"/>
                <w:szCs w:val="22"/>
              </w:rPr>
              <w:t>and GBV across their programs.</w:t>
            </w:r>
            <w:r w:rsidRPr="002D12B4">
              <w:rPr>
                <w:rFonts w:ascii="Gill Sans MT" w:hAnsi="Gill Sans MT" w:cs="Arial"/>
                <w:sz w:val="22"/>
                <w:szCs w:val="22"/>
              </w:rPr>
              <w:t xml:space="preserve"> They will</w:t>
            </w:r>
            <w:r w:rsidR="00071481">
              <w:rPr>
                <w:rFonts w:ascii="Gill Sans MT" w:hAnsi="Gill Sans MT" w:cs="Arial"/>
                <w:sz w:val="22"/>
                <w:szCs w:val="22"/>
              </w:rPr>
              <w:t xml:space="preserve"> contribute to </w:t>
            </w:r>
            <w:r w:rsidRPr="002D12B4">
              <w:rPr>
                <w:rFonts w:ascii="Gill Sans MT" w:hAnsi="Gill Sans MT" w:cs="Arial"/>
                <w:sz w:val="22"/>
                <w:szCs w:val="22"/>
              </w:rPr>
              <w:t>the systematic integration of</w:t>
            </w:r>
            <w:r w:rsidR="00071481">
              <w:rPr>
                <w:rFonts w:ascii="Gill Sans MT" w:hAnsi="Gill Sans MT" w:cs="Arial"/>
                <w:sz w:val="22"/>
                <w:szCs w:val="22"/>
              </w:rPr>
              <w:t xml:space="preserve"> GBV </w:t>
            </w:r>
            <w:r w:rsidRPr="002D12B4">
              <w:rPr>
                <w:rFonts w:ascii="Gill Sans MT" w:hAnsi="Gill Sans MT" w:cs="Arial"/>
                <w:sz w:val="22"/>
                <w:szCs w:val="22"/>
              </w:rPr>
              <w:t xml:space="preserve">  into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2D12B4">
              <w:rPr>
                <w:rFonts w:ascii="Gill Sans MT" w:hAnsi="Gill Sans MT" w:cs="Arial"/>
                <w:sz w:val="22"/>
                <w:szCs w:val="22"/>
              </w:rPr>
              <w:t>strategic, technical and operational processes to meet Save the Children’s quality standard for our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2D12B4">
              <w:rPr>
                <w:rFonts w:ascii="Gill Sans MT" w:hAnsi="Gill Sans MT" w:cs="Arial"/>
                <w:sz w:val="22"/>
                <w:szCs w:val="22"/>
              </w:rPr>
              <w:t>humanitarian programming to be gender-sensitive at a minimum</w:t>
            </w:r>
            <w:r w:rsidR="00071481">
              <w:rPr>
                <w:rFonts w:ascii="Gill Sans MT" w:hAnsi="Gill Sans MT" w:cs="Arial"/>
                <w:sz w:val="22"/>
                <w:szCs w:val="22"/>
              </w:rPr>
              <w:t xml:space="preserve"> and transformative where feasible</w:t>
            </w:r>
            <w:r w:rsidRPr="002D12B4">
              <w:rPr>
                <w:rFonts w:ascii="Gill Sans MT" w:hAnsi="Gill Sans MT" w:cs="Arial"/>
                <w:sz w:val="22"/>
                <w:szCs w:val="22"/>
              </w:rPr>
              <w:t>. The post holder will work with all sectors</w:t>
            </w:r>
            <w:r w:rsidR="00570A50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2D12B4">
              <w:rPr>
                <w:rFonts w:ascii="Gill Sans MT" w:hAnsi="Gill Sans MT" w:cs="Arial"/>
                <w:sz w:val="22"/>
                <w:szCs w:val="22"/>
              </w:rPr>
              <w:t xml:space="preserve">and parts of the organisation to mainstream gender and mitigate </w:t>
            </w:r>
            <w:r w:rsidR="008875D5">
              <w:rPr>
                <w:rFonts w:ascii="Gill Sans MT" w:hAnsi="Gill Sans MT" w:cs="Arial"/>
                <w:sz w:val="22"/>
                <w:szCs w:val="22"/>
              </w:rPr>
              <w:t>S</w:t>
            </w:r>
            <w:r w:rsidR="00780DF2">
              <w:rPr>
                <w:rFonts w:ascii="Gill Sans MT" w:hAnsi="Gill Sans MT" w:cs="Arial"/>
                <w:sz w:val="22"/>
                <w:szCs w:val="22"/>
              </w:rPr>
              <w:t>/</w:t>
            </w:r>
            <w:r w:rsidRPr="002D12B4">
              <w:rPr>
                <w:rFonts w:ascii="Gill Sans MT" w:hAnsi="Gill Sans MT" w:cs="Arial"/>
                <w:sz w:val="22"/>
                <w:szCs w:val="22"/>
              </w:rPr>
              <w:t>GBV across the programme cycle. In</w:t>
            </w:r>
            <w:r w:rsidR="00570A50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2D12B4">
              <w:rPr>
                <w:rFonts w:ascii="Gill Sans MT" w:hAnsi="Gill Sans MT" w:cs="Arial"/>
                <w:sz w:val="22"/>
                <w:szCs w:val="22"/>
              </w:rPr>
              <w:t xml:space="preserve">addition, they will regularly consult women, girls, men and boys to identify targeted </w:t>
            </w:r>
            <w:r w:rsidR="00071481">
              <w:rPr>
                <w:rFonts w:ascii="Gill Sans MT" w:hAnsi="Gill Sans MT" w:cs="Arial"/>
                <w:sz w:val="22"/>
                <w:szCs w:val="22"/>
              </w:rPr>
              <w:t>GBV</w:t>
            </w:r>
            <w:r w:rsidRPr="002D12B4">
              <w:rPr>
                <w:rFonts w:ascii="Gill Sans MT" w:hAnsi="Gill Sans MT" w:cs="Arial"/>
                <w:sz w:val="22"/>
                <w:szCs w:val="22"/>
              </w:rPr>
              <w:t xml:space="preserve"> interventions and </w:t>
            </w:r>
            <w:r w:rsidR="00570A50">
              <w:rPr>
                <w:rFonts w:ascii="Gill Sans MT" w:hAnsi="Gill Sans MT" w:cs="Arial"/>
                <w:sz w:val="22"/>
                <w:szCs w:val="22"/>
              </w:rPr>
              <w:t>s</w:t>
            </w:r>
            <w:r w:rsidRPr="002D12B4">
              <w:rPr>
                <w:rFonts w:ascii="Gill Sans MT" w:hAnsi="Gill Sans MT" w:cs="Arial"/>
                <w:sz w:val="22"/>
                <w:szCs w:val="22"/>
              </w:rPr>
              <w:t>upport existing sectors to protect and empower girls.</w:t>
            </w:r>
            <w:r w:rsidR="00CC5BB7">
              <w:rPr>
                <w:rFonts w:ascii="Gill Sans MT" w:hAnsi="Gill Sans MT" w:cs="Arial"/>
                <w:sz w:val="22"/>
                <w:szCs w:val="22"/>
              </w:rPr>
              <w:t xml:space="preserve"> They will work directly with implementing </w:t>
            </w:r>
            <w:r w:rsidR="007138D1">
              <w:rPr>
                <w:rFonts w:ascii="Gill Sans MT" w:hAnsi="Gill Sans MT" w:cs="Arial"/>
                <w:sz w:val="22"/>
                <w:szCs w:val="22"/>
              </w:rPr>
              <w:t xml:space="preserve">teams and </w:t>
            </w:r>
            <w:r w:rsidR="00CC5BB7">
              <w:rPr>
                <w:rFonts w:ascii="Gill Sans MT" w:hAnsi="Gill Sans MT" w:cs="Arial"/>
                <w:sz w:val="22"/>
                <w:szCs w:val="22"/>
              </w:rPr>
              <w:t xml:space="preserve">partners to ensure that </w:t>
            </w:r>
            <w:r w:rsidR="008875D5">
              <w:rPr>
                <w:rFonts w:ascii="Gill Sans MT" w:hAnsi="Gill Sans MT" w:cs="Arial"/>
                <w:sz w:val="22"/>
                <w:szCs w:val="22"/>
              </w:rPr>
              <w:t>S</w:t>
            </w:r>
            <w:r w:rsidR="00071481">
              <w:rPr>
                <w:rFonts w:ascii="Gill Sans MT" w:hAnsi="Gill Sans MT" w:cs="Arial"/>
                <w:sz w:val="22"/>
                <w:szCs w:val="22"/>
              </w:rPr>
              <w:t>/</w:t>
            </w:r>
            <w:r w:rsidR="0014020C">
              <w:rPr>
                <w:rFonts w:ascii="Gill Sans MT" w:hAnsi="Gill Sans MT" w:cs="Arial"/>
                <w:sz w:val="22"/>
                <w:szCs w:val="22"/>
              </w:rPr>
              <w:t>GBV risk mitigation is embedded in all program activity implementation. The position</w:t>
            </w:r>
            <w:r w:rsidR="00955666">
              <w:rPr>
                <w:rFonts w:ascii="Gill Sans MT" w:hAnsi="Gill Sans MT" w:cs="Arial"/>
                <w:sz w:val="22"/>
                <w:szCs w:val="22"/>
              </w:rPr>
              <w:t xml:space="preserve"> holder</w:t>
            </w:r>
            <w:r w:rsidR="00071481">
              <w:rPr>
                <w:rFonts w:ascii="Gill Sans MT" w:hAnsi="Gill Sans MT" w:cs="Arial"/>
                <w:sz w:val="22"/>
                <w:szCs w:val="22"/>
              </w:rPr>
              <w:t xml:space="preserve"> will be</w:t>
            </w:r>
            <w:r w:rsidR="00CA4EC3">
              <w:rPr>
                <w:rFonts w:ascii="Gill Sans MT" w:hAnsi="Gill Sans MT" w:cs="Arial"/>
                <w:sz w:val="22"/>
                <w:szCs w:val="22"/>
              </w:rPr>
              <w:t xml:space="preserve"> line managed by the </w:t>
            </w:r>
            <w:r w:rsidR="00E65FC9">
              <w:rPr>
                <w:rFonts w:ascii="Gill Sans MT" w:hAnsi="Gill Sans MT" w:cs="Arial"/>
                <w:sz w:val="22"/>
                <w:szCs w:val="22"/>
              </w:rPr>
              <w:t xml:space="preserve">Technical Lead </w:t>
            </w:r>
            <w:r w:rsidR="00252720">
              <w:rPr>
                <w:rFonts w:ascii="Gill Sans MT" w:hAnsi="Gill Sans MT" w:cs="Arial"/>
                <w:sz w:val="22"/>
                <w:szCs w:val="22"/>
              </w:rPr>
              <w:t xml:space="preserve">and </w:t>
            </w:r>
            <w:r w:rsidR="0014020C">
              <w:rPr>
                <w:rFonts w:ascii="Gill Sans MT" w:hAnsi="Gill Sans MT" w:cs="Arial"/>
                <w:sz w:val="22"/>
                <w:szCs w:val="22"/>
              </w:rPr>
              <w:t xml:space="preserve">will receive </w:t>
            </w:r>
            <w:r w:rsidR="00071481">
              <w:rPr>
                <w:rFonts w:ascii="Gill Sans MT" w:hAnsi="Gill Sans MT" w:cs="Arial"/>
                <w:sz w:val="22"/>
                <w:szCs w:val="22"/>
              </w:rPr>
              <w:t xml:space="preserve">a clear dotted </w:t>
            </w:r>
            <w:r w:rsidR="0014020C">
              <w:rPr>
                <w:rFonts w:ascii="Gill Sans MT" w:hAnsi="Gill Sans MT" w:cs="Arial"/>
                <w:sz w:val="22"/>
                <w:szCs w:val="22"/>
              </w:rPr>
              <w:t xml:space="preserve">technical support and guidance from the </w:t>
            </w:r>
            <w:r w:rsidR="00071481">
              <w:rPr>
                <w:rFonts w:ascii="Gill Sans MT" w:hAnsi="Gill Sans MT" w:cs="Arial"/>
                <w:sz w:val="22"/>
                <w:szCs w:val="22"/>
              </w:rPr>
              <w:t xml:space="preserve">CO </w:t>
            </w:r>
            <w:r w:rsidR="0014020C">
              <w:rPr>
                <w:rFonts w:ascii="Gill Sans MT" w:hAnsi="Gill Sans MT" w:cs="Arial"/>
                <w:sz w:val="22"/>
                <w:szCs w:val="22"/>
              </w:rPr>
              <w:t xml:space="preserve">Gender </w:t>
            </w:r>
            <w:r w:rsidR="00780DF2">
              <w:rPr>
                <w:rFonts w:ascii="Gill Sans MT" w:hAnsi="Gill Sans MT" w:cs="Arial"/>
                <w:sz w:val="22"/>
                <w:szCs w:val="22"/>
              </w:rPr>
              <w:t>Equality</w:t>
            </w:r>
            <w:r w:rsidR="0014020C">
              <w:rPr>
                <w:rFonts w:ascii="Gill Sans MT" w:hAnsi="Gill Sans MT" w:cs="Arial"/>
                <w:sz w:val="22"/>
                <w:szCs w:val="22"/>
              </w:rPr>
              <w:t xml:space="preserve"> TA.</w:t>
            </w:r>
          </w:p>
          <w:p w14:paraId="66C2C739" w14:textId="3A57E578" w:rsidR="00F906A7" w:rsidRPr="00780DF2" w:rsidRDefault="00F906A7" w:rsidP="00430F7E">
            <w:pPr>
              <w:snapToGrid w:val="0"/>
              <w:jc w:val="both"/>
              <w:rPr>
                <w:rFonts w:ascii="Gill Sans MT" w:hAnsi="Gill Sans MT" w:cs="Arial"/>
                <w:sz w:val="22"/>
                <w:szCs w:val="22"/>
                <w:lang w:val="en-US"/>
              </w:rPr>
            </w:pPr>
          </w:p>
        </w:tc>
      </w:tr>
      <w:tr w:rsidR="00223435" w:rsidRPr="000C0623" w14:paraId="21741958" w14:textId="77777777" w:rsidTr="66BE8A01">
        <w:trPr>
          <w:trHeight w:val="1000"/>
        </w:trPr>
        <w:tc>
          <w:tcPr>
            <w:tcW w:w="9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E55977" w14:textId="77777777" w:rsidR="000D5D66" w:rsidRPr="000C0623" w:rsidRDefault="00BD13D4" w:rsidP="00BF7575">
            <w:pPr>
              <w:suppressAutoHyphens w:val="0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t>SCOPE OF ROLE:</w:t>
            </w:r>
          </w:p>
          <w:p w14:paraId="54A5F622" w14:textId="01435F8C" w:rsidR="000D5D66" w:rsidRDefault="000D5D66" w:rsidP="00A02E0D">
            <w:pPr>
              <w:snapToGrid w:val="0"/>
              <w:rPr>
                <w:rFonts w:ascii="Gill Sans MT" w:hAnsi="Gill Sans MT" w:cs="Arial"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t>Reports to:</w:t>
            </w:r>
            <w:r w:rsidR="007A7519" w:rsidRPr="000C0623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071481">
              <w:rPr>
                <w:rFonts w:ascii="Gill Sans MT" w:hAnsi="Gill Sans MT" w:cs="Arial"/>
                <w:sz w:val="22"/>
                <w:szCs w:val="22"/>
              </w:rPr>
              <w:t xml:space="preserve">Head of Technical Unit </w:t>
            </w:r>
            <w:r w:rsidR="00E65FC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  <w:p w14:paraId="4A06D6FE" w14:textId="122CD71C" w:rsidR="009A7487" w:rsidRPr="000C0623" w:rsidRDefault="00071481" w:rsidP="00A02E0D">
            <w:pPr>
              <w:snapToGrid w:val="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Technical </w:t>
            </w:r>
            <w:r w:rsidR="009A7487" w:rsidRPr="009A7487">
              <w:rPr>
                <w:rFonts w:ascii="Gill Sans MT" w:hAnsi="Gill Sans MT" w:cs="Arial"/>
                <w:b/>
                <w:bCs/>
                <w:sz w:val="22"/>
                <w:szCs w:val="22"/>
              </w:rPr>
              <w:t>Dotted Line:</w:t>
            </w:r>
            <w:r w:rsidR="009A7487">
              <w:rPr>
                <w:rFonts w:ascii="Gill Sans MT" w:hAnsi="Gill Sans MT" w:cs="Arial"/>
                <w:sz w:val="22"/>
                <w:szCs w:val="22"/>
              </w:rPr>
              <w:t xml:space="preserve"> CO Gender Equality TA </w:t>
            </w:r>
          </w:p>
          <w:p w14:paraId="463641A7" w14:textId="54D2E035" w:rsidR="007A7519" w:rsidRDefault="000D5D66" w:rsidP="00F50F56">
            <w:pPr>
              <w:snapToGrid w:val="0"/>
              <w:rPr>
                <w:rFonts w:ascii="Gill Sans MT" w:hAnsi="Gill Sans MT" w:cs="Arial"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t>Staff reporting to this post:</w:t>
            </w:r>
            <w:r w:rsidR="00692E55" w:rsidRPr="000C0623"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="00A02E0D">
              <w:rPr>
                <w:rFonts w:ascii="Gill Sans MT" w:hAnsi="Gill Sans MT" w:cs="Arial"/>
                <w:sz w:val="22"/>
                <w:szCs w:val="22"/>
              </w:rPr>
              <w:t>N/</w:t>
            </w:r>
            <w:r w:rsidR="00E65FC9">
              <w:rPr>
                <w:rFonts w:ascii="Gill Sans MT" w:hAnsi="Gill Sans MT" w:cs="Arial"/>
                <w:sz w:val="22"/>
                <w:szCs w:val="22"/>
              </w:rPr>
              <w:t>A</w:t>
            </w:r>
          </w:p>
          <w:p w14:paraId="7DE05043" w14:textId="5A86F0FF" w:rsidR="0014020C" w:rsidRPr="000C0623" w:rsidRDefault="0014020C" w:rsidP="00F50F56">
            <w:pPr>
              <w:snapToGrid w:val="0"/>
              <w:rPr>
                <w:rFonts w:ascii="Gill Sans MT" w:hAnsi="Gill Sans MT" w:cs="Arial"/>
                <w:sz w:val="22"/>
                <w:szCs w:val="22"/>
              </w:rPr>
            </w:pPr>
            <w:r w:rsidRPr="0014020C">
              <w:rPr>
                <w:rFonts w:ascii="Gill Sans MT" w:hAnsi="Gill Sans MT" w:cs="Arial"/>
                <w:b/>
                <w:bCs/>
                <w:sz w:val="22"/>
                <w:szCs w:val="22"/>
              </w:rPr>
              <w:t>Budget Responsibilities: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580E83">
              <w:rPr>
                <w:rFonts w:ascii="Gill Sans MT" w:hAnsi="Gill Sans MT" w:cs="Arial"/>
                <w:sz w:val="22"/>
                <w:szCs w:val="22"/>
              </w:rPr>
              <w:t>TBC</w:t>
            </w:r>
          </w:p>
        </w:tc>
      </w:tr>
      <w:tr w:rsidR="00223435" w:rsidRPr="000C0623" w14:paraId="5EAB49CB" w14:textId="77777777" w:rsidTr="66BE8A01">
        <w:tc>
          <w:tcPr>
            <w:tcW w:w="9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D1A4F" w14:textId="77777777" w:rsidR="003363ED" w:rsidRDefault="00BD13D4" w:rsidP="004C514E">
            <w:pPr>
              <w:tabs>
                <w:tab w:val="left" w:pos="2977"/>
              </w:tabs>
              <w:snapToGrid w:val="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t>KEY AREAS OF RESPONSIBILITY:</w:t>
            </w:r>
          </w:p>
          <w:p w14:paraId="115DCB7D" w14:textId="77777777" w:rsidR="00071481" w:rsidRDefault="00071481" w:rsidP="004C514E">
            <w:pPr>
              <w:tabs>
                <w:tab w:val="left" w:pos="2977"/>
              </w:tabs>
              <w:snapToGrid w:val="0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46D4ED8F" w14:textId="48AC6EAE" w:rsidR="004856B7" w:rsidRPr="00023133" w:rsidRDefault="004856B7" w:rsidP="00023133">
            <w:pPr>
              <w:pStyle w:val="ListParagraph"/>
              <w:numPr>
                <w:ilvl w:val="0"/>
                <w:numId w:val="30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b/>
                <w:bCs/>
                <w:sz w:val="22"/>
                <w:szCs w:val="22"/>
                <w:lang w:val="en-US"/>
              </w:rPr>
            </w:pPr>
            <w:r w:rsidRPr="00023133">
              <w:rPr>
                <w:rFonts w:ascii="Gill Sans MT" w:hAnsi="Gill Sans MT" w:cs="Arial"/>
                <w:b/>
                <w:bCs/>
                <w:sz w:val="22"/>
                <w:szCs w:val="22"/>
                <w:lang w:val="en-US"/>
              </w:rPr>
              <w:t>Capacity Building and Training</w:t>
            </w:r>
          </w:p>
          <w:p w14:paraId="36DD1561" w14:textId="1F78110F" w:rsidR="004856B7" w:rsidRDefault="004856B7" w:rsidP="004856B7">
            <w:pPr>
              <w:numPr>
                <w:ilvl w:val="0"/>
                <w:numId w:val="27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>
              <w:rPr>
                <w:rFonts w:ascii="Gill Sans MT" w:hAnsi="Gill Sans MT" w:cs="Arial"/>
                <w:sz w:val="22"/>
                <w:szCs w:val="22"/>
                <w:lang w:val="en-US"/>
              </w:rPr>
              <w:t>Support CO Gender Equality TA in</w:t>
            </w:r>
            <w:r w:rsidR="00817BE3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contextualizing </w:t>
            </w:r>
            <w:r>
              <w:rPr>
                <w:rFonts w:ascii="Gill Sans MT" w:hAnsi="Gill Sans MT" w:cs="Arial"/>
                <w:sz w:val="22"/>
                <w:szCs w:val="22"/>
                <w:lang w:val="en-US"/>
              </w:rPr>
              <w:t>relevant training materials</w:t>
            </w:r>
          </w:p>
          <w:p w14:paraId="5335F1F2" w14:textId="695293DB" w:rsidR="004856B7" w:rsidRPr="004856B7" w:rsidRDefault="004856B7" w:rsidP="004856B7">
            <w:pPr>
              <w:numPr>
                <w:ilvl w:val="0"/>
                <w:numId w:val="27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Build capacity of project and partner staff in gender equality and SGBV prevention and response </w:t>
            </w:r>
            <w:r w:rsidR="009B5577">
              <w:rPr>
                <w:rFonts w:ascii="Gill Sans MT" w:hAnsi="Gill Sans MT" w:cs="Arial"/>
                <w:sz w:val="22"/>
                <w:szCs w:val="22"/>
                <w:lang w:val="en-US"/>
              </w:rPr>
              <w:t>across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project activities</w:t>
            </w:r>
            <w:r w:rsidR="00AB3492">
              <w:rPr>
                <w:rFonts w:ascii="Gill Sans MT" w:hAnsi="Gill Sans MT" w:cs="Arial"/>
                <w:sz w:val="22"/>
                <w:szCs w:val="22"/>
                <w:lang w:val="en-US"/>
              </w:rPr>
              <w:t>, with a specific focus on child protection.</w:t>
            </w:r>
          </w:p>
          <w:p w14:paraId="578FC2F4" w14:textId="77777777" w:rsidR="004856B7" w:rsidRPr="004856B7" w:rsidRDefault="004856B7" w:rsidP="004856B7">
            <w:pPr>
              <w:numPr>
                <w:ilvl w:val="0"/>
                <w:numId w:val="27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Facilitate an office-wide training on gender equality and SRR (including on the Humanitarian Gender and GBV Minimum Actions and the GBV pocket guide).</w:t>
            </w:r>
          </w:p>
          <w:p w14:paraId="7640824E" w14:textId="77777777" w:rsidR="004856B7" w:rsidRDefault="004856B7" w:rsidP="004856B7">
            <w:pPr>
              <w:numPr>
                <w:ilvl w:val="0"/>
                <w:numId w:val="27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Conduct short training sessions for each sector on the IASC GBV Guidelines (which support SGBV prevention and mitigation) including all frontline staff – who come into contact with survivors - on safe recognition and ethical referrals.</w:t>
            </w:r>
          </w:p>
          <w:p w14:paraId="46561229" w14:textId="19E74345" w:rsidR="00767F4E" w:rsidRPr="004856B7" w:rsidRDefault="00767F4E" w:rsidP="00767F4E">
            <w:pPr>
              <w:numPr>
                <w:ilvl w:val="0"/>
                <w:numId w:val="27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Ensure 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gender and SGBV are integrated into the results-based management frameworks, strengthening and supporting gender equality strategies, and facilitating gender equality and SGBV capacity strengthening for community engagement workers, SC staff, and partner staff.</w:t>
            </w:r>
          </w:p>
          <w:p w14:paraId="23D3D423" w14:textId="338706CC" w:rsidR="004856B7" w:rsidRPr="004856B7" w:rsidRDefault="004856B7" w:rsidP="004856B7">
            <w:pPr>
              <w:numPr>
                <w:ilvl w:val="0"/>
                <w:numId w:val="27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Adapt </w:t>
            </w:r>
            <w:r w:rsidR="00EE3D8C">
              <w:rPr>
                <w:rFonts w:ascii="Gill Sans MT" w:hAnsi="Gill Sans MT" w:cs="Arial"/>
                <w:sz w:val="22"/>
                <w:szCs w:val="22"/>
                <w:lang w:val="en-US"/>
              </w:rPr>
              <w:t>s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afety </w:t>
            </w:r>
            <w:r w:rsidR="00EE3D8C">
              <w:rPr>
                <w:rFonts w:ascii="Gill Sans MT" w:hAnsi="Gill Sans MT" w:cs="Arial"/>
                <w:sz w:val="22"/>
                <w:szCs w:val="22"/>
                <w:lang w:val="en-US"/>
              </w:rPr>
              <w:t>a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udit and </w:t>
            </w:r>
            <w:r w:rsidR="00EE3D8C">
              <w:rPr>
                <w:rFonts w:ascii="Gill Sans MT" w:hAnsi="Gill Sans MT" w:cs="Arial"/>
                <w:sz w:val="22"/>
                <w:szCs w:val="22"/>
                <w:lang w:val="en-US"/>
              </w:rPr>
              <w:t>a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ssessment tool and train staff and partners on its use to systematically collect data on risks and </w:t>
            </w:r>
            <w:r w:rsidR="00EE3D8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mitigation 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measures.</w:t>
            </w:r>
          </w:p>
          <w:p w14:paraId="107E087A" w14:textId="04DDF34F" w:rsidR="004856B7" w:rsidRPr="004856B7" w:rsidRDefault="004856B7" w:rsidP="004856B7">
            <w:pPr>
              <w:numPr>
                <w:ilvl w:val="0"/>
                <w:numId w:val="27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Support improving access to, and trust in, reporting mechanisms for sexual harassment, exploitation, and abuse in collaboration with the </w:t>
            </w:r>
            <w:r w:rsidR="00D02FF7">
              <w:rPr>
                <w:rFonts w:ascii="Gill Sans MT" w:hAnsi="Gill Sans MT" w:cs="Arial"/>
                <w:sz w:val="22"/>
                <w:szCs w:val="22"/>
                <w:lang w:val="en-US"/>
              </w:rPr>
              <w:t>S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afeguarding </w:t>
            </w:r>
            <w:r w:rsidR="00D02FF7">
              <w:rPr>
                <w:rFonts w:ascii="Gill Sans MT" w:hAnsi="Gill Sans MT" w:cs="Arial"/>
                <w:sz w:val="22"/>
                <w:szCs w:val="22"/>
                <w:lang w:val="en-US"/>
              </w:rPr>
              <w:t>C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oordinator</w:t>
            </w:r>
            <w:r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and </w:t>
            </w:r>
            <w:r w:rsidR="00D02FF7">
              <w:rPr>
                <w:rFonts w:ascii="Gill Sans MT" w:hAnsi="Gill Sans MT" w:cs="Arial"/>
                <w:sz w:val="22"/>
                <w:szCs w:val="22"/>
                <w:lang w:val="en-US"/>
              </w:rPr>
              <w:t>A</w:t>
            </w:r>
            <w:r>
              <w:rPr>
                <w:rFonts w:ascii="Gill Sans MT" w:hAnsi="Gill Sans MT" w:cs="Arial"/>
                <w:sz w:val="22"/>
                <w:szCs w:val="22"/>
                <w:lang w:val="en-US"/>
              </w:rPr>
              <w:t>dvisor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.</w:t>
            </w:r>
          </w:p>
          <w:p w14:paraId="77CE6F6C" w14:textId="4638C6D0" w:rsidR="00071481" w:rsidRPr="004856B7" w:rsidRDefault="00071481" w:rsidP="004C514E">
            <w:pPr>
              <w:tabs>
                <w:tab w:val="left" w:pos="2977"/>
              </w:tabs>
              <w:snapToGrid w:val="0"/>
              <w:rPr>
                <w:rFonts w:ascii="Gill Sans MT" w:hAnsi="Gill Sans MT" w:cs="Arial"/>
                <w:b/>
                <w:sz w:val="22"/>
                <w:szCs w:val="22"/>
                <w:lang w:val="en-US"/>
              </w:rPr>
            </w:pPr>
          </w:p>
          <w:p w14:paraId="197D8A4E" w14:textId="3B5AE9B6" w:rsidR="004856B7" w:rsidRPr="00023133" w:rsidRDefault="004856B7" w:rsidP="00023133">
            <w:pPr>
              <w:pStyle w:val="ListParagraph"/>
              <w:numPr>
                <w:ilvl w:val="0"/>
                <w:numId w:val="30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b/>
                <w:bCs/>
                <w:sz w:val="22"/>
                <w:szCs w:val="22"/>
                <w:lang w:val="en-US"/>
              </w:rPr>
            </w:pPr>
            <w:r w:rsidRPr="00023133">
              <w:rPr>
                <w:rFonts w:ascii="Gill Sans MT" w:hAnsi="Gill Sans MT" w:cs="Arial"/>
                <w:b/>
                <w:bCs/>
                <w:sz w:val="22"/>
                <w:szCs w:val="22"/>
                <w:lang w:val="en-US"/>
              </w:rPr>
              <w:t> Program Development and Implementation</w:t>
            </w:r>
          </w:p>
          <w:p w14:paraId="002F8E6F" w14:textId="33DA3B79" w:rsidR="004856B7" w:rsidRPr="004856B7" w:rsidRDefault="004856B7" w:rsidP="004856B7">
            <w:pPr>
              <w:numPr>
                <w:ilvl w:val="0"/>
                <w:numId w:val="27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Ensure that gender equality and SGBV are </w:t>
            </w:r>
            <w:r w:rsidR="00FC02DE">
              <w:rPr>
                <w:rFonts w:ascii="Gill Sans MT" w:hAnsi="Gill Sans MT" w:cs="Arial"/>
                <w:sz w:val="22"/>
                <w:szCs w:val="22"/>
                <w:lang w:val="en-US"/>
              </w:rPr>
              <w:t>integrated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in all sectors in Gaza in line with SGBV MSA, IASC Gender Handbook, and IASC GBV guidelines.</w:t>
            </w:r>
          </w:p>
          <w:p w14:paraId="3B77DF5D" w14:textId="3097DCC4" w:rsidR="004856B7" w:rsidRDefault="004856B7" w:rsidP="004856B7">
            <w:pPr>
              <w:numPr>
                <w:ilvl w:val="0"/>
                <w:numId w:val="27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Provide ongoing technical support to</w:t>
            </w:r>
            <w:r w:rsidR="00732241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SCI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</w:t>
            </w:r>
            <w:r w:rsidR="00806ADE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program 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implementation staff and partners in Gaza on gender responsive program implementation through trainings, coaching, and mentoring.</w:t>
            </w:r>
          </w:p>
          <w:p w14:paraId="61BA7699" w14:textId="29B247FA" w:rsidR="004856B7" w:rsidRPr="004856B7" w:rsidRDefault="004856B7" w:rsidP="004856B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Gill Sans MT" w:hAnsi="Gill Sans MT" w:cs="Arial"/>
                <w:sz w:val="22"/>
                <w:szCs w:val="22"/>
                <w:lang w:eastAsia="en-GB"/>
              </w:rPr>
            </w:pPr>
            <w:r>
              <w:rPr>
                <w:rFonts w:ascii="Gill Sans MT" w:hAnsi="Gill Sans MT" w:cs="Arial"/>
                <w:sz w:val="22"/>
                <w:szCs w:val="22"/>
                <w:lang w:eastAsia="en-GB"/>
              </w:rPr>
              <w:t xml:space="preserve">In coordination with the CO </w:t>
            </w:r>
            <w:r w:rsidR="00D02FF7">
              <w:rPr>
                <w:rFonts w:ascii="Gill Sans MT" w:hAnsi="Gill Sans MT" w:cs="Arial"/>
                <w:sz w:val="22"/>
                <w:szCs w:val="22"/>
                <w:lang w:eastAsia="en-GB"/>
              </w:rPr>
              <w:t>G</w:t>
            </w:r>
            <w:r>
              <w:rPr>
                <w:rFonts w:ascii="Gill Sans MT" w:hAnsi="Gill Sans MT" w:cs="Arial"/>
                <w:sz w:val="22"/>
                <w:szCs w:val="22"/>
                <w:lang w:eastAsia="en-GB"/>
              </w:rPr>
              <w:t xml:space="preserve">ender </w:t>
            </w:r>
            <w:r w:rsidR="00D02FF7">
              <w:rPr>
                <w:rFonts w:ascii="Gill Sans MT" w:hAnsi="Gill Sans MT" w:cs="Arial"/>
                <w:sz w:val="22"/>
                <w:szCs w:val="22"/>
                <w:lang w:eastAsia="en-GB"/>
              </w:rPr>
              <w:t>E</w:t>
            </w:r>
            <w:r>
              <w:rPr>
                <w:rFonts w:ascii="Gill Sans MT" w:hAnsi="Gill Sans MT" w:cs="Arial"/>
                <w:sz w:val="22"/>
                <w:szCs w:val="22"/>
                <w:lang w:eastAsia="en-GB"/>
              </w:rPr>
              <w:t>quality TA, p</w:t>
            </w:r>
            <w:r w:rsidRPr="49615144">
              <w:rPr>
                <w:rFonts w:ascii="Gill Sans MT" w:hAnsi="Gill Sans MT" w:cs="Arial"/>
                <w:sz w:val="22"/>
                <w:szCs w:val="22"/>
                <w:lang w:eastAsia="en-GB"/>
              </w:rPr>
              <w:t xml:space="preserve">rovide field insights on the development of high-quality gender responsive </w:t>
            </w:r>
            <w:r>
              <w:rPr>
                <w:rFonts w:ascii="Gill Sans MT" w:hAnsi="Gill Sans MT" w:cs="Arial"/>
                <w:sz w:val="22"/>
                <w:szCs w:val="22"/>
                <w:lang w:eastAsia="en-GB"/>
              </w:rPr>
              <w:t xml:space="preserve">interventions. </w:t>
            </w:r>
          </w:p>
          <w:p w14:paraId="7D5D6E5D" w14:textId="77777777" w:rsidR="004856B7" w:rsidRDefault="004856B7" w:rsidP="004856B7">
            <w:pPr>
              <w:numPr>
                <w:ilvl w:val="0"/>
                <w:numId w:val="27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lastRenderedPageBreak/>
              <w:t>Identify opportunities for targeted SGBV programming and Gender Equality (Gender transformative approaches) interventions in Gaza (when feasible).</w:t>
            </w:r>
          </w:p>
          <w:p w14:paraId="0506E4D5" w14:textId="4E8AA527" w:rsidR="00CF78FE" w:rsidRPr="004856B7" w:rsidRDefault="004856B7" w:rsidP="00CF78FE">
            <w:pPr>
              <w:numPr>
                <w:ilvl w:val="0"/>
                <w:numId w:val="27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Provide technical support to</w:t>
            </w:r>
            <w:r w:rsidR="00CF78FE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women and girls clinics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in delivering</w:t>
            </w:r>
            <w:r w:rsidR="00CF78FE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quality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SRHR services.</w:t>
            </w:r>
          </w:p>
          <w:p w14:paraId="6DBF1B5A" w14:textId="5F72C86B" w:rsidR="004856B7" w:rsidRDefault="004856B7" w:rsidP="004856B7">
            <w:pPr>
              <w:numPr>
                <w:ilvl w:val="0"/>
                <w:numId w:val="27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Work closely with program specialists/advisors (Education, H&amp;N, WASH,</w:t>
            </w:r>
            <w:r w:rsidR="00D02FF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FSL</w:t>
            </w:r>
            <w:r w:rsidR="00D02FF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and especially child protection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) to strengthen GBV, inclusion integration and have enhanced response.</w:t>
            </w:r>
          </w:p>
          <w:p w14:paraId="290BD782" w14:textId="77777777" w:rsidR="004856B7" w:rsidRDefault="004856B7" w:rsidP="004856B7">
            <w:pPr>
              <w:tabs>
                <w:tab w:val="left" w:pos="2977"/>
              </w:tabs>
              <w:snapToGrid w:val="0"/>
              <w:ind w:left="72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</w:p>
          <w:p w14:paraId="3D7F8B36" w14:textId="7B9B5871" w:rsidR="00CA596A" w:rsidRPr="00AF3B9E" w:rsidRDefault="00CA596A" w:rsidP="00AF3B9E">
            <w:pPr>
              <w:pStyle w:val="ListParagraph"/>
              <w:numPr>
                <w:ilvl w:val="0"/>
                <w:numId w:val="30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b/>
                <w:bCs/>
                <w:sz w:val="22"/>
                <w:szCs w:val="22"/>
                <w:lang w:val="en-US"/>
              </w:rPr>
            </w:pPr>
            <w:r w:rsidRPr="00AF3B9E">
              <w:rPr>
                <w:rFonts w:ascii="Gill Sans MT" w:hAnsi="Gill Sans MT" w:cs="Arial"/>
                <w:b/>
                <w:bCs/>
                <w:sz w:val="22"/>
                <w:szCs w:val="22"/>
                <w:lang w:val="en-US"/>
              </w:rPr>
              <w:t xml:space="preserve">Monitoring, Evaluation, Accountability &amp; Learning </w:t>
            </w:r>
          </w:p>
          <w:p w14:paraId="610C6FB5" w14:textId="77777777" w:rsidR="00CA596A" w:rsidRDefault="00CA596A" w:rsidP="00CA596A">
            <w:pPr>
              <w:pStyle w:val="ListParagraph"/>
              <w:rPr>
                <w:rFonts w:ascii="Gill Sans MT" w:hAnsi="Gill Sans MT" w:cs="Arial"/>
                <w:sz w:val="22"/>
                <w:szCs w:val="22"/>
                <w:lang w:val="en-US"/>
              </w:rPr>
            </w:pPr>
          </w:p>
          <w:p w14:paraId="5CDF0D31" w14:textId="4599EF56" w:rsidR="004856B7" w:rsidRPr="004856B7" w:rsidRDefault="004856B7" w:rsidP="00D02FF7">
            <w:pPr>
              <w:numPr>
                <w:ilvl w:val="0"/>
                <w:numId w:val="31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Work with Monitoring, Evaluation, Accountability &amp; Learning (MEAL) teams and</w:t>
            </w:r>
            <w:r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CO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Gender Advisor to support quality monitoring against internal standards through participatory methodologies (including SADD data disaggregation).</w:t>
            </w:r>
          </w:p>
          <w:p w14:paraId="5F7B14CD" w14:textId="0350B073" w:rsidR="00287F14" w:rsidRPr="00287F14" w:rsidRDefault="00287F14" w:rsidP="00D02FF7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287F14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Assess and </w:t>
            </w:r>
            <w:r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monitor </w:t>
            </w:r>
            <w:r w:rsidRPr="00287F14">
              <w:rPr>
                <w:rFonts w:ascii="Gill Sans MT" w:hAnsi="Gill Sans MT" w:cs="Arial"/>
                <w:sz w:val="22"/>
                <w:szCs w:val="22"/>
                <w:lang w:val="en-US"/>
              </w:rPr>
              <w:t>program quality assurance tools, including needs assessments, program indicators, quality benchmarks for spot checks, internal reviews, and evaluation work plans.</w:t>
            </w:r>
          </w:p>
          <w:p w14:paraId="7409FDD2" w14:textId="4A111E62" w:rsidR="004856B7" w:rsidRPr="004856B7" w:rsidRDefault="00287F14" w:rsidP="00D02FF7">
            <w:pPr>
              <w:numPr>
                <w:ilvl w:val="0"/>
                <w:numId w:val="31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Work on developing and/or ensuring </w:t>
            </w:r>
            <w:r w:rsidR="00A633A2">
              <w:rPr>
                <w:rFonts w:ascii="Gill Sans MT" w:hAnsi="Gill Sans MT" w:cs="Arial"/>
                <w:sz w:val="22"/>
                <w:szCs w:val="22"/>
                <w:lang w:val="en-US"/>
              </w:rPr>
              <w:t>feedback</w:t>
            </w:r>
            <w:r w:rsidR="004856B7"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and response mechanisms</w:t>
            </w:r>
            <w:r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are gender-sensitive and responsive. </w:t>
            </w:r>
          </w:p>
          <w:p w14:paraId="3E5B4625" w14:textId="77777777" w:rsidR="004856B7" w:rsidRDefault="004856B7" w:rsidP="00D02FF7">
            <w:pPr>
              <w:numPr>
                <w:ilvl w:val="0"/>
                <w:numId w:val="31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Support donor and partner reporting where it is related to gender, SGBV, and inclusion cross-cutting areas and targeted intervention.</w:t>
            </w:r>
          </w:p>
          <w:p w14:paraId="6A5743FF" w14:textId="0CE5F429" w:rsidR="004856B7" w:rsidRPr="004856B7" w:rsidRDefault="004856B7" w:rsidP="00D02FF7">
            <w:pPr>
              <w:numPr>
                <w:ilvl w:val="0"/>
                <w:numId w:val="31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Work with the Gender</w:t>
            </w:r>
            <w:r w:rsidR="00D02FF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Equality TA to conduct a Humanitarian Gender Analysis</w:t>
            </w:r>
            <w:r w:rsidR="002F3EAF">
              <w:rPr>
                <w:rFonts w:ascii="Gill Sans MT" w:hAnsi="Gill Sans MT" w:cs="Arial"/>
                <w:sz w:val="22"/>
                <w:szCs w:val="22"/>
                <w:lang w:val="en-US"/>
              </w:rPr>
              <w:t>/Gender and Power analysis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; desk review, field research, analysis, and report write-up (when feasible).</w:t>
            </w:r>
          </w:p>
          <w:p w14:paraId="68CF0DF4" w14:textId="77777777" w:rsidR="004856B7" w:rsidRPr="004856B7" w:rsidRDefault="004856B7" w:rsidP="004856B7">
            <w:pPr>
              <w:tabs>
                <w:tab w:val="left" w:pos="2977"/>
              </w:tabs>
              <w:snapToGrid w:val="0"/>
              <w:ind w:left="36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</w:p>
          <w:p w14:paraId="22722D05" w14:textId="67903501" w:rsidR="004856B7" w:rsidRPr="00023133" w:rsidRDefault="004856B7" w:rsidP="00023133">
            <w:pPr>
              <w:pStyle w:val="ListParagraph"/>
              <w:numPr>
                <w:ilvl w:val="0"/>
                <w:numId w:val="30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b/>
                <w:bCs/>
                <w:sz w:val="22"/>
                <w:szCs w:val="22"/>
                <w:lang w:val="en-US"/>
              </w:rPr>
            </w:pPr>
            <w:r w:rsidRPr="00023133">
              <w:rPr>
                <w:rFonts w:ascii="Gill Sans MT" w:hAnsi="Gill Sans MT" w:cs="Arial"/>
                <w:b/>
                <w:bCs/>
                <w:sz w:val="22"/>
                <w:szCs w:val="22"/>
                <w:lang w:val="en-US"/>
              </w:rPr>
              <w:t>Representation, Advocacy and Coordination</w:t>
            </w:r>
          </w:p>
          <w:p w14:paraId="4257C09F" w14:textId="01F81146" w:rsidR="00950735" w:rsidRDefault="004856B7" w:rsidP="004856B7">
            <w:pPr>
              <w:numPr>
                <w:ilvl w:val="0"/>
                <w:numId w:val="29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Disseminate learnings and</w:t>
            </w:r>
            <w:r w:rsidR="00950735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gender-sensitiv</w:t>
            </w:r>
            <w:r w:rsidR="006726D5">
              <w:rPr>
                <w:rFonts w:ascii="Gill Sans MT" w:hAnsi="Gill Sans MT" w:cs="Arial"/>
                <w:sz w:val="22"/>
                <w:szCs w:val="22"/>
                <w:lang w:val="en-US"/>
              </w:rPr>
              <w:t>e/responsive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best </w:t>
            </w:r>
            <w:r w:rsidR="00950735"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practices.</w:t>
            </w: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</w:t>
            </w:r>
          </w:p>
          <w:p w14:paraId="7AFC3277" w14:textId="491D8ABD" w:rsidR="004856B7" w:rsidRPr="004856B7" w:rsidRDefault="00950735" w:rsidP="004856B7">
            <w:pPr>
              <w:numPr>
                <w:ilvl w:val="0"/>
                <w:numId w:val="29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>
              <w:rPr>
                <w:rFonts w:ascii="Gill Sans MT" w:hAnsi="Gill Sans MT" w:cs="Arial"/>
                <w:sz w:val="22"/>
                <w:szCs w:val="22"/>
                <w:lang w:val="en-US"/>
              </w:rPr>
              <w:t>R</w:t>
            </w:r>
            <w:r w:rsidR="004856B7"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epresent SC in the Gaza GBV sub-cluster.</w:t>
            </w:r>
          </w:p>
          <w:p w14:paraId="3829061A" w14:textId="77777777" w:rsidR="004856B7" w:rsidRPr="004856B7" w:rsidRDefault="004856B7" w:rsidP="004856B7">
            <w:pPr>
              <w:numPr>
                <w:ilvl w:val="0"/>
                <w:numId w:val="29"/>
              </w:num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4856B7">
              <w:rPr>
                <w:rFonts w:ascii="Gill Sans MT" w:hAnsi="Gill Sans MT" w:cs="Arial"/>
                <w:sz w:val="22"/>
                <w:szCs w:val="22"/>
                <w:lang w:val="en-US"/>
              </w:rPr>
              <w:t>Identify women’s-led/rights organizations and girl-led initiatives and outline opportunities for meaningful engagement and partnership, including female shelter community leaders.</w:t>
            </w:r>
          </w:p>
          <w:p w14:paraId="37F21F65" w14:textId="1AB90BA0" w:rsidR="001048C1" w:rsidRPr="0083750F" w:rsidRDefault="001048C1" w:rsidP="002F3EAF">
            <w:pPr>
              <w:tabs>
                <w:tab w:val="left" w:pos="2977"/>
              </w:tabs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</w:p>
        </w:tc>
      </w:tr>
      <w:tr w:rsidR="00223435" w:rsidRPr="000C0623" w14:paraId="2E49907F" w14:textId="77777777" w:rsidTr="66BE8A01">
        <w:trPr>
          <w:trHeight w:val="658"/>
        </w:trPr>
        <w:tc>
          <w:tcPr>
            <w:tcW w:w="9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AE45C" w14:textId="77777777" w:rsidR="00BD13D4" w:rsidRPr="000C0623" w:rsidRDefault="00BD13D4" w:rsidP="00BD13D4">
            <w:pPr>
              <w:snapToGrid w:val="0"/>
              <w:ind w:left="-24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lastRenderedPageBreak/>
              <w:t>SKILLS AND BEHAVIOURS (our Values in Practice)</w:t>
            </w:r>
          </w:p>
          <w:p w14:paraId="237A6DA5" w14:textId="290B440A" w:rsidR="003B73C6" w:rsidRPr="000C0623" w:rsidRDefault="00BD13D4" w:rsidP="006E7457">
            <w:pPr>
              <w:ind w:left="-24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t>Accountability:</w:t>
            </w:r>
          </w:p>
          <w:p w14:paraId="7A16A52F" w14:textId="2872E044" w:rsidR="00BD13D4" w:rsidRPr="000C0623" w:rsidRDefault="001F2F89" w:rsidP="00E41C90">
            <w:pPr>
              <w:numPr>
                <w:ilvl w:val="0"/>
                <w:numId w:val="21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H</w:t>
            </w:r>
            <w:r w:rsidR="00BD13D4" w:rsidRPr="000C0623">
              <w:rPr>
                <w:rFonts w:ascii="Gill Sans MT" w:hAnsi="Gill Sans MT" w:cs="Arial"/>
                <w:sz w:val="22"/>
                <w:szCs w:val="22"/>
              </w:rPr>
              <w:t xml:space="preserve">olds </w:t>
            </w:r>
            <w:r w:rsidR="00680BC3" w:rsidRPr="000C0623">
              <w:rPr>
                <w:rFonts w:ascii="Gill Sans MT" w:hAnsi="Gill Sans MT" w:cs="Arial"/>
                <w:sz w:val="22"/>
                <w:szCs w:val="22"/>
              </w:rPr>
              <w:t>self-accountable</w:t>
            </w:r>
            <w:r w:rsidR="00BD13D4" w:rsidRPr="000C0623">
              <w:rPr>
                <w:rFonts w:ascii="Gill Sans MT" w:hAnsi="Gill Sans MT" w:cs="Arial"/>
                <w:sz w:val="22"/>
                <w:szCs w:val="22"/>
              </w:rPr>
              <w:t xml:space="preserve"> for making decisions, managing resources efficiently, achieving and role modelling Save the Children values</w:t>
            </w:r>
            <w:r w:rsidR="004606F3">
              <w:rPr>
                <w:rFonts w:ascii="Gill Sans MT" w:hAnsi="Gill Sans MT" w:cs="Arial"/>
                <w:sz w:val="22"/>
                <w:szCs w:val="22"/>
              </w:rPr>
              <w:t xml:space="preserve">. </w:t>
            </w:r>
          </w:p>
          <w:p w14:paraId="51CBE606" w14:textId="517AB830" w:rsidR="00BD13D4" w:rsidRDefault="001F2F89" w:rsidP="00E41C90">
            <w:pPr>
              <w:numPr>
                <w:ilvl w:val="0"/>
                <w:numId w:val="21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H</w:t>
            </w:r>
            <w:r w:rsidR="00BD13D4" w:rsidRPr="000C0623">
              <w:rPr>
                <w:rFonts w:ascii="Gill Sans MT" w:hAnsi="Gill Sans MT" w:cs="Arial"/>
                <w:sz w:val="22"/>
                <w:szCs w:val="22"/>
              </w:rPr>
              <w:t>olds the team and partners accountable to deliver on their responsibilities - giving them the freedom to deliver in the best way they see fit, providing the necessary development to improve performance and applying appropriate consequences when results are not achieved</w:t>
            </w:r>
          </w:p>
          <w:p w14:paraId="6BF8EA2B" w14:textId="77777777" w:rsidR="006E7457" w:rsidRPr="000C0623" w:rsidRDefault="006E7457" w:rsidP="006E7457">
            <w:pPr>
              <w:ind w:left="696"/>
              <w:rPr>
                <w:rFonts w:ascii="Gill Sans MT" w:hAnsi="Gill Sans MT" w:cs="Arial"/>
                <w:sz w:val="22"/>
                <w:szCs w:val="22"/>
              </w:rPr>
            </w:pPr>
          </w:p>
          <w:p w14:paraId="4A44AD75" w14:textId="52437AC7" w:rsidR="003B73C6" w:rsidRPr="000C0623" w:rsidRDefault="00BD13D4" w:rsidP="006E7457">
            <w:pPr>
              <w:ind w:left="-24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t>Ambition:</w:t>
            </w:r>
          </w:p>
          <w:p w14:paraId="548BF1D5" w14:textId="3D7C2572" w:rsidR="00BD13D4" w:rsidRPr="000C0623" w:rsidRDefault="001F2F89" w:rsidP="00E41C90">
            <w:pPr>
              <w:numPr>
                <w:ilvl w:val="0"/>
                <w:numId w:val="21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</w:t>
            </w:r>
            <w:r w:rsidR="00BD13D4" w:rsidRPr="000C0623">
              <w:rPr>
                <w:rFonts w:ascii="Gill Sans MT" w:hAnsi="Gill Sans MT" w:cs="Arial"/>
                <w:sz w:val="22"/>
                <w:szCs w:val="22"/>
              </w:rPr>
              <w:t>ets ambitious and challenging goals for themselves and their team; takes responsibility for their own personal development and encourages their team to do the same</w:t>
            </w:r>
          </w:p>
          <w:p w14:paraId="17C9688D" w14:textId="3D98CDC9" w:rsidR="00BD13D4" w:rsidRPr="000C0623" w:rsidRDefault="001F2F89" w:rsidP="00E41C90">
            <w:pPr>
              <w:numPr>
                <w:ilvl w:val="0"/>
                <w:numId w:val="21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W</w:t>
            </w:r>
            <w:r w:rsidR="00BD13D4" w:rsidRPr="000C0623">
              <w:rPr>
                <w:rFonts w:ascii="Gill Sans MT" w:hAnsi="Gill Sans MT" w:cs="Arial"/>
                <w:sz w:val="22"/>
                <w:szCs w:val="22"/>
              </w:rPr>
              <w:t>idely shares their personal vision for Save the Children: engages and motivates others</w:t>
            </w:r>
          </w:p>
          <w:p w14:paraId="24BC997A" w14:textId="56381FD2" w:rsidR="00BD13D4" w:rsidRPr="000C0623" w:rsidRDefault="001F2F89" w:rsidP="00E41C90">
            <w:pPr>
              <w:numPr>
                <w:ilvl w:val="0"/>
                <w:numId w:val="21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</w:t>
            </w:r>
            <w:r w:rsidR="00BD13D4" w:rsidRPr="000C0623">
              <w:rPr>
                <w:rFonts w:ascii="Gill Sans MT" w:hAnsi="Gill Sans MT" w:cs="Arial"/>
                <w:sz w:val="22"/>
                <w:szCs w:val="22"/>
              </w:rPr>
              <w:t>uture-orientated, thinks strategically and on a global scale</w:t>
            </w:r>
          </w:p>
          <w:p w14:paraId="7258B642" w14:textId="4F2B7198" w:rsidR="00BD13D4" w:rsidRPr="000C0623" w:rsidRDefault="00BD13D4" w:rsidP="00BD13D4">
            <w:pPr>
              <w:ind w:left="-24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t>Collaboration:</w:t>
            </w:r>
          </w:p>
          <w:p w14:paraId="5054F31E" w14:textId="5FDADEA4" w:rsidR="00BD13D4" w:rsidRPr="000C0623" w:rsidRDefault="001F2F89" w:rsidP="00E41C90">
            <w:pPr>
              <w:numPr>
                <w:ilvl w:val="0"/>
                <w:numId w:val="21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B</w:t>
            </w:r>
            <w:r w:rsidR="00BD13D4" w:rsidRPr="000C0623">
              <w:rPr>
                <w:rFonts w:ascii="Gill Sans MT" w:hAnsi="Gill Sans MT" w:cs="Arial"/>
                <w:sz w:val="22"/>
                <w:szCs w:val="22"/>
              </w:rPr>
              <w:t>uilds and maintains effective relationships, with their team, colleagues, Members and external partners and supporters</w:t>
            </w:r>
          </w:p>
          <w:p w14:paraId="65FFAA86" w14:textId="248A3DFB" w:rsidR="00BD13D4" w:rsidRPr="000C0623" w:rsidRDefault="001F2F89" w:rsidP="00E41C90">
            <w:pPr>
              <w:numPr>
                <w:ilvl w:val="0"/>
                <w:numId w:val="21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V</w:t>
            </w:r>
            <w:r w:rsidR="00BD13D4" w:rsidRPr="000C0623">
              <w:rPr>
                <w:rFonts w:ascii="Gill Sans MT" w:hAnsi="Gill Sans MT" w:cs="Arial"/>
                <w:sz w:val="22"/>
                <w:szCs w:val="22"/>
              </w:rPr>
              <w:t>alues diversity, and sees it as a source of competitive strength</w:t>
            </w:r>
          </w:p>
          <w:p w14:paraId="1C3DD4B6" w14:textId="58146FA8" w:rsidR="00BD13D4" w:rsidRDefault="001F2F89" w:rsidP="00E41C90">
            <w:pPr>
              <w:numPr>
                <w:ilvl w:val="0"/>
                <w:numId w:val="21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A</w:t>
            </w:r>
            <w:r w:rsidR="00BD13D4" w:rsidRPr="000C0623">
              <w:rPr>
                <w:rFonts w:ascii="Gill Sans MT" w:hAnsi="Gill Sans MT" w:cs="Arial"/>
                <w:sz w:val="22"/>
                <w:szCs w:val="22"/>
              </w:rPr>
              <w:t>pproachable, good listener, easy to talk to</w:t>
            </w:r>
          </w:p>
          <w:p w14:paraId="2E0B58BA" w14:textId="77777777" w:rsidR="00E41C90" w:rsidRPr="00A77B1A" w:rsidRDefault="00E41C90" w:rsidP="00E41C90">
            <w:pPr>
              <w:numPr>
                <w:ilvl w:val="0"/>
                <w:numId w:val="21"/>
              </w:numPr>
              <w:rPr>
                <w:rFonts w:ascii="Gill Sans MT" w:hAnsi="Gill Sans MT" w:cs="Calibri"/>
                <w:sz w:val="22"/>
                <w:szCs w:val="22"/>
              </w:rPr>
            </w:pPr>
            <w:r w:rsidRPr="00A77B1A">
              <w:rPr>
                <w:rFonts w:ascii="Gill Sans MT" w:hAnsi="Gill Sans MT" w:cs="Calibri"/>
                <w:sz w:val="22"/>
                <w:szCs w:val="22"/>
              </w:rPr>
              <w:t>Actively listens to different perspectives and experiences of stakeholders</w:t>
            </w:r>
          </w:p>
          <w:p w14:paraId="230C6855" w14:textId="46AA25CD" w:rsidR="00E41C90" w:rsidRPr="00E41C90" w:rsidRDefault="00E41C90" w:rsidP="00E41C90">
            <w:pPr>
              <w:numPr>
                <w:ilvl w:val="0"/>
                <w:numId w:val="21"/>
              </w:numPr>
              <w:rPr>
                <w:rFonts w:ascii="Gill Sans MT" w:hAnsi="Gill Sans MT" w:cs="Calibri"/>
                <w:sz w:val="22"/>
                <w:szCs w:val="22"/>
              </w:rPr>
            </w:pPr>
            <w:r w:rsidRPr="00A77B1A">
              <w:rPr>
                <w:rFonts w:ascii="Gill Sans MT" w:hAnsi="Gill Sans MT" w:cs="Calibri"/>
                <w:sz w:val="22"/>
                <w:szCs w:val="22"/>
              </w:rPr>
              <w:t>Actively participates in networks to access and contribute to good practice</w:t>
            </w:r>
          </w:p>
          <w:p w14:paraId="7C8CAD71" w14:textId="5574EC9F" w:rsidR="003B73C6" w:rsidRPr="000C0623" w:rsidRDefault="00BD13D4" w:rsidP="006E7457">
            <w:pPr>
              <w:ind w:left="-24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t>Creativity:</w:t>
            </w:r>
          </w:p>
          <w:p w14:paraId="68AB1F7D" w14:textId="35913518" w:rsidR="00BD13D4" w:rsidRPr="000C0623" w:rsidRDefault="001F2F89" w:rsidP="00E41C90">
            <w:pPr>
              <w:numPr>
                <w:ilvl w:val="0"/>
                <w:numId w:val="21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D</w:t>
            </w:r>
            <w:r w:rsidR="00BD13D4" w:rsidRPr="000C0623">
              <w:rPr>
                <w:rFonts w:ascii="Gill Sans MT" w:hAnsi="Gill Sans MT" w:cs="Arial"/>
                <w:sz w:val="22"/>
                <w:szCs w:val="22"/>
              </w:rPr>
              <w:t>evelops and encourages new and innovative solutions</w:t>
            </w:r>
          </w:p>
          <w:p w14:paraId="07E3E823" w14:textId="53A8547E" w:rsidR="00BD13D4" w:rsidRPr="000C0623" w:rsidRDefault="001F2F89" w:rsidP="00E41C90">
            <w:pPr>
              <w:numPr>
                <w:ilvl w:val="0"/>
                <w:numId w:val="21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W</w:t>
            </w:r>
            <w:r w:rsidR="00BD13D4" w:rsidRPr="000C0623">
              <w:rPr>
                <w:rFonts w:ascii="Gill Sans MT" w:hAnsi="Gill Sans MT" w:cs="Arial"/>
                <w:sz w:val="22"/>
                <w:szCs w:val="22"/>
              </w:rPr>
              <w:t>illing to take disciplined risks</w:t>
            </w:r>
          </w:p>
          <w:p w14:paraId="4D4D4581" w14:textId="77777777" w:rsidR="00BD13D4" w:rsidRPr="000C0623" w:rsidRDefault="00BD13D4" w:rsidP="00BD13D4">
            <w:pPr>
              <w:ind w:left="-24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t>Integrity:</w:t>
            </w:r>
          </w:p>
          <w:p w14:paraId="287047F2" w14:textId="5A8C5433" w:rsidR="00BD13D4" w:rsidRPr="00E41C90" w:rsidRDefault="001F2F89" w:rsidP="00E41C90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E41C90">
              <w:rPr>
                <w:rFonts w:ascii="Gill Sans MT" w:hAnsi="Gill Sans MT" w:cs="Arial"/>
                <w:sz w:val="22"/>
                <w:szCs w:val="22"/>
              </w:rPr>
              <w:t>H</w:t>
            </w:r>
            <w:r w:rsidR="00BD13D4" w:rsidRPr="00E41C90">
              <w:rPr>
                <w:rFonts w:ascii="Gill Sans MT" w:hAnsi="Gill Sans MT" w:cs="Arial"/>
                <w:sz w:val="22"/>
                <w:szCs w:val="22"/>
              </w:rPr>
              <w:t>onest, encourages openness and transparency</w:t>
            </w:r>
          </w:p>
          <w:p w14:paraId="7684DFD5" w14:textId="5810F8F9" w:rsidR="00BD13D4" w:rsidRDefault="001F2F89" w:rsidP="00E41C90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E41C90">
              <w:rPr>
                <w:rFonts w:ascii="Gill Sans MT" w:hAnsi="Gill Sans MT" w:cs="Arial"/>
                <w:sz w:val="22"/>
                <w:szCs w:val="22"/>
              </w:rPr>
              <w:t>D</w:t>
            </w:r>
            <w:r w:rsidR="00BD13D4" w:rsidRPr="00E41C90">
              <w:rPr>
                <w:rFonts w:ascii="Gill Sans MT" w:hAnsi="Gill Sans MT" w:cs="Arial"/>
                <w:sz w:val="22"/>
                <w:szCs w:val="22"/>
              </w:rPr>
              <w:t>emonstrates the highest ethical standards</w:t>
            </w:r>
          </w:p>
          <w:p w14:paraId="425BF803" w14:textId="77777777" w:rsidR="00E41C90" w:rsidRPr="00A77B1A" w:rsidRDefault="00E41C90" w:rsidP="00E41C90">
            <w:pPr>
              <w:numPr>
                <w:ilvl w:val="0"/>
                <w:numId w:val="21"/>
              </w:numPr>
              <w:rPr>
                <w:rFonts w:ascii="Gill Sans MT" w:hAnsi="Gill Sans MT" w:cs="Calibri"/>
                <w:sz w:val="22"/>
                <w:szCs w:val="22"/>
              </w:rPr>
            </w:pPr>
            <w:r w:rsidRPr="00A77B1A">
              <w:rPr>
                <w:rFonts w:ascii="Gill Sans MT" w:hAnsi="Gill Sans MT" w:cs="Calibri"/>
                <w:sz w:val="22"/>
                <w:szCs w:val="22"/>
              </w:rPr>
              <w:t>Ensure efficient and transparent use of resources in accordance with internal controls</w:t>
            </w:r>
          </w:p>
          <w:p w14:paraId="5D465E8F" w14:textId="77777777" w:rsidR="00E41C90" w:rsidRPr="00A77B1A" w:rsidRDefault="00E41C90" w:rsidP="00E41C90">
            <w:pPr>
              <w:numPr>
                <w:ilvl w:val="0"/>
                <w:numId w:val="21"/>
              </w:numPr>
              <w:rPr>
                <w:rFonts w:ascii="Gill Sans MT" w:hAnsi="Gill Sans MT" w:cs="Calibri"/>
                <w:sz w:val="22"/>
                <w:szCs w:val="22"/>
              </w:rPr>
            </w:pPr>
            <w:r w:rsidRPr="00A77B1A">
              <w:rPr>
                <w:rFonts w:ascii="Gill Sans MT" w:hAnsi="Gill Sans MT" w:cs="Calibri"/>
                <w:sz w:val="22"/>
                <w:szCs w:val="22"/>
              </w:rPr>
              <w:lastRenderedPageBreak/>
              <w:t>Remains effective and retains perspective in the face of difficult or demanding situations</w:t>
            </w:r>
          </w:p>
          <w:p w14:paraId="1E2C5E2C" w14:textId="00C647B1" w:rsidR="00E41C90" w:rsidRPr="00E41C90" w:rsidRDefault="00E41C90" w:rsidP="00E41C90">
            <w:pPr>
              <w:numPr>
                <w:ilvl w:val="0"/>
                <w:numId w:val="21"/>
              </w:numPr>
              <w:rPr>
                <w:rFonts w:ascii="Gill Sans MT" w:hAnsi="Gill Sans MT" w:cs="Calibri"/>
                <w:sz w:val="22"/>
                <w:szCs w:val="22"/>
              </w:rPr>
            </w:pPr>
            <w:r w:rsidRPr="00A77B1A">
              <w:rPr>
                <w:rFonts w:ascii="Gill Sans MT" w:hAnsi="Gill Sans MT" w:cs="Calibri"/>
                <w:sz w:val="22"/>
                <w:szCs w:val="22"/>
              </w:rPr>
              <w:t>Demonstrates personal integrity by using one’s position responsibly and fairly</w:t>
            </w:r>
          </w:p>
          <w:p w14:paraId="628BF52C" w14:textId="77777777" w:rsidR="00F530CF" w:rsidRPr="000C0623" w:rsidRDefault="00F530CF" w:rsidP="00086187">
            <w:pPr>
              <w:ind w:left="696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E41C90" w:rsidRPr="000C0623" w14:paraId="479643A3" w14:textId="77777777" w:rsidTr="66BE8A01">
        <w:trPr>
          <w:trHeight w:val="658"/>
        </w:trPr>
        <w:tc>
          <w:tcPr>
            <w:tcW w:w="9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75E52" w14:textId="77777777" w:rsidR="00E41C90" w:rsidRPr="00E41C90" w:rsidRDefault="00E41C90" w:rsidP="00E41C90">
            <w:pPr>
              <w:snapToGrid w:val="0"/>
              <w:ind w:left="-24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E41C90">
              <w:rPr>
                <w:rFonts w:ascii="Gill Sans MT" w:hAnsi="Gill Sans MT" w:cs="Arial"/>
                <w:b/>
                <w:sz w:val="22"/>
                <w:szCs w:val="22"/>
              </w:rPr>
              <w:lastRenderedPageBreak/>
              <w:t xml:space="preserve">QUALIFICATIONS  </w:t>
            </w:r>
          </w:p>
          <w:p w14:paraId="3F80B46B" w14:textId="5700AB53" w:rsidR="00E41C90" w:rsidRPr="00E41C90" w:rsidRDefault="00570A50" w:rsidP="00E41C90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E41C90">
              <w:rPr>
                <w:rFonts w:ascii="Gill Sans MT" w:hAnsi="Gill Sans MT" w:cs="Arial"/>
                <w:bCs/>
                <w:sz w:val="22"/>
                <w:szCs w:val="22"/>
              </w:rPr>
              <w:t>Bachelor</w:t>
            </w:r>
            <w:r w:rsidR="00E41C90" w:rsidRPr="00E41C90">
              <w:rPr>
                <w:rFonts w:ascii="Gill Sans MT" w:hAnsi="Gill Sans MT" w:cs="Arial"/>
                <w:bCs/>
                <w:sz w:val="22"/>
                <w:szCs w:val="22"/>
              </w:rPr>
              <w:t xml:space="preserve"> or Master’s Degree in </w:t>
            </w:r>
            <w:r w:rsidR="00E41C90">
              <w:rPr>
                <w:rFonts w:ascii="Gill Sans MT" w:hAnsi="Gill Sans MT" w:cs="Arial"/>
                <w:bCs/>
                <w:sz w:val="22"/>
                <w:szCs w:val="22"/>
              </w:rPr>
              <w:t>Gender Studies, Social Work, Community Development</w:t>
            </w:r>
            <w:r>
              <w:rPr>
                <w:rFonts w:ascii="Gill Sans MT" w:hAnsi="Gill Sans MT" w:cs="Arial"/>
                <w:bCs/>
                <w:sz w:val="22"/>
                <w:szCs w:val="22"/>
              </w:rPr>
              <w:t xml:space="preserve">, </w:t>
            </w:r>
            <w:r w:rsidR="00E41C90">
              <w:rPr>
                <w:rFonts w:ascii="Gill Sans MT" w:hAnsi="Gill Sans MT" w:cs="Arial"/>
                <w:bCs/>
                <w:sz w:val="22"/>
                <w:szCs w:val="22"/>
              </w:rPr>
              <w:t>Social Sciences</w:t>
            </w:r>
            <w:r>
              <w:rPr>
                <w:rFonts w:ascii="Gill Sans MT" w:hAnsi="Gill Sans MT" w:cs="Arial"/>
                <w:bCs/>
                <w:sz w:val="22"/>
                <w:szCs w:val="22"/>
              </w:rPr>
              <w:t xml:space="preserve"> or any other related </w:t>
            </w:r>
            <w:r w:rsidR="00CC796C">
              <w:rPr>
                <w:rFonts w:ascii="Gill Sans MT" w:hAnsi="Gill Sans MT" w:cs="Arial"/>
                <w:bCs/>
                <w:sz w:val="22"/>
                <w:szCs w:val="22"/>
              </w:rPr>
              <w:t>field</w:t>
            </w:r>
          </w:p>
        </w:tc>
      </w:tr>
      <w:tr w:rsidR="00223435" w:rsidRPr="000C0623" w14:paraId="668FB97C" w14:textId="77777777" w:rsidTr="66BE8A01">
        <w:trPr>
          <w:trHeight w:val="5189"/>
        </w:trPr>
        <w:tc>
          <w:tcPr>
            <w:tcW w:w="9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9271C" w14:textId="77777777" w:rsidR="00223435" w:rsidRPr="000C0623" w:rsidRDefault="00223435" w:rsidP="00BF7575">
            <w:pPr>
              <w:snapToGrid w:val="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t>QUALIFICATIONS AND EXPERIENCE</w:t>
            </w:r>
          </w:p>
          <w:p w14:paraId="469E483F" w14:textId="77777777" w:rsidR="00223435" w:rsidRPr="000C0623" w:rsidRDefault="003C7DD0" w:rsidP="00BF7575">
            <w:pPr>
              <w:tabs>
                <w:tab w:val="num" w:pos="1440"/>
              </w:tabs>
              <w:ind w:right="-694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0C0623">
              <w:rPr>
                <w:rFonts w:ascii="Gill Sans MT" w:hAnsi="Gill Sans MT" w:cs="Arial"/>
                <w:b/>
                <w:sz w:val="22"/>
                <w:szCs w:val="22"/>
              </w:rPr>
              <w:t>Essential</w:t>
            </w:r>
          </w:p>
          <w:p w14:paraId="08BD4D32" w14:textId="34564AAB" w:rsidR="005527CC" w:rsidRPr="005527CC" w:rsidRDefault="00E41C90" w:rsidP="005527C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Minimum of </w:t>
            </w:r>
            <w:r w:rsidR="00780DF2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4 </w:t>
            </w:r>
            <w:r>
              <w:rPr>
                <w:rFonts w:ascii="Gill Sans MT" w:hAnsi="Gill Sans MT" w:cs="Arial"/>
                <w:sz w:val="22"/>
                <w:szCs w:val="22"/>
                <w:lang w:val="en-US"/>
              </w:rPr>
              <w:t>years’ e</w:t>
            </w: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xperience</w:t>
            </w:r>
            <w:r w:rsidR="00086187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of addressing gender inequality including through women’s and girls’ </w:t>
            </w:r>
            <w:r w:rsidR="00BE4719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empowerment.</w:t>
            </w:r>
          </w:p>
          <w:p w14:paraId="1C260905" w14:textId="2E5BD6DF" w:rsidR="005527CC" w:rsidRPr="005527CC" w:rsidRDefault="00606D3B" w:rsidP="005527C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Minimum of </w:t>
            </w:r>
            <w:r w:rsidR="00780DF2">
              <w:rPr>
                <w:rFonts w:ascii="Gill Sans MT" w:hAnsi="Gill Sans MT" w:cs="Arial"/>
                <w:sz w:val="22"/>
                <w:szCs w:val="22"/>
                <w:lang w:val="en-US"/>
              </w:rPr>
              <w:t>4</w:t>
            </w:r>
            <w:r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years’ </w:t>
            </w: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experience</w:t>
            </w:r>
            <w:r w:rsidR="00086187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of working </w:t>
            </w:r>
            <w:r w:rsidR="00570A50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on </w:t>
            </w:r>
            <w:r w:rsidR="00CC796C">
              <w:rPr>
                <w:rFonts w:ascii="Gill Sans MT" w:hAnsi="Gill Sans MT" w:cs="Arial"/>
                <w:sz w:val="22"/>
                <w:szCs w:val="22"/>
                <w:lang w:val="en-US"/>
              </w:rPr>
              <w:t>S</w:t>
            </w:r>
            <w:r w:rsidR="00570A50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GBV programing </w:t>
            </w:r>
            <w:r w:rsidR="00086187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in humanitarian </w:t>
            </w:r>
            <w:r w:rsidR="00BE4719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settings.</w:t>
            </w:r>
          </w:p>
          <w:p w14:paraId="024AD71B" w14:textId="553F1B84" w:rsidR="00086187" w:rsidRPr="005527CC" w:rsidRDefault="00086187" w:rsidP="005527C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Demonstrates knowledge of multi-sectorial response to </w:t>
            </w:r>
            <w:r w:rsidR="007518D2">
              <w:rPr>
                <w:rFonts w:ascii="Gill Sans MT" w:hAnsi="Gill Sans MT" w:cs="Arial"/>
                <w:sz w:val="22"/>
                <w:szCs w:val="22"/>
                <w:lang w:val="en-US"/>
              </w:rPr>
              <w:t>S</w:t>
            </w:r>
            <w:r w:rsidR="00BE4719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GBV.</w:t>
            </w:r>
          </w:p>
          <w:p w14:paraId="654F59CF" w14:textId="710F6DA4" w:rsidR="00086187" w:rsidRPr="005527CC" w:rsidRDefault="00086187" w:rsidP="005527C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Demonstrates knowledge of current </w:t>
            </w:r>
            <w:r w:rsidR="00606D3B">
              <w:rPr>
                <w:rFonts w:ascii="Gill Sans MT" w:hAnsi="Gill Sans MT" w:cs="Arial"/>
                <w:sz w:val="22"/>
                <w:szCs w:val="22"/>
                <w:lang w:val="en-US"/>
              </w:rPr>
              <w:t>S</w:t>
            </w: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GBV prevention </w:t>
            </w:r>
            <w:r w:rsidR="005527CC">
              <w:rPr>
                <w:rFonts w:ascii="Gill Sans MT" w:hAnsi="Gill Sans MT" w:cs="Arial"/>
                <w:sz w:val="22"/>
                <w:szCs w:val="22"/>
                <w:lang w:val="en-US"/>
              </w:rPr>
              <w:t>strategies</w:t>
            </w: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and identifies and applies appropriate</w:t>
            </w:r>
            <w:r w:rsidR="007518D2">
              <w:rPr>
                <w:rFonts w:ascii="Gill Sans MT" w:hAnsi="Gill Sans MT" w:cs="Arial"/>
                <w:sz w:val="22"/>
                <w:szCs w:val="22"/>
                <w:lang w:val="en-US"/>
              </w:rPr>
              <w:t>.</w:t>
            </w:r>
          </w:p>
          <w:p w14:paraId="07F98CAE" w14:textId="68315A96" w:rsidR="00086187" w:rsidRPr="005527CC" w:rsidRDefault="00570A50" w:rsidP="005527C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Experience in </w:t>
            </w:r>
            <w:r w:rsidR="008B5071">
              <w:rPr>
                <w:rFonts w:ascii="Gill Sans MT" w:hAnsi="Gill Sans MT" w:cs="Arial"/>
                <w:sz w:val="22"/>
                <w:szCs w:val="22"/>
                <w:lang w:val="en-US"/>
              </w:rPr>
              <w:t>S</w:t>
            </w:r>
            <w:r w:rsidR="00086187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GBV prevention and </w:t>
            </w:r>
            <w:r w:rsidR="00BE4719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behavior</w:t>
            </w:r>
            <w:r w:rsidR="00086187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change strategies at different stages of the humanitarian </w:t>
            </w:r>
            <w:r w:rsidR="00BE4719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response.</w:t>
            </w:r>
          </w:p>
          <w:p w14:paraId="2C313404" w14:textId="7B7B18D0" w:rsidR="00086187" w:rsidRPr="005527CC" w:rsidRDefault="00086187" w:rsidP="005527C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Proven record of enabling/facilitating change through influencing, inspiring and </w:t>
            </w:r>
            <w:r w:rsidR="00570A50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mobilizing</w:t>
            </w: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others</w:t>
            </w:r>
          </w:p>
          <w:p w14:paraId="3FE78BDC" w14:textId="6663BCAD" w:rsidR="00086187" w:rsidRPr="005527CC" w:rsidRDefault="00086187" w:rsidP="005527C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Experience conducting assessments - including gender analysis</w:t>
            </w:r>
            <w:r w:rsidR="00A60184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and GBV</w:t>
            </w:r>
          </w:p>
          <w:p w14:paraId="45D13E0B" w14:textId="1F69868C" w:rsidR="00086187" w:rsidRPr="005527CC" w:rsidRDefault="00086187" w:rsidP="005527C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Effective communication skills</w:t>
            </w:r>
            <w:r w:rsidR="002F3EAF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(Arabic and English)</w:t>
            </w: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, written and verbal, and the ability to present arguments clearly and</w:t>
            </w:r>
            <w:r w:rsidR="00165337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</w:t>
            </w: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effectively to a wide range of internal and external </w:t>
            </w:r>
            <w:r w:rsidR="00BE4719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audiences.</w:t>
            </w:r>
          </w:p>
          <w:p w14:paraId="5BCACEE9" w14:textId="77777777" w:rsidR="00D95503" w:rsidRDefault="00570A50" w:rsidP="005527C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570A50">
              <w:rPr>
                <w:rFonts w:ascii="Gill Sans MT" w:hAnsi="Gill Sans MT" w:cs="Arial"/>
                <w:sz w:val="22"/>
                <w:szCs w:val="22"/>
                <w:lang w:val="en-US"/>
              </w:rPr>
              <w:t>Significant experience in gender equality training, capacity building, and mentoring</w:t>
            </w:r>
          </w:p>
          <w:p w14:paraId="65562E16" w14:textId="1D8A4020" w:rsidR="00086187" w:rsidRPr="005527CC" w:rsidRDefault="00570A50" w:rsidP="005527C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570A50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</w:t>
            </w:r>
            <w:r w:rsidR="00086187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Fluent written and spoken English</w:t>
            </w:r>
            <w:r w:rsidR="00BE4719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and Arabic</w:t>
            </w:r>
            <w:r w:rsidR="00BE4719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.</w:t>
            </w:r>
          </w:p>
          <w:p w14:paraId="32BFFBD0" w14:textId="7653881A" w:rsidR="00086187" w:rsidRPr="005527CC" w:rsidRDefault="00086187" w:rsidP="005527C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Creative, strategic and analytical thinker and experience providing strategic advice and direction in</w:t>
            </w:r>
            <w:r w:rsidR="005527CC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</w:t>
            </w: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humanitarian </w:t>
            </w:r>
            <w:r w:rsidR="00BE4719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contexts.</w:t>
            </w:r>
          </w:p>
          <w:p w14:paraId="70B79FA8" w14:textId="7A1A0F85" w:rsidR="00086187" w:rsidRPr="005527CC" w:rsidRDefault="00086187" w:rsidP="005527C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Commitment to and understanding of gender equality, child rights, GBV Guiding Principles, the aims</w:t>
            </w:r>
            <w:r w:rsidR="005527CC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</w:t>
            </w: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and principles of SC, and humanitarian standards such as the Sphere Charter and the IASC </w:t>
            </w:r>
            <w:r w:rsidR="00BE4719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Guidelines.</w:t>
            </w:r>
          </w:p>
          <w:p w14:paraId="33D8F30D" w14:textId="69994A36" w:rsidR="00086187" w:rsidRPr="005527CC" w:rsidRDefault="00086187" w:rsidP="005527C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Gill Sans MT" w:hAnsi="Gill Sans MT" w:cs="Arial"/>
                <w:sz w:val="22"/>
                <w:szCs w:val="22"/>
                <w:lang w:val="en-US"/>
              </w:rPr>
            </w:pP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Commitment to comply with Save the Children policies and practice with respect to child</w:t>
            </w:r>
            <w:r w:rsidR="005527CC"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</w:t>
            </w:r>
            <w:r w:rsidRPr="005527CC">
              <w:rPr>
                <w:rFonts w:ascii="Gill Sans MT" w:hAnsi="Gill Sans MT" w:cs="Arial"/>
                <w:sz w:val="22"/>
                <w:szCs w:val="22"/>
                <w:lang w:val="en-US"/>
              </w:rPr>
              <w:t>safeguarding, PSEA, code of conduct, health and safety, equal opportunities and other relevant policies and procedures.</w:t>
            </w:r>
          </w:p>
          <w:p w14:paraId="5B3D417D" w14:textId="77777777" w:rsidR="005527CC" w:rsidRDefault="005527CC" w:rsidP="00BF7575">
            <w:pPr>
              <w:snapToGrid w:val="0"/>
              <w:ind w:left="-24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0A4109C8" w14:textId="38C0E5D0" w:rsidR="00E2539C" w:rsidRPr="000C0623" w:rsidRDefault="00E2539C" w:rsidP="00BF7575">
            <w:pPr>
              <w:snapToGrid w:val="0"/>
              <w:ind w:left="-24"/>
              <w:rPr>
                <w:rFonts w:ascii="Gill Sans MT" w:hAnsi="Gill Sans MT" w:cs="Arial"/>
                <w:sz w:val="22"/>
                <w:szCs w:val="22"/>
              </w:rPr>
            </w:pPr>
            <w:r w:rsidRPr="39B282CC">
              <w:rPr>
                <w:rFonts w:ascii="Gill Sans MT" w:hAnsi="Gill Sans MT" w:cs="Arial"/>
                <w:b/>
                <w:bCs/>
                <w:sz w:val="22"/>
                <w:szCs w:val="22"/>
              </w:rPr>
              <w:t>Desirable</w:t>
            </w:r>
          </w:p>
          <w:p w14:paraId="1E17C6F7" w14:textId="77777777" w:rsidR="00570A50" w:rsidRPr="00570A50" w:rsidRDefault="00570A50" w:rsidP="00570A50">
            <w:pPr>
              <w:pStyle w:val="ListParagraph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lowKashida"/>
              <w:rPr>
                <w:rFonts w:ascii="Gill Sans MT" w:hAnsi="Gill Sans MT" w:cs="Arial"/>
                <w:sz w:val="22"/>
                <w:szCs w:val="22"/>
              </w:rPr>
            </w:pPr>
            <w:r w:rsidRPr="00570A50">
              <w:rPr>
                <w:rFonts w:ascii="Gill Sans MT" w:hAnsi="Gill Sans MT" w:cs="Arial"/>
                <w:sz w:val="22"/>
                <w:szCs w:val="22"/>
              </w:rPr>
              <w:t xml:space="preserve">Experience in remote management </w:t>
            </w:r>
          </w:p>
          <w:p w14:paraId="1138A3DC" w14:textId="77777777" w:rsidR="00570A50" w:rsidRPr="00570A50" w:rsidRDefault="00570A50" w:rsidP="00570A50">
            <w:pPr>
              <w:pStyle w:val="ListParagraph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lowKashida"/>
              <w:rPr>
                <w:rFonts w:ascii="Gill Sans MT" w:hAnsi="Gill Sans MT" w:cs="Arial"/>
                <w:sz w:val="22"/>
                <w:szCs w:val="22"/>
              </w:rPr>
            </w:pPr>
            <w:r w:rsidRPr="00570A50">
              <w:rPr>
                <w:rFonts w:ascii="Gill Sans MT" w:hAnsi="Gill Sans MT" w:cs="Arial"/>
                <w:sz w:val="22"/>
                <w:szCs w:val="22"/>
              </w:rPr>
              <w:t>Experience or knowledge of working and living in relevant regions/contexts</w:t>
            </w:r>
          </w:p>
          <w:p w14:paraId="68D24AE2" w14:textId="44F2F641" w:rsidR="00BD13D4" w:rsidRPr="00570A50" w:rsidRDefault="00570A50" w:rsidP="00570A50">
            <w:pPr>
              <w:pStyle w:val="ListParagraph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lowKashida"/>
              <w:rPr>
                <w:rFonts w:ascii="Gill Sans MT" w:hAnsi="Gill Sans MT" w:cs="Arial"/>
                <w:sz w:val="22"/>
                <w:szCs w:val="22"/>
              </w:rPr>
            </w:pPr>
            <w:r w:rsidRPr="00570A50">
              <w:rPr>
                <w:rFonts w:ascii="Gill Sans MT" w:hAnsi="Gill Sans MT" w:cs="Arial"/>
                <w:sz w:val="22"/>
                <w:szCs w:val="22"/>
              </w:rPr>
              <w:t>Experience working in conflict and an infectious disease environment.</w:t>
            </w:r>
          </w:p>
        </w:tc>
      </w:tr>
      <w:tr w:rsidR="00CA7A56" w:rsidRPr="000C0623" w14:paraId="21626AAD" w14:textId="77777777" w:rsidTr="66BE8A01">
        <w:trPr>
          <w:trHeight w:val="159"/>
        </w:trPr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BADC7" w14:textId="59D6E932" w:rsidR="00CA7A56" w:rsidRPr="000C0623" w:rsidRDefault="00692E9F" w:rsidP="00780DF2">
            <w:pPr>
              <w:snapToGrid w:val="0"/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66BE8A01">
              <w:rPr>
                <w:rFonts w:ascii="Gill Sans MT" w:hAnsi="Gill Sans MT" w:cs="Arial"/>
                <w:b/>
                <w:bCs/>
                <w:sz w:val="22"/>
                <w:szCs w:val="22"/>
              </w:rPr>
              <w:t>Date of Issue:</w:t>
            </w:r>
            <w:r w:rsidR="00DB0D50" w:rsidRPr="66BE8A01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D02E80" w14:textId="45619C04" w:rsidR="00CA7A56" w:rsidRPr="000C0623" w:rsidRDefault="00CA7A56" w:rsidP="66BE8A01">
            <w:pPr>
              <w:snapToGrid w:val="0"/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66BE8A01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Author: </w:t>
            </w:r>
            <w:r w:rsidR="00780DF2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Nour Hamayel </w:t>
            </w:r>
          </w:p>
          <w:p w14:paraId="4AD67C11" w14:textId="4CAB11CE" w:rsidR="00CA7A56" w:rsidRPr="000C0623" w:rsidRDefault="6E5BA482" w:rsidP="66BE8A01">
            <w:pPr>
              <w:snapToGrid w:val="0"/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66BE8A01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Reviewed by: </w:t>
            </w:r>
          </w:p>
        </w:tc>
      </w:tr>
    </w:tbl>
    <w:p w14:paraId="57A321CC" w14:textId="77777777" w:rsidR="003C7DD0" w:rsidRPr="000C0623" w:rsidRDefault="003C7DD0" w:rsidP="00412AB4">
      <w:pPr>
        <w:outlineLvl w:val="0"/>
        <w:rPr>
          <w:rFonts w:ascii="Gill Sans MT" w:hAnsi="Gill Sans MT" w:cs="Arial"/>
          <w:sz w:val="22"/>
          <w:szCs w:val="22"/>
        </w:rPr>
      </w:pPr>
    </w:p>
    <w:sectPr w:rsidR="003C7DD0" w:rsidRPr="000C0623" w:rsidSect="00692E9F">
      <w:headerReference w:type="default" r:id="rId11"/>
      <w:footerReference w:type="even" r:id="rId12"/>
      <w:footerReference w:type="default" r:id="rId13"/>
      <w:pgSz w:w="11905" w:h="16837" w:code="9"/>
      <w:pgMar w:top="839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4CC5A" w14:textId="77777777" w:rsidR="00334677" w:rsidRDefault="00334677">
      <w:r>
        <w:separator/>
      </w:r>
    </w:p>
  </w:endnote>
  <w:endnote w:type="continuationSeparator" w:id="0">
    <w:p w14:paraId="5A8E0F06" w14:textId="77777777" w:rsidR="00334677" w:rsidRDefault="0033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71EAF" w14:textId="77777777" w:rsidR="00100EE8" w:rsidRDefault="00100EE8" w:rsidP="002234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0F0B8" w14:textId="77777777" w:rsidR="00100EE8" w:rsidRDefault="00100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9A7C9" w14:textId="1AACC6BF" w:rsidR="00100EE8" w:rsidRPr="00630D7A" w:rsidRDefault="00100EE8" w:rsidP="00223435">
    <w:pPr>
      <w:pStyle w:val="Footer"/>
      <w:framePr w:wrap="around" w:vAnchor="text" w:hAnchor="page" w:x="4401" w:y="6"/>
      <w:jc w:val="center"/>
      <w:rPr>
        <w:rStyle w:val="PageNumber"/>
        <w:rFonts w:ascii="Gill Sans MT" w:hAnsi="Gill Sans MT"/>
        <w:sz w:val="20"/>
      </w:rPr>
    </w:pPr>
    <w:r w:rsidRPr="00630D7A">
      <w:rPr>
        <w:rStyle w:val="PageNumber"/>
        <w:rFonts w:ascii="Gill Sans MT" w:hAnsi="Gill Sans MT"/>
        <w:sz w:val="20"/>
      </w:rPr>
      <w:fldChar w:fldCharType="begin"/>
    </w:r>
    <w:r w:rsidRPr="00630D7A">
      <w:rPr>
        <w:rStyle w:val="PageNumber"/>
        <w:rFonts w:ascii="Gill Sans MT" w:hAnsi="Gill Sans MT"/>
        <w:sz w:val="20"/>
      </w:rPr>
      <w:instrText xml:space="preserve">PAGE  </w:instrText>
    </w:r>
    <w:r w:rsidRPr="00630D7A">
      <w:rPr>
        <w:rStyle w:val="PageNumber"/>
        <w:rFonts w:ascii="Gill Sans MT" w:hAnsi="Gill Sans MT"/>
        <w:sz w:val="20"/>
      </w:rPr>
      <w:fldChar w:fldCharType="separate"/>
    </w:r>
    <w:r w:rsidR="009A6B91">
      <w:rPr>
        <w:rStyle w:val="PageNumber"/>
        <w:rFonts w:ascii="Gill Sans MT" w:hAnsi="Gill Sans MT"/>
        <w:noProof/>
        <w:sz w:val="20"/>
      </w:rPr>
      <w:t>2</w:t>
    </w:r>
    <w:r w:rsidRPr="00630D7A">
      <w:rPr>
        <w:rStyle w:val="PageNumber"/>
        <w:rFonts w:ascii="Gill Sans MT" w:hAnsi="Gill Sans MT"/>
        <w:sz w:val="20"/>
      </w:rPr>
      <w:fldChar w:fldCharType="end"/>
    </w:r>
  </w:p>
  <w:p w14:paraId="67769326" w14:textId="77777777" w:rsidR="00100EE8" w:rsidRDefault="00100EE8" w:rsidP="00223435">
    <w:pPr>
      <w:pStyle w:val="Footer"/>
      <w:pBdr>
        <w:top w:val="single" w:sz="4" w:space="0" w:color="000000"/>
      </w:pBdr>
      <w:ind w:left="0"/>
      <w:rPr>
        <w:rFonts w:ascii="Gill Sans MT" w:hAnsi="Gill Sans MT"/>
        <w:b/>
        <w:i/>
        <w:smallCap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1E7DD" w14:textId="77777777" w:rsidR="00334677" w:rsidRDefault="00334677">
      <w:r>
        <w:separator/>
      </w:r>
    </w:p>
  </w:footnote>
  <w:footnote w:type="continuationSeparator" w:id="0">
    <w:p w14:paraId="046FE69C" w14:textId="77777777" w:rsidR="00334677" w:rsidRDefault="0033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AD482" w14:textId="77777777" w:rsidR="00100EE8" w:rsidRPr="00677014" w:rsidRDefault="00100EE8" w:rsidP="000C0623">
    <w:pPr>
      <w:pStyle w:val="Header"/>
      <w:ind w:left="-142"/>
      <w:jc w:val="center"/>
      <w:rPr>
        <w:rFonts w:ascii="Gill Sans MT" w:hAnsi="Gill Sans MT"/>
        <w:b/>
        <w:smallCaps/>
        <w:szCs w:val="24"/>
      </w:rPr>
    </w:pPr>
    <w:r w:rsidRPr="00677014">
      <w:rPr>
        <w:rFonts w:ascii="Gill Sans MT" w:hAnsi="Gill Sans MT"/>
        <w:b/>
        <w:smallCaps/>
        <w:szCs w:val="24"/>
      </w:rPr>
      <w:t>Save The Children</w:t>
    </w:r>
  </w:p>
  <w:p w14:paraId="1D875F70" w14:textId="77777777" w:rsidR="00100EE8" w:rsidRPr="00677014" w:rsidRDefault="00100EE8" w:rsidP="000C0623">
    <w:pPr>
      <w:pStyle w:val="Header"/>
      <w:ind w:left="-142"/>
      <w:jc w:val="center"/>
      <w:rPr>
        <w:rFonts w:ascii="Gill Sans MT" w:hAnsi="Gill Sans MT"/>
        <w:b/>
        <w:smallCaps/>
        <w:szCs w:val="24"/>
      </w:rPr>
    </w:pPr>
    <w:r w:rsidRPr="00677014">
      <w:rPr>
        <w:rFonts w:ascii="Gill Sans MT" w:hAnsi="Gill Sans MT"/>
        <w:b/>
        <w:smallCaps/>
        <w:szCs w:val="24"/>
      </w:rPr>
      <w:t>International Programming</w:t>
    </w:r>
  </w:p>
  <w:p w14:paraId="6D6507DA" w14:textId="77777777" w:rsidR="00100EE8" w:rsidRPr="00677014" w:rsidRDefault="00100EE8" w:rsidP="000C0623">
    <w:pPr>
      <w:pStyle w:val="Header"/>
      <w:ind w:left="0"/>
      <w:jc w:val="center"/>
      <w:rPr>
        <w:rFonts w:ascii="Gill Sans MT" w:hAnsi="Gill Sans MT"/>
        <w:b/>
        <w:smallCaps/>
        <w:sz w:val="22"/>
        <w:szCs w:val="24"/>
      </w:rPr>
    </w:pPr>
    <w:r w:rsidRPr="00677014">
      <w:rPr>
        <w:rFonts w:ascii="Gill Sans MT" w:hAnsi="Gill Sans MT"/>
        <w:b/>
        <w:smallCaps/>
        <w:sz w:val="22"/>
        <w:szCs w:val="24"/>
      </w:rPr>
      <w:t>ROLE PROFILE</w:t>
    </w:r>
  </w:p>
  <w:p w14:paraId="57EB30ED" w14:textId="77777777" w:rsidR="00100EE8" w:rsidRDefault="00100EE8">
    <w:pPr>
      <w:pStyle w:val="Header"/>
      <w:ind w:left="0"/>
      <w:jc w:val="center"/>
      <w:rPr>
        <w:rFonts w:ascii="Gill Sans MT" w:hAnsi="Gill Sans MT"/>
        <w:b/>
        <w:smallCaps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pStyle w:val="Heading2"/>
      <w:lvlText w:val="5.%2"/>
      <w:lvlJc w:val="left"/>
      <w:pPr>
        <w:tabs>
          <w:tab w:val="num" w:pos="1418"/>
        </w:tabs>
        <w:ind w:left="1418" w:hanging="1418"/>
      </w:pPr>
      <w:rPr>
        <w:rFonts w:ascii="Arial" w:hAnsi="Arial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10"/>
    <w:lvl w:ilvl="0">
      <w:start w:val="1"/>
      <w:numFmt w:val="decimal"/>
      <w:pStyle w:val="Style1"/>
      <w:lvlText w:val="%1)"/>
      <w:lvlJc w:val="left"/>
      <w:pPr>
        <w:tabs>
          <w:tab w:val="num" w:pos="1778"/>
        </w:tabs>
        <w:ind w:left="1758" w:hanging="340"/>
      </w:pPr>
    </w:lvl>
  </w:abstractNum>
  <w:abstractNum w:abstractNumId="5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3"/>
    <w:lvl w:ilvl="0">
      <w:start w:val="168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00000009"/>
    <w:multiLevelType w:val="singleLevel"/>
    <w:tmpl w:val="00000009"/>
    <w:name w:val="WW8Num17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23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9" w15:restartNumberingAfterBreak="0">
    <w:nsid w:val="0000000C"/>
    <w:multiLevelType w:val="singleLevel"/>
    <w:tmpl w:val="0000000C"/>
    <w:name w:val="WW8Num26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10" w15:restartNumberingAfterBreak="0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11" w15:restartNumberingAfterBreak="0">
    <w:nsid w:val="05205E12"/>
    <w:multiLevelType w:val="hybridMultilevel"/>
    <w:tmpl w:val="BBE4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4546C9"/>
    <w:multiLevelType w:val="hybridMultilevel"/>
    <w:tmpl w:val="9C54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325D8"/>
    <w:multiLevelType w:val="hybridMultilevel"/>
    <w:tmpl w:val="1FD0FA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C591B"/>
    <w:multiLevelType w:val="hybridMultilevel"/>
    <w:tmpl w:val="C67C2D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D4B3F"/>
    <w:multiLevelType w:val="multilevel"/>
    <w:tmpl w:val="0B88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802326"/>
    <w:multiLevelType w:val="hybridMultilevel"/>
    <w:tmpl w:val="4CE692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B2BEE"/>
    <w:multiLevelType w:val="multilevel"/>
    <w:tmpl w:val="FA36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4E7D32"/>
    <w:multiLevelType w:val="hybridMultilevel"/>
    <w:tmpl w:val="A9F21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E38A2"/>
    <w:multiLevelType w:val="hybridMultilevel"/>
    <w:tmpl w:val="1A04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04276"/>
    <w:multiLevelType w:val="hybridMultilevel"/>
    <w:tmpl w:val="E87A10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1166D"/>
    <w:multiLevelType w:val="multilevel"/>
    <w:tmpl w:val="F1EE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35405A"/>
    <w:multiLevelType w:val="hybridMultilevel"/>
    <w:tmpl w:val="97C4B85A"/>
    <w:lvl w:ilvl="0" w:tplc="43CAF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369FC"/>
    <w:multiLevelType w:val="hybridMultilevel"/>
    <w:tmpl w:val="4E7A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A652A"/>
    <w:multiLevelType w:val="hybridMultilevel"/>
    <w:tmpl w:val="3CCCB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76AEF"/>
    <w:multiLevelType w:val="hybridMultilevel"/>
    <w:tmpl w:val="48963466"/>
    <w:lvl w:ilvl="0" w:tplc="040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6" w15:restartNumberingAfterBreak="0">
    <w:nsid w:val="5C712E85"/>
    <w:multiLevelType w:val="hybridMultilevel"/>
    <w:tmpl w:val="27AECC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A04273"/>
    <w:multiLevelType w:val="hybridMultilevel"/>
    <w:tmpl w:val="D32CF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87FB8"/>
    <w:multiLevelType w:val="hybridMultilevel"/>
    <w:tmpl w:val="F76ED6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392D3F"/>
    <w:multiLevelType w:val="hybridMultilevel"/>
    <w:tmpl w:val="0C8C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606C6"/>
    <w:multiLevelType w:val="hybridMultilevel"/>
    <w:tmpl w:val="F848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74E56"/>
    <w:multiLevelType w:val="hybridMultilevel"/>
    <w:tmpl w:val="18BE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A70CF"/>
    <w:multiLevelType w:val="multilevel"/>
    <w:tmpl w:val="12DE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E65474"/>
    <w:multiLevelType w:val="hybridMultilevel"/>
    <w:tmpl w:val="5BCE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59712">
    <w:abstractNumId w:val="0"/>
  </w:num>
  <w:num w:numId="2" w16cid:durableId="1351445091">
    <w:abstractNumId w:val="1"/>
  </w:num>
  <w:num w:numId="3" w16cid:durableId="878782715">
    <w:abstractNumId w:val="4"/>
  </w:num>
  <w:num w:numId="4" w16cid:durableId="1858302575">
    <w:abstractNumId w:val="7"/>
  </w:num>
  <w:num w:numId="5" w16cid:durableId="516428267">
    <w:abstractNumId w:val="26"/>
  </w:num>
  <w:num w:numId="6" w16cid:durableId="1573199671">
    <w:abstractNumId w:val="28"/>
  </w:num>
  <w:num w:numId="7" w16cid:durableId="1876651660">
    <w:abstractNumId w:val="3"/>
  </w:num>
  <w:num w:numId="8" w16cid:durableId="1725713158">
    <w:abstractNumId w:val="8"/>
  </w:num>
  <w:num w:numId="9" w16cid:durableId="1894391020">
    <w:abstractNumId w:val="9"/>
  </w:num>
  <w:num w:numId="10" w16cid:durableId="482047213">
    <w:abstractNumId w:val="10"/>
  </w:num>
  <w:num w:numId="11" w16cid:durableId="872690898">
    <w:abstractNumId w:val="14"/>
  </w:num>
  <w:num w:numId="12" w16cid:durableId="1769500879">
    <w:abstractNumId w:val="16"/>
  </w:num>
  <w:num w:numId="13" w16cid:durableId="1163161679">
    <w:abstractNumId w:val="20"/>
  </w:num>
  <w:num w:numId="14" w16cid:durableId="2039161706">
    <w:abstractNumId w:val="13"/>
  </w:num>
  <w:num w:numId="15" w16cid:durableId="2085954953">
    <w:abstractNumId w:val="31"/>
  </w:num>
  <w:num w:numId="16" w16cid:durableId="1725450032">
    <w:abstractNumId w:val="27"/>
  </w:num>
  <w:num w:numId="17" w16cid:durableId="1321235519">
    <w:abstractNumId w:val="19"/>
  </w:num>
  <w:num w:numId="18" w16cid:durableId="626425015">
    <w:abstractNumId w:val="30"/>
  </w:num>
  <w:num w:numId="19" w16cid:durableId="816185763">
    <w:abstractNumId w:val="12"/>
  </w:num>
  <w:num w:numId="20" w16cid:durableId="1862429419">
    <w:abstractNumId w:val="33"/>
  </w:num>
  <w:num w:numId="21" w16cid:durableId="1733458480">
    <w:abstractNumId w:val="29"/>
  </w:num>
  <w:num w:numId="22" w16cid:durableId="22677342">
    <w:abstractNumId w:val="25"/>
  </w:num>
  <w:num w:numId="23" w16cid:durableId="613024873">
    <w:abstractNumId w:val="23"/>
  </w:num>
  <w:num w:numId="24" w16cid:durableId="423957757">
    <w:abstractNumId w:val="17"/>
  </w:num>
  <w:num w:numId="25" w16cid:durableId="56250056">
    <w:abstractNumId w:val="22"/>
  </w:num>
  <w:num w:numId="26" w16cid:durableId="1005859279">
    <w:abstractNumId w:val="32"/>
  </w:num>
  <w:num w:numId="27" w16cid:durableId="1170370269">
    <w:abstractNumId w:val="15"/>
  </w:num>
  <w:num w:numId="28" w16cid:durableId="620917526">
    <w:abstractNumId w:val="18"/>
  </w:num>
  <w:num w:numId="29" w16cid:durableId="380324404">
    <w:abstractNumId w:val="21"/>
  </w:num>
  <w:num w:numId="30" w16cid:durableId="968896188">
    <w:abstractNumId w:val="24"/>
  </w:num>
  <w:num w:numId="31" w16cid:durableId="364602436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5F"/>
    <w:rsid w:val="000117AD"/>
    <w:rsid w:val="00016E1B"/>
    <w:rsid w:val="00023133"/>
    <w:rsid w:val="00027279"/>
    <w:rsid w:val="00042C73"/>
    <w:rsid w:val="0004331B"/>
    <w:rsid w:val="0004465C"/>
    <w:rsid w:val="00050CE3"/>
    <w:rsid w:val="00053792"/>
    <w:rsid w:val="0005728A"/>
    <w:rsid w:val="00071481"/>
    <w:rsid w:val="00071D37"/>
    <w:rsid w:val="00072CC7"/>
    <w:rsid w:val="00086187"/>
    <w:rsid w:val="00087BB3"/>
    <w:rsid w:val="00095BCE"/>
    <w:rsid w:val="000A0CE5"/>
    <w:rsid w:val="000A2031"/>
    <w:rsid w:val="000A2FD5"/>
    <w:rsid w:val="000B2A55"/>
    <w:rsid w:val="000B74C8"/>
    <w:rsid w:val="000C0623"/>
    <w:rsid w:val="000C3B69"/>
    <w:rsid w:val="000D348A"/>
    <w:rsid w:val="000D4E41"/>
    <w:rsid w:val="000D5D66"/>
    <w:rsid w:val="000F1C13"/>
    <w:rsid w:val="00100084"/>
    <w:rsid w:val="00100EE8"/>
    <w:rsid w:val="00101C9D"/>
    <w:rsid w:val="001048C1"/>
    <w:rsid w:val="00113FC0"/>
    <w:rsid w:val="00125506"/>
    <w:rsid w:val="00134070"/>
    <w:rsid w:val="00135DA4"/>
    <w:rsid w:val="0014020C"/>
    <w:rsid w:val="00153E7F"/>
    <w:rsid w:val="00165337"/>
    <w:rsid w:val="001740B4"/>
    <w:rsid w:val="0017521A"/>
    <w:rsid w:val="00176F59"/>
    <w:rsid w:val="001A5182"/>
    <w:rsid w:val="001D1FD7"/>
    <w:rsid w:val="001E17E8"/>
    <w:rsid w:val="001E6F59"/>
    <w:rsid w:val="001F2F89"/>
    <w:rsid w:val="001F5801"/>
    <w:rsid w:val="002174CA"/>
    <w:rsid w:val="00223382"/>
    <w:rsid w:val="00223435"/>
    <w:rsid w:val="0022505C"/>
    <w:rsid w:val="00245C8B"/>
    <w:rsid w:val="00252720"/>
    <w:rsid w:val="00264E1B"/>
    <w:rsid w:val="00280241"/>
    <w:rsid w:val="00287500"/>
    <w:rsid w:val="00287F14"/>
    <w:rsid w:val="00291DF7"/>
    <w:rsid w:val="00293266"/>
    <w:rsid w:val="0029643E"/>
    <w:rsid w:val="002A4067"/>
    <w:rsid w:val="002A6A2F"/>
    <w:rsid w:val="002A74FA"/>
    <w:rsid w:val="002B508C"/>
    <w:rsid w:val="002D12B4"/>
    <w:rsid w:val="002D4B92"/>
    <w:rsid w:val="002E5A9E"/>
    <w:rsid w:val="002F1628"/>
    <w:rsid w:val="002F3EAF"/>
    <w:rsid w:val="002F6E09"/>
    <w:rsid w:val="00311D07"/>
    <w:rsid w:val="003166EF"/>
    <w:rsid w:val="0031762D"/>
    <w:rsid w:val="003272E7"/>
    <w:rsid w:val="00334677"/>
    <w:rsid w:val="003363ED"/>
    <w:rsid w:val="00361FAD"/>
    <w:rsid w:val="0036471A"/>
    <w:rsid w:val="00380909"/>
    <w:rsid w:val="00386358"/>
    <w:rsid w:val="00394969"/>
    <w:rsid w:val="00395EA1"/>
    <w:rsid w:val="0039630B"/>
    <w:rsid w:val="003A4FA7"/>
    <w:rsid w:val="003B17A8"/>
    <w:rsid w:val="003B37E7"/>
    <w:rsid w:val="003B5CFF"/>
    <w:rsid w:val="003B73C6"/>
    <w:rsid w:val="003C37CB"/>
    <w:rsid w:val="003C3AB6"/>
    <w:rsid w:val="003C7DD0"/>
    <w:rsid w:val="003D1C67"/>
    <w:rsid w:val="003E3456"/>
    <w:rsid w:val="003F0669"/>
    <w:rsid w:val="003F2975"/>
    <w:rsid w:val="003F6918"/>
    <w:rsid w:val="00402B21"/>
    <w:rsid w:val="00404BF9"/>
    <w:rsid w:val="00406215"/>
    <w:rsid w:val="00412333"/>
    <w:rsid w:val="00412AB4"/>
    <w:rsid w:val="00414751"/>
    <w:rsid w:val="0041789D"/>
    <w:rsid w:val="00421942"/>
    <w:rsid w:val="00430F7E"/>
    <w:rsid w:val="00431BC1"/>
    <w:rsid w:val="00440CBE"/>
    <w:rsid w:val="00446BCC"/>
    <w:rsid w:val="00454C20"/>
    <w:rsid w:val="004606F3"/>
    <w:rsid w:val="00461122"/>
    <w:rsid w:val="004661F3"/>
    <w:rsid w:val="004671B0"/>
    <w:rsid w:val="00472F5A"/>
    <w:rsid w:val="00474C76"/>
    <w:rsid w:val="0047611C"/>
    <w:rsid w:val="00476363"/>
    <w:rsid w:val="004833B1"/>
    <w:rsid w:val="004856B7"/>
    <w:rsid w:val="0048582F"/>
    <w:rsid w:val="00491879"/>
    <w:rsid w:val="00496BB6"/>
    <w:rsid w:val="004A02D4"/>
    <w:rsid w:val="004A2217"/>
    <w:rsid w:val="004B1D08"/>
    <w:rsid w:val="004B3922"/>
    <w:rsid w:val="004C295E"/>
    <w:rsid w:val="004C30F2"/>
    <w:rsid w:val="004C514E"/>
    <w:rsid w:val="004D7EB9"/>
    <w:rsid w:val="004F3351"/>
    <w:rsid w:val="004F3644"/>
    <w:rsid w:val="004F426A"/>
    <w:rsid w:val="00503B21"/>
    <w:rsid w:val="005159BD"/>
    <w:rsid w:val="00540D5F"/>
    <w:rsid w:val="005416DA"/>
    <w:rsid w:val="00551B2B"/>
    <w:rsid w:val="005527CC"/>
    <w:rsid w:val="0055487C"/>
    <w:rsid w:val="00560A55"/>
    <w:rsid w:val="00570A50"/>
    <w:rsid w:val="00580E83"/>
    <w:rsid w:val="00582D21"/>
    <w:rsid w:val="005912C8"/>
    <w:rsid w:val="005925B0"/>
    <w:rsid w:val="005C007E"/>
    <w:rsid w:val="005C167C"/>
    <w:rsid w:val="005D5B87"/>
    <w:rsid w:val="005D7FE2"/>
    <w:rsid w:val="005E0430"/>
    <w:rsid w:val="005E07E3"/>
    <w:rsid w:val="005E1B5B"/>
    <w:rsid w:val="005E4C6E"/>
    <w:rsid w:val="005F11EC"/>
    <w:rsid w:val="005F1F7E"/>
    <w:rsid w:val="005F3640"/>
    <w:rsid w:val="00604E47"/>
    <w:rsid w:val="00606D3B"/>
    <w:rsid w:val="00627915"/>
    <w:rsid w:val="0063203C"/>
    <w:rsid w:val="00636D35"/>
    <w:rsid w:val="006377CA"/>
    <w:rsid w:val="00640EEB"/>
    <w:rsid w:val="00641DE1"/>
    <w:rsid w:val="00643086"/>
    <w:rsid w:val="00654D88"/>
    <w:rsid w:val="00656577"/>
    <w:rsid w:val="00670826"/>
    <w:rsid w:val="006726D5"/>
    <w:rsid w:val="006747B4"/>
    <w:rsid w:val="00680BC3"/>
    <w:rsid w:val="00687AF0"/>
    <w:rsid w:val="00692E55"/>
    <w:rsid w:val="00692E9F"/>
    <w:rsid w:val="0069377F"/>
    <w:rsid w:val="00693FE4"/>
    <w:rsid w:val="006A1B10"/>
    <w:rsid w:val="006B30BB"/>
    <w:rsid w:val="006B3A55"/>
    <w:rsid w:val="006B6A3C"/>
    <w:rsid w:val="006B7990"/>
    <w:rsid w:val="006E7457"/>
    <w:rsid w:val="006F3E55"/>
    <w:rsid w:val="006F5351"/>
    <w:rsid w:val="00702D51"/>
    <w:rsid w:val="00705E86"/>
    <w:rsid w:val="007073EF"/>
    <w:rsid w:val="00710DCB"/>
    <w:rsid w:val="007138D1"/>
    <w:rsid w:val="00732241"/>
    <w:rsid w:val="00734814"/>
    <w:rsid w:val="00734BDA"/>
    <w:rsid w:val="007402B6"/>
    <w:rsid w:val="007455AE"/>
    <w:rsid w:val="00750A25"/>
    <w:rsid w:val="007518D2"/>
    <w:rsid w:val="007623E8"/>
    <w:rsid w:val="00762EF1"/>
    <w:rsid w:val="00767F4E"/>
    <w:rsid w:val="0077636E"/>
    <w:rsid w:val="00780DF2"/>
    <w:rsid w:val="0079622A"/>
    <w:rsid w:val="00796A00"/>
    <w:rsid w:val="007A60F7"/>
    <w:rsid w:val="007A7519"/>
    <w:rsid w:val="007B3DC5"/>
    <w:rsid w:val="007E64A1"/>
    <w:rsid w:val="007E79B1"/>
    <w:rsid w:val="007F17AD"/>
    <w:rsid w:val="007F58E1"/>
    <w:rsid w:val="0080664D"/>
    <w:rsid w:val="00806ADE"/>
    <w:rsid w:val="0081028C"/>
    <w:rsid w:val="00810BB2"/>
    <w:rsid w:val="00815C42"/>
    <w:rsid w:val="00816E5F"/>
    <w:rsid w:val="00817BE3"/>
    <w:rsid w:val="00822432"/>
    <w:rsid w:val="0083750F"/>
    <w:rsid w:val="008434F1"/>
    <w:rsid w:val="008438D0"/>
    <w:rsid w:val="008463C7"/>
    <w:rsid w:val="00850557"/>
    <w:rsid w:val="00857EA4"/>
    <w:rsid w:val="00860842"/>
    <w:rsid w:val="00864512"/>
    <w:rsid w:val="00871189"/>
    <w:rsid w:val="00880CE3"/>
    <w:rsid w:val="008875D5"/>
    <w:rsid w:val="008B5071"/>
    <w:rsid w:val="008C1E65"/>
    <w:rsid w:val="008E09D2"/>
    <w:rsid w:val="008E0DD7"/>
    <w:rsid w:val="008E0FF2"/>
    <w:rsid w:val="009048A1"/>
    <w:rsid w:val="009118FA"/>
    <w:rsid w:val="009122F6"/>
    <w:rsid w:val="00912F8D"/>
    <w:rsid w:val="00927EC1"/>
    <w:rsid w:val="00950735"/>
    <w:rsid w:val="00952F73"/>
    <w:rsid w:val="00955666"/>
    <w:rsid w:val="00956C35"/>
    <w:rsid w:val="009642EB"/>
    <w:rsid w:val="0097318E"/>
    <w:rsid w:val="009742F2"/>
    <w:rsid w:val="00984B55"/>
    <w:rsid w:val="009865D1"/>
    <w:rsid w:val="00987420"/>
    <w:rsid w:val="00994C5C"/>
    <w:rsid w:val="009A2FBE"/>
    <w:rsid w:val="009A3646"/>
    <w:rsid w:val="009A3652"/>
    <w:rsid w:val="009A4F21"/>
    <w:rsid w:val="009A6B91"/>
    <w:rsid w:val="009A7487"/>
    <w:rsid w:val="009B5577"/>
    <w:rsid w:val="009C7785"/>
    <w:rsid w:val="009D3DA5"/>
    <w:rsid w:val="009E328F"/>
    <w:rsid w:val="009F3FB8"/>
    <w:rsid w:val="009F4F7E"/>
    <w:rsid w:val="00A02039"/>
    <w:rsid w:val="00A02E0D"/>
    <w:rsid w:val="00A06FAD"/>
    <w:rsid w:val="00A314F5"/>
    <w:rsid w:val="00A31747"/>
    <w:rsid w:val="00A417CE"/>
    <w:rsid w:val="00A42112"/>
    <w:rsid w:val="00A42FAD"/>
    <w:rsid w:val="00A439CC"/>
    <w:rsid w:val="00A558E5"/>
    <w:rsid w:val="00A60184"/>
    <w:rsid w:val="00A61DB2"/>
    <w:rsid w:val="00A62960"/>
    <w:rsid w:val="00A633A2"/>
    <w:rsid w:val="00A71998"/>
    <w:rsid w:val="00A801E2"/>
    <w:rsid w:val="00AB3492"/>
    <w:rsid w:val="00AC0FC5"/>
    <w:rsid w:val="00AC2DE5"/>
    <w:rsid w:val="00AD3C37"/>
    <w:rsid w:val="00AD4D61"/>
    <w:rsid w:val="00AD6292"/>
    <w:rsid w:val="00AF3B9E"/>
    <w:rsid w:val="00B01A26"/>
    <w:rsid w:val="00B02625"/>
    <w:rsid w:val="00B0525A"/>
    <w:rsid w:val="00B078DC"/>
    <w:rsid w:val="00B17D28"/>
    <w:rsid w:val="00B44EAF"/>
    <w:rsid w:val="00B5175E"/>
    <w:rsid w:val="00B66B01"/>
    <w:rsid w:val="00B758E6"/>
    <w:rsid w:val="00B8756F"/>
    <w:rsid w:val="00B87B86"/>
    <w:rsid w:val="00B942A8"/>
    <w:rsid w:val="00BD13D4"/>
    <w:rsid w:val="00BE322A"/>
    <w:rsid w:val="00BE4719"/>
    <w:rsid w:val="00BF7575"/>
    <w:rsid w:val="00C040A1"/>
    <w:rsid w:val="00C1731D"/>
    <w:rsid w:val="00C21F14"/>
    <w:rsid w:val="00C36542"/>
    <w:rsid w:val="00C41D44"/>
    <w:rsid w:val="00C43852"/>
    <w:rsid w:val="00C44B4E"/>
    <w:rsid w:val="00C47689"/>
    <w:rsid w:val="00C53473"/>
    <w:rsid w:val="00C61B31"/>
    <w:rsid w:val="00C7026E"/>
    <w:rsid w:val="00C848C5"/>
    <w:rsid w:val="00C84F96"/>
    <w:rsid w:val="00C90557"/>
    <w:rsid w:val="00CA4EC3"/>
    <w:rsid w:val="00CA596A"/>
    <w:rsid w:val="00CA7A56"/>
    <w:rsid w:val="00CB0BC9"/>
    <w:rsid w:val="00CB6766"/>
    <w:rsid w:val="00CC4FE1"/>
    <w:rsid w:val="00CC5BB7"/>
    <w:rsid w:val="00CC796C"/>
    <w:rsid w:val="00CD3C38"/>
    <w:rsid w:val="00CF0F57"/>
    <w:rsid w:val="00CF227E"/>
    <w:rsid w:val="00CF5BCB"/>
    <w:rsid w:val="00CF78FE"/>
    <w:rsid w:val="00D00D8B"/>
    <w:rsid w:val="00D0117C"/>
    <w:rsid w:val="00D02FF7"/>
    <w:rsid w:val="00D11A15"/>
    <w:rsid w:val="00D16D80"/>
    <w:rsid w:val="00D202EB"/>
    <w:rsid w:val="00D214F6"/>
    <w:rsid w:val="00D22064"/>
    <w:rsid w:val="00D45880"/>
    <w:rsid w:val="00D73FEF"/>
    <w:rsid w:val="00D84673"/>
    <w:rsid w:val="00D95503"/>
    <w:rsid w:val="00D9558F"/>
    <w:rsid w:val="00DA3229"/>
    <w:rsid w:val="00DB0D50"/>
    <w:rsid w:val="00DC34AF"/>
    <w:rsid w:val="00DD38D3"/>
    <w:rsid w:val="00DE022A"/>
    <w:rsid w:val="00DE18A7"/>
    <w:rsid w:val="00DF6F00"/>
    <w:rsid w:val="00E0792D"/>
    <w:rsid w:val="00E13F39"/>
    <w:rsid w:val="00E21E8A"/>
    <w:rsid w:val="00E2539C"/>
    <w:rsid w:val="00E31B9A"/>
    <w:rsid w:val="00E34276"/>
    <w:rsid w:val="00E41842"/>
    <w:rsid w:val="00E41C90"/>
    <w:rsid w:val="00E50B8D"/>
    <w:rsid w:val="00E53C95"/>
    <w:rsid w:val="00E57B5C"/>
    <w:rsid w:val="00E630A0"/>
    <w:rsid w:val="00E6441E"/>
    <w:rsid w:val="00E65FC9"/>
    <w:rsid w:val="00E75994"/>
    <w:rsid w:val="00E867C3"/>
    <w:rsid w:val="00EA143A"/>
    <w:rsid w:val="00EA31FA"/>
    <w:rsid w:val="00EA6672"/>
    <w:rsid w:val="00EC043E"/>
    <w:rsid w:val="00EC3110"/>
    <w:rsid w:val="00EE0B2A"/>
    <w:rsid w:val="00EE1601"/>
    <w:rsid w:val="00EE3D8C"/>
    <w:rsid w:val="00EF14E2"/>
    <w:rsid w:val="00F012FA"/>
    <w:rsid w:val="00F22036"/>
    <w:rsid w:val="00F40EF2"/>
    <w:rsid w:val="00F41ACC"/>
    <w:rsid w:val="00F4244B"/>
    <w:rsid w:val="00F430C2"/>
    <w:rsid w:val="00F433E3"/>
    <w:rsid w:val="00F50F56"/>
    <w:rsid w:val="00F530CF"/>
    <w:rsid w:val="00F73C13"/>
    <w:rsid w:val="00F805BB"/>
    <w:rsid w:val="00F83634"/>
    <w:rsid w:val="00F906A7"/>
    <w:rsid w:val="00F94B70"/>
    <w:rsid w:val="00F968B4"/>
    <w:rsid w:val="00FB6F02"/>
    <w:rsid w:val="00FB6FD3"/>
    <w:rsid w:val="00FC02DE"/>
    <w:rsid w:val="00FF5BE4"/>
    <w:rsid w:val="0FE48D20"/>
    <w:rsid w:val="2B43946B"/>
    <w:rsid w:val="33926E4F"/>
    <w:rsid w:val="340C25B9"/>
    <w:rsid w:val="39B282CC"/>
    <w:rsid w:val="49615144"/>
    <w:rsid w:val="4EDA09E9"/>
    <w:rsid w:val="54EC5B11"/>
    <w:rsid w:val="634BFDEE"/>
    <w:rsid w:val="66BE8A01"/>
    <w:rsid w:val="6779C86E"/>
    <w:rsid w:val="6E5BA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C46649"/>
  <w15:docId w15:val="{B27D3FBC-ECB2-44C4-B4F3-4490417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F73"/>
    <w:pPr>
      <w:suppressAutoHyphens/>
    </w:pPr>
    <w:rPr>
      <w:sz w:val="24"/>
      <w:lang w:val="en-GB" w:eastAsia="ar-SA"/>
    </w:rPr>
  </w:style>
  <w:style w:type="paragraph" w:styleId="Heading1">
    <w:name w:val="heading 1"/>
    <w:basedOn w:val="Normal"/>
    <w:next w:val="Normal"/>
    <w:qFormat/>
    <w:rsid w:val="00952F73"/>
    <w:pPr>
      <w:keepNext/>
      <w:spacing w:before="1080" w:after="480"/>
      <w:ind w:left="15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952F73"/>
    <w:pPr>
      <w:keepNext/>
      <w:numPr>
        <w:ilvl w:val="1"/>
        <w:numId w:val="1"/>
      </w:numPr>
      <w:spacing w:before="4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952F73"/>
    <w:pPr>
      <w:keepNext/>
      <w:tabs>
        <w:tab w:val="left" w:pos="1276"/>
      </w:tabs>
      <w:spacing w:after="480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rsid w:val="00952F73"/>
    <w:pPr>
      <w:keepNext/>
      <w:spacing w:before="240"/>
      <w:ind w:left="15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52F73"/>
    <w:pPr>
      <w:keepNext/>
      <w:ind w:left="1304"/>
      <w:jc w:val="center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rsid w:val="00952F73"/>
    <w:pPr>
      <w:keepNext/>
      <w:ind w:left="1304"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52F73"/>
    <w:rPr>
      <w:rFonts w:ascii="Symbol" w:hAnsi="Symbol"/>
    </w:rPr>
  </w:style>
  <w:style w:type="character" w:customStyle="1" w:styleId="WW8Num2z0">
    <w:name w:val="WW8Num2z0"/>
    <w:rsid w:val="00952F73"/>
    <w:rPr>
      <w:rFonts w:ascii="Symbol" w:hAnsi="Symbol"/>
    </w:rPr>
  </w:style>
  <w:style w:type="character" w:customStyle="1" w:styleId="WW8Num2z2">
    <w:name w:val="WW8Num2z2"/>
    <w:rsid w:val="00952F73"/>
    <w:rPr>
      <w:rFonts w:ascii="Wingdings" w:hAnsi="Wingdings"/>
    </w:rPr>
  </w:style>
  <w:style w:type="character" w:customStyle="1" w:styleId="WW8Num2z4">
    <w:name w:val="WW8Num2z4"/>
    <w:rsid w:val="00952F73"/>
    <w:rPr>
      <w:rFonts w:ascii="Courier New" w:hAnsi="Courier New" w:cs="Courier New"/>
    </w:rPr>
  </w:style>
  <w:style w:type="character" w:customStyle="1" w:styleId="WW8Num3z0">
    <w:name w:val="WW8Num3z0"/>
    <w:rsid w:val="00952F73"/>
    <w:rPr>
      <w:rFonts w:ascii="Symbol" w:hAnsi="Symbol"/>
    </w:rPr>
  </w:style>
  <w:style w:type="character" w:customStyle="1" w:styleId="WW8Num3z1">
    <w:name w:val="WW8Num3z1"/>
    <w:rsid w:val="00952F73"/>
    <w:rPr>
      <w:rFonts w:ascii="Courier New" w:hAnsi="Courier New"/>
    </w:rPr>
  </w:style>
  <w:style w:type="character" w:customStyle="1" w:styleId="WW8Num3z2">
    <w:name w:val="WW8Num3z2"/>
    <w:rsid w:val="00952F73"/>
    <w:rPr>
      <w:rFonts w:ascii="Wingdings" w:hAnsi="Wingdings"/>
    </w:rPr>
  </w:style>
  <w:style w:type="character" w:customStyle="1" w:styleId="WW8Num5z0">
    <w:name w:val="WW8Num5z0"/>
    <w:rsid w:val="00952F73"/>
    <w:rPr>
      <w:rFonts w:ascii="Symbol" w:hAnsi="Symbol"/>
    </w:rPr>
  </w:style>
  <w:style w:type="character" w:customStyle="1" w:styleId="WW8Num5z1">
    <w:name w:val="WW8Num5z1"/>
    <w:rsid w:val="00952F73"/>
    <w:rPr>
      <w:rFonts w:ascii="Courier New" w:hAnsi="Courier New" w:cs="Courier New"/>
    </w:rPr>
  </w:style>
  <w:style w:type="character" w:customStyle="1" w:styleId="WW8Num5z2">
    <w:name w:val="WW8Num5z2"/>
    <w:rsid w:val="00952F73"/>
    <w:rPr>
      <w:rFonts w:ascii="Wingdings" w:hAnsi="Wingdings"/>
    </w:rPr>
  </w:style>
  <w:style w:type="character" w:customStyle="1" w:styleId="WW8Num6z0">
    <w:name w:val="WW8Num6z0"/>
    <w:rsid w:val="00952F73"/>
    <w:rPr>
      <w:rFonts w:ascii="Symbol" w:hAnsi="Symbol"/>
    </w:rPr>
  </w:style>
  <w:style w:type="character" w:customStyle="1" w:styleId="WW8Num6z2">
    <w:name w:val="WW8Num6z2"/>
    <w:rsid w:val="00952F73"/>
    <w:rPr>
      <w:rFonts w:ascii="Wingdings" w:hAnsi="Wingdings"/>
    </w:rPr>
  </w:style>
  <w:style w:type="character" w:customStyle="1" w:styleId="WW8Num6z4">
    <w:name w:val="WW8Num6z4"/>
    <w:rsid w:val="00952F73"/>
    <w:rPr>
      <w:rFonts w:ascii="Courier New" w:hAnsi="Courier New" w:cs="Courier New"/>
    </w:rPr>
  </w:style>
  <w:style w:type="character" w:customStyle="1" w:styleId="WW8Num8z0">
    <w:name w:val="WW8Num8z0"/>
    <w:rsid w:val="00952F73"/>
    <w:rPr>
      <w:rFonts w:ascii="Symbol" w:hAnsi="Symbol"/>
    </w:rPr>
  </w:style>
  <w:style w:type="character" w:customStyle="1" w:styleId="WW8Num9z0">
    <w:name w:val="WW8Num9z0"/>
    <w:rsid w:val="00952F73"/>
    <w:rPr>
      <w:rFonts w:ascii="Symbol" w:hAnsi="Symbol"/>
    </w:rPr>
  </w:style>
  <w:style w:type="character" w:customStyle="1" w:styleId="WW8Num9z1">
    <w:name w:val="WW8Num9z1"/>
    <w:rsid w:val="00952F73"/>
    <w:rPr>
      <w:rFonts w:ascii="Courier New" w:hAnsi="Courier New" w:cs="Courier New"/>
    </w:rPr>
  </w:style>
  <w:style w:type="character" w:customStyle="1" w:styleId="WW8Num9z2">
    <w:name w:val="WW8Num9z2"/>
    <w:rsid w:val="00952F73"/>
    <w:rPr>
      <w:rFonts w:ascii="Wingdings" w:hAnsi="Wingdings"/>
    </w:rPr>
  </w:style>
  <w:style w:type="character" w:customStyle="1" w:styleId="WW8Num11z0">
    <w:name w:val="WW8Num11z0"/>
    <w:rsid w:val="00952F73"/>
    <w:rPr>
      <w:rFonts w:ascii="Times New Roman" w:hAnsi="Times New Roman"/>
    </w:rPr>
  </w:style>
  <w:style w:type="character" w:customStyle="1" w:styleId="WW8Num11z1">
    <w:name w:val="WW8Num11z1"/>
    <w:rsid w:val="00952F73"/>
    <w:rPr>
      <w:rFonts w:ascii="Courier New" w:hAnsi="Courier New" w:cs="Courier New"/>
    </w:rPr>
  </w:style>
  <w:style w:type="character" w:customStyle="1" w:styleId="WW8Num11z2">
    <w:name w:val="WW8Num11z2"/>
    <w:rsid w:val="00952F73"/>
    <w:rPr>
      <w:rFonts w:ascii="Wingdings" w:hAnsi="Wingdings"/>
    </w:rPr>
  </w:style>
  <w:style w:type="character" w:customStyle="1" w:styleId="WW8Num11z3">
    <w:name w:val="WW8Num11z3"/>
    <w:rsid w:val="00952F73"/>
    <w:rPr>
      <w:rFonts w:ascii="Symbol" w:hAnsi="Symbol"/>
    </w:rPr>
  </w:style>
  <w:style w:type="character" w:customStyle="1" w:styleId="WW8Num12z0">
    <w:name w:val="WW8Num12z0"/>
    <w:rsid w:val="00952F73"/>
    <w:rPr>
      <w:rFonts w:ascii="Symbol" w:hAnsi="Symbol"/>
    </w:rPr>
  </w:style>
  <w:style w:type="character" w:customStyle="1" w:styleId="WW8Num12z1">
    <w:name w:val="WW8Num12z1"/>
    <w:rsid w:val="00952F73"/>
    <w:rPr>
      <w:rFonts w:ascii="Courier New" w:hAnsi="Courier New" w:cs="Courier New"/>
    </w:rPr>
  </w:style>
  <w:style w:type="character" w:customStyle="1" w:styleId="WW8Num12z2">
    <w:name w:val="WW8Num12z2"/>
    <w:rsid w:val="00952F73"/>
    <w:rPr>
      <w:rFonts w:ascii="Wingdings" w:hAnsi="Wingdings"/>
    </w:rPr>
  </w:style>
  <w:style w:type="character" w:customStyle="1" w:styleId="WW8Num13z0">
    <w:name w:val="WW8Num13z0"/>
    <w:rsid w:val="00952F73"/>
    <w:rPr>
      <w:rFonts w:ascii="Times New Roman" w:hAnsi="Times New Roman"/>
    </w:rPr>
  </w:style>
  <w:style w:type="character" w:customStyle="1" w:styleId="WW8Num13z1">
    <w:name w:val="WW8Num13z1"/>
    <w:rsid w:val="00952F73"/>
    <w:rPr>
      <w:rFonts w:ascii="Courier New" w:hAnsi="Courier New" w:cs="Courier New"/>
    </w:rPr>
  </w:style>
  <w:style w:type="character" w:customStyle="1" w:styleId="WW8Num13z2">
    <w:name w:val="WW8Num13z2"/>
    <w:rsid w:val="00952F73"/>
    <w:rPr>
      <w:rFonts w:ascii="Wingdings" w:hAnsi="Wingdings"/>
    </w:rPr>
  </w:style>
  <w:style w:type="character" w:customStyle="1" w:styleId="WW8Num13z3">
    <w:name w:val="WW8Num13z3"/>
    <w:rsid w:val="00952F73"/>
    <w:rPr>
      <w:rFonts w:ascii="Symbol" w:hAnsi="Symbol"/>
    </w:rPr>
  </w:style>
  <w:style w:type="character" w:customStyle="1" w:styleId="WW8Num14z0">
    <w:name w:val="WW8Num14z0"/>
    <w:rsid w:val="00952F73"/>
    <w:rPr>
      <w:rFonts w:ascii="Symbol" w:hAnsi="Symbol"/>
    </w:rPr>
  </w:style>
  <w:style w:type="character" w:customStyle="1" w:styleId="WW8Num14z1">
    <w:name w:val="WW8Num14z1"/>
    <w:rsid w:val="00952F73"/>
    <w:rPr>
      <w:rFonts w:ascii="Courier New" w:hAnsi="Courier New" w:cs="Courier New"/>
    </w:rPr>
  </w:style>
  <w:style w:type="character" w:customStyle="1" w:styleId="WW8Num14z2">
    <w:name w:val="WW8Num14z2"/>
    <w:rsid w:val="00952F73"/>
    <w:rPr>
      <w:rFonts w:ascii="Wingdings" w:hAnsi="Wingdings"/>
    </w:rPr>
  </w:style>
  <w:style w:type="character" w:customStyle="1" w:styleId="WW8Num15z2">
    <w:name w:val="WW8Num15z2"/>
    <w:rsid w:val="00952F73"/>
    <w:rPr>
      <w:rFonts w:ascii="Wingdings" w:hAnsi="Wingdings"/>
    </w:rPr>
  </w:style>
  <w:style w:type="character" w:customStyle="1" w:styleId="WW8Num15z3">
    <w:name w:val="WW8Num15z3"/>
    <w:rsid w:val="00952F73"/>
    <w:rPr>
      <w:rFonts w:ascii="Symbol" w:hAnsi="Symbol"/>
    </w:rPr>
  </w:style>
  <w:style w:type="character" w:customStyle="1" w:styleId="WW8Num15z4">
    <w:name w:val="WW8Num15z4"/>
    <w:rsid w:val="00952F73"/>
    <w:rPr>
      <w:rFonts w:ascii="Courier New" w:hAnsi="Courier New" w:cs="Courier New"/>
    </w:rPr>
  </w:style>
  <w:style w:type="character" w:customStyle="1" w:styleId="WW8Num16z0">
    <w:name w:val="WW8Num16z0"/>
    <w:rsid w:val="00952F73"/>
    <w:rPr>
      <w:rFonts w:ascii="Symbol" w:hAnsi="Symbol"/>
    </w:rPr>
  </w:style>
  <w:style w:type="character" w:customStyle="1" w:styleId="WW8Num16z2">
    <w:name w:val="WW8Num16z2"/>
    <w:rsid w:val="00952F73"/>
    <w:rPr>
      <w:rFonts w:ascii="Wingdings" w:hAnsi="Wingdings"/>
    </w:rPr>
  </w:style>
  <w:style w:type="character" w:customStyle="1" w:styleId="WW8Num16z4">
    <w:name w:val="WW8Num16z4"/>
    <w:rsid w:val="00952F73"/>
    <w:rPr>
      <w:rFonts w:ascii="Courier New" w:hAnsi="Courier New" w:cs="Courier New"/>
    </w:rPr>
  </w:style>
  <w:style w:type="character" w:customStyle="1" w:styleId="WW8Num17z0">
    <w:name w:val="WW8Num17z0"/>
    <w:rsid w:val="00952F73"/>
    <w:rPr>
      <w:rFonts w:ascii="Symbol" w:hAnsi="Symbol"/>
    </w:rPr>
  </w:style>
  <w:style w:type="character" w:customStyle="1" w:styleId="WW8Num18z1">
    <w:name w:val="WW8Num18z1"/>
    <w:rsid w:val="00952F73"/>
    <w:rPr>
      <w:rFonts w:ascii="Arial" w:hAnsi="Arial"/>
      <w:b/>
      <w:i w:val="0"/>
      <w:sz w:val="24"/>
    </w:rPr>
  </w:style>
  <w:style w:type="character" w:customStyle="1" w:styleId="WW8Num19z0">
    <w:name w:val="WW8Num19z0"/>
    <w:rsid w:val="00952F73"/>
    <w:rPr>
      <w:rFonts w:ascii="Symbol" w:eastAsia="Times New Roman" w:hAnsi="Symbol" w:cs="Arial"/>
    </w:rPr>
  </w:style>
  <w:style w:type="character" w:customStyle="1" w:styleId="WW8Num19z1">
    <w:name w:val="WW8Num19z1"/>
    <w:rsid w:val="00952F73"/>
    <w:rPr>
      <w:rFonts w:ascii="Courier New" w:hAnsi="Courier New"/>
    </w:rPr>
  </w:style>
  <w:style w:type="character" w:customStyle="1" w:styleId="WW8Num19z2">
    <w:name w:val="WW8Num19z2"/>
    <w:rsid w:val="00952F73"/>
    <w:rPr>
      <w:rFonts w:ascii="Wingdings" w:hAnsi="Wingdings"/>
    </w:rPr>
  </w:style>
  <w:style w:type="character" w:customStyle="1" w:styleId="WW8Num19z3">
    <w:name w:val="WW8Num19z3"/>
    <w:rsid w:val="00952F73"/>
    <w:rPr>
      <w:rFonts w:ascii="Symbol" w:hAnsi="Symbol"/>
    </w:rPr>
  </w:style>
  <w:style w:type="character" w:customStyle="1" w:styleId="WW8Num20z1">
    <w:name w:val="WW8Num20z1"/>
    <w:rsid w:val="00952F73"/>
    <w:rPr>
      <w:rFonts w:ascii="Wingdings" w:hAnsi="Wingdings"/>
    </w:rPr>
  </w:style>
  <w:style w:type="character" w:customStyle="1" w:styleId="WW8Num21z0">
    <w:name w:val="WW8Num21z0"/>
    <w:rsid w:val="00952F73"/>
    <w:rPr>
      <w:rFonts w:ascii="Symbol" w:hAnsi="Symbol"/>
    </w:rPr>
  </w:style>
  <w:style w:type="character" w:customStyle="1" w:styleId="WW8Num21z1">
    <w:name w:val="WW8Num21z1"/>
    <w:rsid w:val="00952F73"/>
    <w:rPr>
      <w:rFonts w:ascii="Courier New" w:hAnsi="Courier New" w:cs="Courier New"/>
    </w:rPr>
  </w:style>
  <w:style w:type="character" w:customStyle="1" w:styleId="WW8Num21z2">
    <w:name w:val="WW8Num21z2"/>
    <w:rsid w:val="00952F73"/>
    <w:rPr>
      <w:rFonts w:ascii="Wingdings" w:hAnsi="Wingdings"/>
    </w:rPr>
  </w:style>
  <w:style w:type="character" w:customStyle="1" w:styleId="WW8Num22z0">
    <w:name w:val="WW8Num22z0"/>
    <w:rsid w:val="00952F73"/>
    <w:rPr>
      <w:rFonts w:ascii="Symbol" w:hAnsi="Symbol"/>
    </w:rPr>
  </w:style>
  <w:style w:type="character" w:customStyle="1" w:styleId="WW8Num22z2">
    <w:name w:val="WW8Num22z2"/>
    <w:rsid w:val="00952F73"/>
    <w:rPr>
      <w:rFonts w:ascii="Wingdings" w:hAnsi="Wingdings"/>
    </w:rPr>
  </w:style>
  <w:style w:type="character" w:customStyle="1" w:styleId="WW8Num22z4">
    <w:name w:val="WW8Num22z4"/>
    <w:rsid w:val="00952F73"/>
    <w:rPr>
      <w:rFonts w:ascii="Courier New" w:hAnsi="Courier New" w:cs="Courier New"/>
    </w:rPr>
  </w:style>
  <w:style w:type="character" w:customStyle="1" w:styleId="WW8Num23z0">
    <w:name w:val="WW8Num23z0"/>
    <w:rsid w:val="00952F73"/>
    <w:rPr>
      <w:rFonts w:ascii="Symbol" w:hAnsi="Symbol"/>
    </w:rPr>
  </w:style>
  <w:style w:type="character" w:customStyle="1" w:styleId="WW8Num23z1">
    <w:name w:val="WW8Num23z1"/>
    <w:rsid w:val="00952F73"/>
    <w:rPr>
      <w:rFonts w:ascii="Courier New" w:hAnsi="Courier New" w:cs="Courier New"/>
    </w:rPr>
  </w:style>
  <w:style w:type="character" w:customStyle="1" w:styleId="WW8Num23z2">
    <w:name w:val="WW8Num23z2"/>
    <w:rsid w:val="00952F73"/>
    <w:rPr>
      <w:rFonts w:ascii="Wingdings" w:hAnsi="Wingdings"/>
    </w:rPr>
  </w:style>
  <w:style w:type="character" w:customStyle="1" w:styleId="WW8Num24z0">
    <w:name w:val="WW8Num24z0"/>
    <w:rsid w:val="00952F73"/>
    <w:rPr>
      <w:rFonts w:ascii="Symbol" w:hAnsi="Symbol"/>
    </w:rPr>
  </w:style>
  <w:style w:type="character" w:customStyle="1" w:styleId="WW8Num24z1">
    <w:name w:val="WW8Num24z1"/>
    <w:rsid w:val="00952F73"/>
    <w:rPr>
      <w:rFonts w:ascii="Courier New" w:hAnsi="Courier New" w:cs="Courier New"/>
    </w:rPr>
  </w:style>
  <w:style w:type="character" w:customStyle="1" w:styleId="WW8Num24z2">
    <w:name w:val="WW8Num24z2"/>
    <w:rsid w:val="00952F73"/>
    <w:rPr>
      <w:rFonts w:ascii="Wingdings" w:hAnsi="Wingdings"/>
    </w:rPr>
  </w:style>
  <w:style w:type="character" w:customStyle="1" w:styleId="WW8Num25z0">
    <w:name w:val="WW8Num25z0"/>
    <w:rsid w:val="00952F73"/>
    <w:rPr>
      <w:rFonts w:ascii="Symbol" w:hAnsi="Symbol"/>
    </w:rPr>
  </w:style>
  <w:style w:type="character" w:customStyle="1" w:styleId="WW8Num25z1">
    <w:name w:val="WW8Num25z1"/>
    <w:rsid w:val="00952F73"/>
    <w:rPr>
      <w:rFonts w:ascii="Courier New" w:hAnsi="Courier New" w:cs="Courier New"/>
    </w:rPr>
  </w:style>
  <w:style w:type="character" w:customStyle="1" w:styleId="WW8Num25z2">
    <w:name w:val="WW8Num25z2"/>
    <w:rsid w:val="00952F73"/>
    <w:rPr>
      <w:rFonts w:ascii="Wingdings" w:hAnsi="Wingdings"/>
    </w:rPr>
  </w:style>
  <w:style w:type="character" w:customStyle="1" w:styleId="WW8Num26z0">
    <w:name w:val="WW8Num26z0"/>
    <w:rsid w:val="00952F73"/>
    <w:rPr>
      <w:rFonts w:ascii="Symbol" w:hAnsi="Symbol"/>
    </w:rPr>
  </w:style>
  <w:style w:type="character" w:customStyle="1" w:styleId="WW8Num26z1">
    <w:name w:val="WW8Num26z1"/>
    <w:rsid w:val="00952F73"/>
    <w:rPr>
      <w:rFonts w:ascii="Courier New" w:hAnsi="Courier New" w:cs="Courier New"/>
    </w:rPr>
  </w:style>
  <w:style w:type="character" w:customStyle="1" w:styleId="WW8Num26z2">
    <w:name w:val="WW8Num26z2"/>
    <w:rsid w:val="00952F73"/>
    <w:rPr>
      <w:rFonts w:ascii="Wingdings" w:hAnsi="Wingdings"/>
    </w:rPr>
  </w:style>
  <w:style w:type="character" w:customStyle="1" w:styleId="WW8Num27z0">
    <w:name w:val="WW8Num27z0"/>
    <w:rsid w:val="00952F73"/>
    <w:rPr>
      <w:rFonts w:ascii="Times New Roman" w:hAnsi="Times New Roman"/>
    </w:rPr>
  </w:style>
  <w:style w:type="character" w:customStyle="1" w:styleId="WW8Num27z1">
    <w:name w:val="WW8Num27z1"/>
    <w:rsid w:val="00952F73"/>
    <w:rPr>
      <w:rFonts w:ascii="Courier New" w:hAnsi="Courier New" w:cs="Courier New"/>
    </w:rPr>
  </w:style>
  <w:style w:type="character" w:customStyle="1" w:styleId="WW8Num27z2">
    <w:name w:val="WW8Num27z2"/>
    <w:rsid w:val="00952F73"/>
    <w:rPr>
      <w:rFonts w:ascii="Wingdings" w:hAnsi="Wingdings"/>
    </w:rPr>
  </w:style>
  <w:style w:type="character" w:customStyle="1" w:styleId="WW8Num27z3">
    <w:name w:val="WW8Num27z3"/>
    <w:rsid w:val="00952F73"/>
    <w:rPr>
      <w:rFonts w:ascii="Symbol" w:hAnsi="Symbol"/>
    </w:rPr>
  </w:style>
  <w:style w:type="character" w:customStyle="1" w:styleId="WW8Num28z0">
    <w:name w:val="WW8Num28z0"/>
    <w:rsid w:val="00952F73"/>
    <w:rPr>
      <w:rFonts w:ascii="Times New Roman" w:hAnsi="Times New Roman"/>
    </w:rPr>
  </w:style>
  <w:style w:type="character" w:customStyle="1" w:styleId="WW8Num28z1">
    <w:name w:val="WW8Num28z1"/>
    <w:rsid w:val="00952F73"/>
    <w:rPr>
      <w:rFonts w:ascii="Courier New" w:hAnsi="Courier New" w:cs="Courier New"/>
    </w:rPr>
  </w:style>
  <w:style w:type="character" w:customStyle="1" w:styleId="WW8Num28z2">
    <w:name w:val="WW8Num28z2"/>
    <w:rsid w:val="00952F73"/>
    <w:rPr>
      <w:rFonts w:ascii="Wingdings" w:hAnsi="Wingdings"/>
    </w:rPr>
  </w:style>
  <w:style w:type="character" w:customStyle="1" w:styleId="WW8Num28z3">
    <w:name w:val="WW8Num28z3"/>
    <w:rsid w:val="00952F73"/>
    <w:rPr>
      <w:rFonts w:ascii="Symbol" w:hAnsi="Symbol"/>
    </w:rPr>
  </w:style>
  <w:style w:type="character" w:customStyle="1" w:styleId="WW8Num29z0">
    <w:name w:val="WW8Num29z0"/>
    <w:rsid w:val="00952F73"/>
    <w:rPr>
      <w:rFonts w:ascii="Symbol" w:hAnsi="Symbol"/>
    </w:rPr>
  </w:style>
  <w:style w:type="character" w:customStyle="1" w:styleId="WW8Num30z0">
    <w:name w:val="WW8Num30z0"/>
    <w:rsid w:val="00952F73"/>
    <w:rPr>
      <w:rFonts w:ascii="Symbol" w:hAnsi="Symbol"/>
    </w:rPr>
  </w:style>
  <w:style w:type="character" w:customStyle="1" w:styleId="WW8Num30z1">
    <w:name w:val="WW8Num30z1"/>
    <w:rsid w:val="00952F73"/>
    <w:rPr>
      <w:rFonts w:ascii="Courier New" w:hAnsi="Courier New" w:cs="Courier New"/>
    </w:rPr>
  </w:style>
  <w:style w:type="character" w:customStyle="1" w:styleId="WW8Num30z2">
    <w:name w:val="WW8Num30z2"/>
    <w:rsid w:val="00952F73"/>
    <w:rPr>
      <w:rFonts w:ascii="Wingdings" w:hAnsi="Wingdings"/>
    </w:rPr>
  </w:style>
  <w:style w:type="character" w:customStyle="1" w:styleId="WW8Num31z0">
    <w:name w:val="WW8Num31z0"/>
    <w:rsid w:val="00952F73"/>
    <w:rPr>
      <w:rFonts w:ascii="Symbol" w:hAnsi="Symbol"/>
    </w:rPr>
  </w:style>
  <w:style w:type="character" w:customStyle="1" w:styleId="WW8Num31z1">
    <w:name w:val="WW8Num31z1"/>
    <w:rsid w:val="00952F73"/>
    <w:rPr>
      <w:rFonts w:ascii="Courier New" w:hAnsi="Courier New" w:cs="Courier New"/>
    </w:rPr>
  </w:style>
  <w:style w:type="character" w:customStyle="1" w:styleId="WW8Num31z2">
    <w:name w:val="WW8Num31z2"/>
    <w:rsid w:val="00952F73"/>
    <w:rPr>
      <w:rFonts w:ascii="Wingdings" w:hAnsi="Wingdings"/>
    </w:rPr>
  </w:style>
  <w:style w:type="character" w:customStyle="1" w:styleId="WW8Num32z0">
    <w:name w:val="WW8Num32z0"/>
    <w:rsid w:val="00952F73"/>
    <w:rPr>
      <w:rFonts w:ascii="Symbol" w:hAnsi="Symbol"/>
    </w:rPr>
  </w:style>
  <w:style w:type="character" w:customStyle="1" w:styleId="WW8Num32z1">
    <w:name w:val="WW8Num32z1"/>
    <w:rsid w:val="00952F73"/>
    <w:rPr>
      <w:rFonts w:ascii="Courier New" w:hAnsi="Courier New" w:cs="Courier New"/>
    </w:rPr>
  </w:style>
  <w:style w:type="character" w:customStyle="1" w:styleId="WW8Num32z2">
    <w:name w:val="WW8Num32z2"/>
    <w:rsid w:val="00952F73"/>
    <w:rPr>
      <w:rFonts w:ascii="Wingdings" w:hAnsi="Wingdings"/>
    </w:rPr>
  </w:style>
  <w:style w:type="character" w:customStyle="1" w:styleId="FootnoteCharacters">
    <w:name w:val="Footnote Characters"/>
    <w:basedOn w:val="DefaultParagraphFont"/>
    <w:rsid w:val="00952F73"/>
    <w:rPr>
      <w:vertAlign w:val="superscript"/>
    </w:rPr>
  </w:style>
  <w:style w:type="character" w:styleId="CommentReference">
    <w:name w:val="annotation reference"/>
    <w:basedOn w:val="DefaultParagraphFont"/>
    <w:rsid w:val="00952F73"/>
    <w:rPr>
      <w:sz w:val="16"/>
      <w:szCs w:val="16"/>
    </w:rPr>
  </w:style>
  <w:style w:type="paragraph" w:customStyle="1" w:styleId="Heading">
    <w:name w:val="Heading"/>
    <w:basedOn w:val="Normal"/>
    <w:next w:val="BodyText"/>
    <w:rsid w:val="00952F7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952F73"/>
    <w:pPr>
      <w:ind w:left="1560"/>
    </w:pPr>
    <w:rPr>
      <w:rFonts w:ascii="Arial" w:hAnsi="Arial"/>
    </w:rPr>
  </w:style>
  <w:style w:type="paragraph" w:styleId="List">
    <w:name w:val="List"/>
    <w:basedOn w:val="BodyText"/>
    <w:rsid w:val="00952F73"/>
    <w:rPr>
      <w:rFonts w:cs="Tahoma"/>
    </w:rPr>
  </w:style>
  <w:style w:type="paragraph" w:styleId="Caption">
    <w:name w:val="caption"/>
    <w:basedOn w:val="Normal"/>
    <w:next w:val="Normal"/>
    <w:qFormat/>
    <w:rsid w:val="00952F73"/>
    <w:rPr>
      <w:rFonts w:ascii="Arial" w:hAnsi="Arial"/>
      <w:b/>
    </w:rPr>
  </w:style>
  <w:style w:type="paragraph" w:customStyle="1" w:styleId="Index">
    <w:name w:val="Index"/>
    <w:basedOn w:val="Normal"/>
    <w:rsid w:val="00952F73"/>
    <w:pPr>
      <w:suppressLineNumbers/>
    </w:pPr>
    <w:rPr>
      <w:rFonts w:cs="Tahoma"/>
    </w:rPr>
  </w:style>
  <w:style w:type="paragraph" w:styleId="BodyText2">
    <w:name w:val="Body Text 2"/>
    <w:basedOn w:val="Normal"/>
    <w:rsid w:val="00952F73"/>
    <w:rPr>
      <w:rFonts w:ascii="Arial" w:hAnsi="Arial"/>
    </w:rPr>
  </w:style>
  <w:style w:type="paragraph" w:styleId="BodyTextIndent">
    <w:name w:val="Body Text Indent"/>
    <w:basedOn w:val="Normal"/>
    <w:rsid w:val="00952F73"/>
  </w:style>
  <w:style w:type="paragraph" w:styleId="BodyTextIndent2">
    <w:name w:val="Body Text Indent 2"/>
    <w:basedOn w:val="Normal"/>
    <w:rsid w:val="00952F73"/>
    <w:pPr>
      <w:ind w:left="1560"/>
    </w:pPr>
  </w:style>
  <w:style w:type="paragraph" w:styleId="BodyTextIndent3">
    <w:name w:val="Body Text Indent 3"/>
    <w:basedOn w:val="Normal"/>
    <w:rsid w:val="00952F73"/>
    <w:pPr>
      <w:ind w:left="1560"/>
    </w:pPr>
  </w:style>
  <w:style w:type="paragraph" w:customStyle="1" w:styleId="Style2">
    <w:name w:val="Style2"/>
    <w:basedOn w:val="Normal"/>
    <w:rsid w:val="00952F73"/>
    <w:pPr>
      <w:numPr>
        <w:numId w:val="4"/>
      </w:numPr>
    </w:pPr>
  </w:style>
  <w:style w:type="paragraph" w:styleId="Footer">
    <w:name w:val="footer"/>
    <w:basedOn w:val="Normal"/>
    <w:rsid w:val="00952F73"/>
    <w:pPr>
      <w:tabs>
        <w:tab w:val="center" w:pos="4153"/>
        <w:tab w:val="right" w:pos="8306"/>
      </w:tabs>
      <w:ind w:left="1560"/>
    </w:pPr>
  </w:style>
  <w:style w:type="paragraph" w:styleId="Header">
    <w:name w:val="header"/>
    <w:basedOn w:val="Normal"/>
    <w:link w:val="HeaderChar"/>
    <w:rsid w:val="00952F73"/>
    <w:pPr>
      <w:tabs>
        <w:tab w:val="center" w:pos="4153"/>
        <w:tab w:val="right" w:pos="8306"/>
      </w:tabs>
      <w:ind w:left="1560"/>
    </w:pPr>
  </w:style>
  <w:style w:type="paragraph" w:customStyle="1" w:styleId="Style1">
    <w:name w:val="Style1"/>
    <w:basedOn w:val="Normal"/>
    <w:rsid w:val="00952F73"/>
    <w:pPr>
      <w:numPr>
        <w:numId w:val="3"/>
      </w:numPr>
    </w:pPr>
  </w:style>
  <w:style w:type="paragraph" w:styleId="ListBullet">
    <w:name w:val="List Bullet"/>
    <w:basedOn w:val="Normal"/>
    <w:rsid w:val="00952F73"/>
    <w:pPr>
      <w:numPr>
        <w:numId w:val="2"/>
      </w:numPr>
    </w:pPr>
  </w:style>
  <w:style w:type="paragraph" w:styleId="FootnoteText">
    <w:name w:val="footnote text"/>
    <w:basedOn w:val="Normal"/>
    <w:rsid w:val="00952F73"/>
    <w:rPr>
      <w:rFonts w:ascii="Arial" w:hAnsi="Arial" w:cs="Arial"/>
      <w:sz w:val="20"/>
    </w:rPr>
  </w:style>
  <w:style w:type="paragraph" w:styleId="BodyText3">
    <w:name w:val="Body Text 3"/>
    <w:basedOn w:val="Normal"/>
    <w:rsid w:val="00952F73"/>
    <w:pPr>
      <w:jc w:val="both"/>
    </w:pPr>
    <w:rPr>
      <w:rFonts w:ascii="Arial" w:hAnsi="Arial" w:cs="Arial"/>
      <w:b/>
      <w:sz w:val="20"/>
    </w:rPr>
  </w:style>
  <w:style w:type="paragraph" w:styleId="Title">
    <w:name w:val="Title"/>
    <w:basedOn w:val="Normal"/>
    <w:next w:val="Subtitle"/>
    <w:qFormat/>
    <w:rsid w:val="00952F73"/>
    <w:pPr>
      <w:jc w:val="center"/>
    </w:pPr>
    <w:rPr>
      <w:b/>
      <w:u w:val="single"/>
      <w:lang w:val="en-US"/>
    </w:rPr>
  </w:style>
  <w:style w:type="paragraph" w:styleId="Subtitle">
    <w:name w:val="Subtitle"/>
    <w:basedOn w:val="Heading"/>
    <w:next w:val="BodyText"/>
    <w:qFormat/>
    <w:rsid w:val="00952F73"/>
    <w:pPr>
      <w:jc w:val="center"/>
    </w:pPr>
    <w:rPr>
      <w:i/>
      <w:iCs/>
    </w:rPr>
  </w:style>
  <w:style w:type="paragraph" w:styleId="BalloonText">
    <w:name w:val="Balloon Text"/>
    <w:basedOn w:val="Normal"/>
    <w:rsid w:val="00952F73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952F73"/>
    <w:rPr>
      <w:sz w:val="20"/>
    </w:rPr>
  </w:style>
  <w:style w:type="paragraph" w:styleId="CommentSubject">
    <w:name w:val="annotation subject"/>
    <w:basedOn w:val="CommentText"/>
    <w:next w:val="CommentText"/>
    <w:rsid w:val="00952F73"/>
    <w:rPr>
      <w:b/>
      <w:bCs/>
    </w:rPr>
  </w:style>
  <w:style w:type="paragraph" w:customStyle="1" w:styleId="TableContents">
    <w:name w:val="Table Contents"/>
    <w:basedOn w:val="Normal"/>
    <w:rsid w:val="00952F73"/>
    <w:pPr>
      <w:suppressLineNumbers/>
    </w:pPr>
  </w:style>
  <w:style w:type="paragraph" w:customStyle="1" w:styleId="TableHeading">
    <w:name w:val="Table Heading"/>
    <w:basedOn w:val="TableContents"/>
    <w:rsid w:val="00952F73"/>
    <w:pPr>
      <w:jc w:val="center"/>
    </w:pPr>
    <w:rPr>
      <w:b/>
      <w:bCs/>
    </w:rPr>
  </w:style>
  <w:style w:type="character" w:styleId="Strong">
    <w:name w:val="Strong"/>
    <w:basedOn w:val="DefaultParagraphFont"/>
    <w:qFormat/>
    <w:rsid w:val="00191405"/>
    <w:rPr>
      <w:b/>
      <w:bCs/>
    </w:rPr>
  </w:style>
  <w:style w:type="paragraph" w:styleId="ListParagraph">
    <w:name w:val="List Paragraph"/>
    <w:basedOn w:val="Normal"/>
    <w:uiPriority w:val="34"/>
    <w:qFormat/>
    <w:rsid w:val="00704661"/>
    <w:pPr>
      <w:ind w:left="720"/>
    </w:pPr>
  </w:style>
  <w:style w:type="character" w:styleId="PageNumber">
    <w:name w:val="page number"/>
    <w:basedOn w:val="DefaultParagraphFont"/>
    <w:rsid w:val="00630D7A"/>
  </w:style>
  <w:style w:type="character" w:styleId="FootnoteReference">
    <w:name w:val="footnote reference"/>
    <w:basedOn w:val="DefaultParagraphFont"/>
    <w:rsid w:val="003E6FC7"/>
    <w:rPr>
      <w:vertAlign w:val="superscript"/>
    </w:rPr>
  </w:style>
  <w:style w:type="paragraph" w:styleId="PlainText">
    <w:name w:val="Plain Text"/>
    <w:basedOn w:val="Normal"/>
    <w:link w:val="PlainTextChar"/>
    <w:rsid w:val="002A18E4"/>
    <w:pPr>
      <w:suppressAutoHyphens w:val="0"/>
    </w:pPr>
    <w:rPr>
      <w:rFonts w:ascii="Courier New" w:hAnsi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2A18E4"/>
    <w:rPr>
      <w:rFonts w:ascii="Courier New" w:hAnsi="Courier New"/>
      <w:lang w:val="en-US"/>
    </w:rPr>
  </w:style>
  <w:style w:type="paragraph" w:styleId="DocumentMap">
    <w:name w:val="Document Map"/>
    <w:basedOn w:val="Normal"/>
    <w:semiHidden/>
    <w:rsid w:val="00643086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rsid w:val="005C167C"/>
    <w:rPr>
      <w:color w:val="0000FF"/>
      <w:u w:val="single"/>
    </w:rPr>
  </w:style>
  <w:style w:type="paragraph" w:customStyle="1" w:styleId="Default">
    <w:name w:val="Default"/>
    <w:rsid w:val="004C29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HeaderChar">
    <w:name w:val="Header Char"/>
    <w:link w:val="Header"/>
    <w:locked/>
    <w:rsid w:val="00692E9F"/>
    <w:rPr>
      <w:sz w:val="24"/>
      <w:lang w:val="en-GB" w:eastAsia="ar-SA"/>
    </w:rPr>
  </w:style>
  <w:style w:type="paragraph" w:styleId="Revision">
    <w:name w:val="Revision"/>
    <w:hidden/>
    <w:uiPriority w:val="99"/>
    <w:semiHidden/>
    <w:rsid w:val="00C43852"/>
    <w:rPr>
      <w:sz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70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02499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850321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81369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902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D1C04F84CEC40A42CEFFFC39ADD5E" ma:contentTypeVersion="27" ma:contentTypeDescription="Create a new document." ma:contentTypeScope="" ma:versionID="66f55b22168709a7764cb2e601a86c9d">
  <xsd:schema xmlns:xsd="http://www.w3.org/2001/XMLSchema" xmlns:xs="http://www.w3.org/2001/XMLSchema" xmlns:p="http://schemas.microsoft.com/office/2006/metadata/properties" xmlns:ns2="cd41f5af-8b3f-4609-a1d0-5cb9b1f710ec" xmlns:ns3="42ac5345-a33f-4910-a5e8-926416fb669c" targetNamespace="http://schemas.microsoft.com/office/2006/metadata/properties" ma:root="true" ma:fieldsID="a789f6c5d15345c1af2e548366dc0b48" ns2:_="" ns3:_="">
    <xsd:import namespace="cd41f5af-8b3f-4609-a1d0-5cb9b1f710ec"/>
    <xsd:import namespace="42ac5345-a33f-4910-a5e8-926416fb66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_x0023_" minOccurs="0"/>
                <xsd:element ref="ns3:MediaServiceObjectDetectorVersions" minOccurs="0"/>
                <xsd:element ref="ns3:ProjectnumberinoPtPortfolioMEALlist" minOccurs="0"/>
                <xsd:element ref="ns3:ProsavePRNumbe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1f5af-8b3f-4609-a1d0-5cb9b1f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699315-249a-4767-81fb-b1b11cf1c5fc}" ma:internalName="TaxCatchAll" ma:showField="CatchAllData" ma:web="cd41f5af-8b3f-4609-a1d0-5cb9b1f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5345-a33f-4910-a5e8-926416fb6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23_" ma:index="24" nillable="true" ma:displayName="#" ma:decimals="0" ma:format="Dropdown" ma:internalName="_x0023_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ojectnumberinoPtPortfolioMEALlist" ma:index="26" nillable="true" ma:displayName="Key Topics" ma:format="Dropdown" ma:internalName="ProjectnumberinoPtPortfolioMEALlist" ma:percentage="FALSE">
      <xsd:simpleType>
        <xsd:restriction base="dms:Number"/>
      </xsd:simpleType>
    </xsd:element>
    <xsd:element name="ProsavePRNumber" ma:index="27" nillable="true" ma:displayName="ProSave PR #." ma:format="Dropdown" ma:internalName="ProsavePRNumber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1f5af-8b3f-4609-a1d0-5cb9b1f710ec" xsi:nil="true"/>
    <lcf76f155ced4ddcb4097134ff3c332f xmlns="42ac5345-a33f-4910-a5e8-926416fb669c">
      <Terms xmlns="http://schemas.microsoft.com/office/infopath/2007/PartnerControls"/>
    </lcf76f155ced4ddcb4097134ff3c332f>
    <SharedWithUsers xmlns="cd41f5af-8b3f-4609-a1d0-5cb9b1f710ec">
      <UserInfo>
        <DisplayName>Pasotti, Claudia</DisplayName>
        <AccountId>2025</AccountId>
        <AccountType/>
      </UserInfo>
      <UserInfo>
        <DisplayName>Alhamood, Hussein</DisplayName>
        <AccountId>34</AccountId>
        <AccountType/>
      </UserInfo>
      <UserInfo>
        <DisplayName>Odhiambo, George</DisplayName>
        <AccountId>1512</AccountId>
        <AccountType/>
      </UserInfo>
    </SharedWithUsers>
    <ProjectnumberinoPtPortfolioMEALlist xmlns="42ac5345-a33f-4910-a5e8-926416fb669c" xsi:nil="true"/>
    <ProsavePRNumber xmlns="42ac5345-a33f-4910-a5e8-926416fb669c" xsi:nil="true"/>
    <_x0023_ xmlns="42ac5345-a33f-4910-a5e8-926416fb669c" xsi:nil="true"/>
  </documentManagement>
</p:properties>
</file>

<file path=customXml/itemProps1.xml><?xml version="1.0" encoding="utf-8"?>
<ds:datastoreItem xmlns:ds="http://schemas.openxmlformats.org/officeDocument/2006/customXml" ds:itemID="{5518071A-A987-4279-9E46-DCBA3805E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D14FE-2BD2-4255-A7A2-37F9759D3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690D40-A1D6-4B06-8DD1-695A0A2B8364}"/>
</file>

<file path=customXml/itemProps4.xml><?xml version="1.0" encoding="utf-8"?>
<ds:datastoreItem xmlns:ds="http://schemas.openxmlformats.org/officeDocument/2006/customXml" ds:itemID="{AE414FB3-7DA7-419A-8C4D-CB80A348B77C}">
  <ds:schemaRefs>
    <ds:schemaRef ds:uri="http://schemas.microsoft.com/office/2006/metadata/properties"/>
    <ds:schemaRef ds:uri="http://schemas.microsoft.com/office/infopath/2007/PartnerControls"/>
    <ds:schemaRef ds:uri="b1a25d56-6f3d-4cf9-8f75-af00573b6dbd"/>
    <ds:schemaRef ds:uri="d108860f-f601-4b93-8306-034291d7c70e"/>
    <ds:schemaRef ds:uri="6747e785-719f-49fd-af8e-ddbdb5d02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Save the Children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swillett</dc:creator>
  <cp:lastModifiedBy>Corriga, Cecilia</cp:lastModifiedBy>
  <cp:revision>4</cp:revision>
  <cp:lastPrinted>2022-07-06T06:26:00Z</cp:lastPrinted>
  <dcterms:created xsi:type="dcterms:W3CDTF">2025-01-05T08:27:00Z</dcterms:created>
  <dcterms:modified xsi:type="dcterms:W3CDTF">2025-01-05T09:16:00Z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HR Management Guidelines</vt:lpwstr>
  </property>
  <property fmtid="{D5CDD505-2E9C-101B-9397-08002B2CF9AE}" pid="3" name="Sector1">
    <vt:lpwstr>Programme Development and Quality</vt:lpwstr>
  </property>
  <property fmtid="{D5CDD505-2E9C-101B-9397-08002B2CF9AE}" pid="4" name="ContentType">
    <vt:lpwstr>Document</vt:lpwstr>
  </property>
  <property fmtid="{D5CDD505-2E9C-101B-9397-08002B2CF9AE}" pid="5" name="ContentTypeId">
    <vt:lpwstr>0x010100DEDD1C04F84CEC40A42CEFFFC39ADD5E</vt:lpwstr>
  </property>
  <property fmtid="{D5CDD505-2E9C-101B-9397-08002B2CF9AE}" pid="6" name="SCITaxSource">
    <vt:lpwstr/>
  </property>
  <property fmtid="{D5CDD505-2E9C-101B-9397-08002B2CF9AE}" pid="7" name="SCITaxAssociatedThemes">
    <vt:lpwstr/>
  </property>
  <property fmtid="{D5CDD505-2E9C-101B-9397-08002B2CF9AE}" pid="8" name="SCITaxAssociatedDepartments">
    <vt:lpwstr/>
  </property>
  <property fmtid="{D5CDD505-2E9C-101B-9397-08002B2CF9AE}" pid="9" name="SCITaxPartners">
    <vt:lpwstr/>
  </property>
  <property fmtid="{D5CDD505-2E9C-101B-9397-08002B2CF9AE}" pid="10" name="SCITaxPrimaryLocation">
    <vt:lpwstr>274</vt:lpwstr>
  </property>
  <property fmtid="{D5CDD505-2E9C-101B-9397-08002B2CF9AE}" pid="11" name="SCITaxAssociatedLocations">
    <vt:lpwstr/>
  </property>
  <property fmtid="{D5CDD505-2E9C-101B-9397-08002B2CF9AE}" pid="12" name="SCITaxKeywords">
    <vt:lpwstr/>
  </property>
  <property fmtid="{D5CDD505-2E9C-101B-9397-08002B2CF9AE}" pid="13" name="WorkflowChangePath">
    <vt:lpwstr>5e3b1b33-c21c-44c6-820c-3769814694d8,4;</vt:lpwstr>
  </property>
  <property fmtid="{D5CDD505-2E9C-101B-9397-08002B2CF9AE}" pid="14" name="Update Application Email">
    <vt:lpwstr>, </vt:lpwstr>
  </property>
  <property fmtid="{D5CDD505-2E9C-101B-9397-08002B2CF9AE}" pid="15" name="MediaServiceImageTags">
    <vt:lpwstr/>
  </property>
</Properties>
</file>