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60357" w14:textId="77777777" w:rsidR="002E170D" w:rsidRPr="00EF2E71" w:rsidRDefault="002E170D" w:rsidP="009E3F2E">
      <w:pPr>
        <w:rPr>
          <w:rFonts w:ascii="Lato" w:hAnsi="Lato" w:cs="Arial"/>
          <w:b/>
          <w:i/>
          <w:color w:val="808080"/>
          <w:szCs w:val="24"/>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2771"/>
        <w:gridCol w:w="2474"/>
      </w:tblGrid>
      <w:tr w:rsidR="00174203" w:rsidRPr="00EF2E71" w14:paraId="40C2CFE7" w14:textId="77777777" w:rsidTr="25D833C6">
        <w:trPr>
          <w:trHeight w:val="413"/>
        </w:trPr>
        <w:tc>
          <w:tcPr>
            <w:tcW w:w="9498" w:type="dxa"/>
            <w:gridSpan w:val="3"/>
          </w:tcPr>
          <w:p w14:paraId="02CAFFC5" w14:textId="32910372" w:rsidR="002B21C3" w:rsidRPr="00EF2E71" w:rsidRDefault="00174203" w:rsidP="0000565F">
            <w:pPr>
              <w:tabs>
                <w:tab w:val="left" w:pos="1418"/>
              </w:tabs>
              <w:rPr>
                <w:rFonts w:ascii="Lato" w:hAnsi="Lato" w:cs="Arial"/>
                <w:szCs w:val="24"/>
              </w:rPr>
            </w:pPr>
            <w:r w:rsidRPr="00EF2E71">
              <w:rPr>
                <w:rFonts w:ascii="Lato" w:hAnsi="Lato" w:cs="Arial"/>
                <w:b/>
                <w:bCs/>
                <w:szCs w:val="24"/>
              </w:rPr>
              <w:t>TITLE:</w:t>
            </w:r>
            <w:r w:rsidRPr="00EF2E71">
              <w:rPr>
                <w:rFonts w:ascii="Lato" w:hAnsi="Lato" w:cs="Arial"/>
                <w:szCs w:val="24"/>
              </w:rPr>
              <w:t xml:space="preserve"> </w:t>
            </w:r>
            <w:r w:rsidR="00EF33BF" w:rsidRPr="00EF2E71">
              <w:rPr>
                <w:rFonts w:ascii="Lato" w:hAnsi="Lato" w:cs="Arial"/>
                <w:szCs w:val="24"/>
              </w:rPr>
              <w:t> </w:t>
            </w:r>
            <w:r w:rsidR="00C413A1" w:rsidRPr="00EF2E71">
              <w:rPr>
                <w:rFonts w:ascii="Lato" w:hAnsi="Lato" w:cs="Arial"/>
                <w:szCs w:val="24"/>
                <w:lang w:eastAsia="en-GB"/>
              </w:rPr>
              <w:t>Gender Specialist-ECW MYRP</w:t>
            </w:r>
            <w:r w:rsidR="00DD5152" w:rsidRPr="00EF2E71">
              <w:rPr>
                <w:rFonts w:ascii="Lato" w:hAnsi="Lato" w:cs="Arial"/>
                <w:szCs w:val="24"/>
                <w:lang w:eastAsia="en-GB"/>
              </w:rPr>
              <w:t xml:space="preserve"> </w:t>
            </w:r>
          </w:p>
        </w:tc>
      </w:tr>
      <w:tr w:rsidR="0000565F" w:rsidRPr="00EF2E71" w14:paraId="241CD744" w14:textId="77777777" w:rsidTr="25D833C6">
        <w:trPr>
          <w:trHeight w:val="404"/>
        </w:trPr>
        <w:tc>
          <w:tcPr>
            <w:tcW w:w="4253" w:type="dxa"/>
            <w:tcBorders>
              <w:bottom w:val="single" w:sz="4" w:space="0" w:color="auto"/>
            </w:tcBorders>
          </w:tcPr>
          <w:p w14:paraId="0CAEB8A0" w14:textId="325985F6" w:rsidR="0000565F" w:rsidRPr="00EF2E71" w:rsidRDefault="0000565F" w:rsidP="0000565F">
            <w:pPr>
              <w:tabs>
                <w:tab w:val="left" w:pos="1418"/>
              </w:tabs>
              <w:rPr>
                <w:rFonts w:ascii="Lato" w:hAnsi="Lato" w:cs="Arial"/>
                <w:szCs w:val="24"/>
              </w:rPr>
            </w:pPr>
            <w:r w:rsidRPr="00EF2E71">
              <w:rPr>
                <w:rFonts w:ascii="Lato" w:hAnsi="Lato" w:cs="Arial"/>
                <w:b/>
                <w:szCs w:val="24"/>
              </w:rPr>
              <w:t xml:space="preserve">TEAM/PROGRAMME: Programme Operation Team </w:t>
            </w:r>
          </w:p>
        </w:tc>
        <w:tc>
          <w:tcPr>
            <w:tcW w:w="5245" w:type="dxa"/>
            <w:gridSpan w:val="2"/>
            <w:tcBorders>
              <w:bottom w:val="single" w:sz="4" w:space="0" w:color="auto"/>
            </w:tcBorders>
          </w:tcPr>
          <w:p w14:paraId="25ED853A" w14:textId="7FFF77CD" w:rsidR="0000565F" w:rsidRPr="00EF2E71" w:rsidRDefault="0000565F" w:rsidP="00762236">
            <w:pPr>
              <w:tabs>
                <w:tab w:val="left" w:pos="1693"/>
              </w:tabs>
              <w:rPr>
                <w:rFonts w:ascii="Lato" w:hAnsi="Lato" w:cs="Arial"/>
                <w:b/>
                <w:szCs w:val="24"/>
              </w:rPr>
            </w:pPr>
            <w:r w:rsidRPr="00EF2E71">
              <w:rPr>
                <w:rFonts w:ascii="Lato" w:hAnsi="Lato" w:cs="Arial"/>
                <w:b/>
                <w:szCs w:val="24"/>
              </w:rPr>
              <w:t xml:space="preserve">LOCATION: </w:t>
            </w:r>
            <w:r w:rsidR="00B373E4">
              <w:rPr>
                <w:rFonts w:ascii="Lato" w:hAnsi="Lato" w:cs="Arial"/>
                <w:b/>
                <w:szCs w:val="24"/>
              </w:rPr>
              <w:t>Damascus</w:t>
            </w:r>
          </w:p>
        </w:tc>
      </w:tr>
      <w:tr w:rsidR="0000565F" w:rsidRPr="00EF2E71" w14:paraId="670A7981" w14:textId="77777777" w:rsidTr="25D833C6">
        <w:trPr>
          <w:trHeight w:val="425"/>
        </w:trPr>
        <w:tc>
          <w:tcPr>
            <w:tcW w:w="4253" w:type="dxa"/>
            <w:tcBorders>
              <w:bottom w:val="single" w:sz="4" w:space="0" w:color="auto"/>
            </w:tcBorders>
          </w:tcPr>
          <w:p w14:paraId="017B1357" w14:textId="091DAB4F" w:rsidR="0000565F" w:rsidRPr="00EF2E71" w:rsidRDefault="0000565F" w:rsidP="0000565F">
            <w:pPr>
              <w:tabs>
                <w:tab w:val="left" w:pos="1134"/>
              </w:tabs>
              <w:rPr>
                <w:rFonts w:ascii="Lato" w:hAnsi="Lato" w:cs="Arial"/>
                <w:szCs w:val="24"/>
              </w:rPr>
            </w:pPr>
            <w:r w:rsidRPr="00EF2E71">
              <w:rPr>
                <w:rFonts w:ascii="Lato" w:hAnsi="Lato" w:cs="Arial"/>
                <w:b/>
                <w:szCs w:val="24"/>
              </w:rPr>
              <w:t>GRADE</w:t>
            </w:r>
            <w:r w:rsidRPr="00EF2E71">
              <w:rPr>
                <w:rFonts w:ascii="Lato" w:hAnsi="Lato" w:cs="Arial"/>
                <w:szCs w:val="24"/>
              </w:rPr>
              <w:t xml:space="preserve">: </w:t>
            </w:r>
            <w:r w:rsidR="00B05A1F" w:rsidRPr="00EF2E71">
              <w:rPr>
                <w:rFonts w:ascii="Lato" w:hAnsi="Lato" w:cs="Arial"/>
                <w:szCs w:val="24"/>
              </w:rPr>
              <w:t>4</w:t>
            </w:r>
          </w:p>
        </w:tc>
        <w:tc>
          <w:tcPr>
            <w:tcW w:w="5245" w:type="dxa"/>
            <w:gridSpan w:val="2"/>
            <w:tcBorders>
              <w:bottom w:val="single" w:sz="4" w:space="0" w:color="auto"/>
            </w:tcBorders>
          </w:tcPr>
          <w:p w14:paraId="27F8EF7F" w14:textId="77777777" w:rsidR="0000565F" w:rsidRPr="00EF2E71" w:rsidRDefault="0000565F" w:rsidP="0000565F">
            <w:pPr>
              <w:tabs>
                <w:tab w:val="left" w:pos="984"/>
              </w:tabs>
              <w:rPr>
                <w:rFonts w:ascii="Lato" w:hAnsi="Lato" w:cs="Arial"/>
                <w:b/>
                <w:szCs w:val="24"/>
              </w:rPr>
            </w:pPr>
            <w:r w:rsidRPr="00EF2E71">
              <w:rPr>
                <w:rFonts w:ascii="Lato" w:hAnsi="Lato" w:cs="Arial"/>
                <w:b/>
                <w:szCs w:val="24"/>
              </w:rPr>
              <w:t>CONTRACT LENGTH:</w:t>
            </w:r>
          </w:p>
          <w:p w14:paraId="771B2294" w14:textId="33FF5250" w:rsidR="0000565F" w:rsidRPr="00EF2E71" w:rsidRDefault="0000565F" w:rsidP="0000565F">
            <w:pPr>
              <w:tabs>
                <w:tab w:val="left" w:pos="984"/>
              </w:tabs>
              <w:rPr>
                <w:rFonts w:ascii="Lato" w:hAnsi="Lato" w:cs="Arial"/>
                <w:b/>
                <w:i/>
                <w:color w:val="808080"/>
                <w:szCs w:val="24"/>
              </w:rPr>
            </w:pPr>
            <w:r w:rsidRPr="00EF2E71">
              <w:rPr>
                <w:rFonts w:ascii="Lato" w:hAnsi="Lato" w:cs="Arial"/>
                <w:szCs w:val="24"/>
              </w:rPr>
              <w:t>12 months</w:t>
            </w:r>
          </w:p>
        </w:tc>
      </w:tr>
      <w:tr w:rsidR="00770638" w:rsidRPr="00EF2E71" w14:paraId="3EF85A5B" w14:textId="77777777" w:rsidTr="25D833C6">
        <w:trPr>
          <w:trHeight w:val="425"/>
        </w:trPr>
        <w:tc>
          <w:tcPr>
            <w:tcW w:w="9498" w:type="dxa"/>
            <w:gridSpan w:val="3"/>
            <w:tcBorders>
              <w:bottom w:val="single" w:sz="4" w:space="0" w:color="auto"/>
            </w:tcBorders>
          </w:tcPr>
          <w:p w14:paraId="17E43FE1" w14:textId="77777777" w:rsidR="00770638" w:rsidRPr="00EF2E71" w:rsidRDefault="00770638" w:rsidP="00C717A4">
            <w:pPr>
              <w:tabs>
                <w:tab w:val="left" w:pos="984"/>
              </w:tabs>
              <w:rPr>
                <w:rFonts w:ascii="Lato" w:hAnsi="Lato" w:cs="Arial"/>
                <w:b/>
                <w:szCs w:val="24"/>
              </w:rPr>
            </w:pPr>
            <w:r w:rsidRPr="00EF2E71">
              <w:rPr>
                <w:rFonts w:ascii="Lato" w:hAnsi="Lato" w:cs="Arial"/>
                <w:b/>
                <w:szCs w:val="24"/>
              </w:rPr>
              <w:t xml:space="preserve">CHILD SAFEGUARDING: </w:t>
            </w:r>
          </w:p>
          <w:p w14:paraId="6CAAE51E" w14:textId="70FBBAE6" w:rsidR="0000565F" w:rsidRPr="00EF2E71" w:rsidRDefault="0000565F" w:rsidP="0000565F">
            <w:pPr>
              <w:rPr>
                <w:rFonts w:ascii="Lato" w:hAnsi="Lato" w:cs="Arial"/>
                <w:szCs w:val="24"/>
              </w:rPr>
            </w:pPr>
            <w:r w:rsidRPr="00EF2E71">
              <w:rPr>
                <w:rFonts w:ascii="Lato" w:hAnsi="Lato" w:cs="Arial"/>
                <w:szCs w:val="24"/>
                <w:lang w:val="en-US"/>
              </w:rPr>
              <w:t xml:space="preserve">Level 3:  the post holder will have contact with children and/or young people </w:t>
            </w:r>
            <w:r w:rsidRPr="00EF2E71">
              <w:rPr>
                <w:rFonts w:ascii="Lato" w:hAnsi="Lato" w:cs="Arial"/>
                <w:i/>
                <w:iCs/>
                <w:szCs w:val="24"/>
                <w:u w:val="single"/>
                <w:lang w:val="en-US"/>
              </w:rPr>
              <w:t>either</w:t>
            </w:r>
            <w:r w:rsidRPr="00EF2E71">
              <w:rPr>
                <w:rFonts w:ascii="Lato" w:hAnsi="Lato" w:cs="Arial"/>
                <w:szCs w:val="24"/>
                <w:lang w:val="en-US"/>
              </w:rPr>
              <w:t xml:space="preserve"> frequently </w:t>
            </w:r>
            <w:r w:rsidRPr="00EF2E71">
              <w:rPr>
                <w:rFonts w:ascii="Lato" w:hAnsi="Lato" w:cs="Arial"/>
                <w:szCs w:val="24"/>
              </w:rPr>
              <w:t xml:space="preserve">(e.g. once a week or more) </w:t>
            </w:r>
            <w:r w:rsidRPr="00EF2E71">
              <w:rPr>
                <w:rFonts w:ascii="Lato" w:hAnsi="Lato" w:cs="Arial"/>
                <w:szCs w:val="24"/>
                <w:u w:val="single"/>
              </w:rPr>
              <w:t>or</w:t>
            </w:r>
            <w:r w:rsidRPr="00EF2E71">
              <w:rPr>
                <w:rFonts w:ascii="Lato" w:hAnsi="Lato" w:cs="Arial"/>
                <w:szCs w:val="24"/>
              </w:rPr>
              <w:t xml:space="preserve"> intensively (e.g. four days in one month or more or overnight) because they work </w:t>
            </w:r>
            <w:r w:rsidR="00E365D9" w:rsidRPr="00EF2E71">
              <w:rPr>
                <w:rFonts w:ascii="Lato" w:hAnsi="Lato" w:cs="Arial"/>
                <w:szCs w:val="24"/>
              </w:rPr>
              <w:t xml:space="preserve">with </w:t>
            </w:r>
            <w:r w:rsidRPr="00EF2E71">
              <w:rPr>
                <w:rFonts w:ascii="Lato" w:hAnsi="Lato" w:cs="Arial"/>
                <w:szCs w:val="24"/>
              </w:rPr>
              <w:t>country programs; or are visiting country programs; or because they are responsible for implementing the police checking/vetting process staff.</w:t>
            </w:r>
          </w:p>
          <w:p w14:paraId="25080018" w14:textId="5F21702D" w:rsidR="00770638" w:rsidRPr="00EF2E71" w:rsidRDefault="00770638">
            <w:pPr>
              <w:tabs>
                <w:tab w:val="left" w:pos="984"/>
              </w:tabs>
              <w:rPr>
                <w:rFonts w:ascii="Lato" w:hAnsi="Lato" w:cs="Arial"/>
                <w:szCs w:val="24"/>
              </w:rPr>
            </w:pPr>
          </w:p>
        </w:tc>
      </w:tr>
      <w:tr w:rsidR="00174203" w:rsidRPr="00EF2E71" w14:paraId="23B1A243" w14:textId="77777777" w:rsidTr="25D833C6">
        <w:trPr>
          <w:trHeight w:val="1765"/>
        </w:trPr>
        <w:tc>
          <w:tcPr>
            <w:tcW w:w="9498" w:type="dxa"/>
            <w:gridSpan w:val="3"/>
          </w:tcPr>
          <w:p w14:paraId="58AF3364" w14:textId="77777777" w:rsidR="002D7BE2" w:rsidRPr="00EF2E71" w:rsidRDefault="002B21C3" w:rsidP="002D7BE2">
            <w:pPr>
              <w:jc w:val="both"/>
              <w:rPr>
                <w:rFonts w:ascii="Lato" w:hAnsi="Lato" w:cs="Arial"/>
                <w:b/>
                <w:szCs w:val="24"/>
              </w:rPr>
            </w:pPr>
            <w:r w:rsidRPr="00EF2E71">
              <w:rPr>
                <w:rFonts w:ascii="Lato" w:hAnsi="Lato" w:cs="Arial"/>
                <w:b/>
                <w:szCs w:val="24"/>
              </w:rPr>
              <w:t>ROLE</w:t>
            </w:r>
            <w:r w:rsidR="00D5085F" w:rsidRPr="00EF2E71">
              <w:rPr>
                <w:rFonts w:ascii="Lato" w:hAnsi="Lato" w:cs="Arial"/>
                <w:b/>
                <w:szCs w:val="24"/>
              </w:rPr>
              <w:t xml:space="preserve"> PURPOSE</w:t>
            </w:r>
            <w:r w:rsidRPr="00EF2E71">
              <w:rPr>
                <w:rFonts w:ascii="Lato" w:hAnsi="Lato" w:cs="Arial"/>
                <w:b/>
                <w:szCs w:val="24"/>
              </w:rPr>
              <w:t>:</w:t>
            </w:r>
            <w:r w:rsidR="00984B86" w:rsidRPr="00EF2E71">
              <w:rPr>
                <w:rFonts w:ascii="Lato" w:hAnsi="Lato" w:cs="Arial"/>
                <w:b/>
                <w:szCs w:val="24"/>
              </w:rPr>
              <w:t xml:space="preserve"> </w:t>
            </w:r>
          </w:p>
          <w:p w14:paraId="0FA5CABB" w14:textId="20BD0716" w:rsidR="006A1F03" w:rsidRPr="00EF2E71" w:rsidRDefault="00D30346" w:rsidP="0673DAEF">
            <w:pPr>
              <w:rPr>
                <w:rFonts w:ascii="Lato" w:hAnsi="Lato" w:cs="Arial"/>
                <w:szCs w:val="24"/>
              </w:rPr>
            </w:pPr>
            <w:r w:rsidRPr="00EF2E71">
              <w:rPr>
                <w:rFonts w:ascii="Lato" w:hAnsi="Lato" w:cs="Arial"/>
                <w:szCs w:val="24"/>
              </w:rPr>
              <w:t>The Save the Children-led consortium with funding from Education Cannot Wait (ECW) will implement a Multi-Year Resilience program in Syria-GoS, NES and NWS for a period of 3 years. The MYRP 2024-2027 is designed to adopt a</w:t>
            </w:r>
            <w:r w:rsidR="6BF8B56F" w:rsidRPr="00EF2E71">
              <w:rPr>
                <w:rFonts w:ascii="Lato" w:hAnsi="Lato" w:cs="Arial"/>
                <w:szCs w:val="24"/>
              </w:rPr>
              <w:t xml:space="preserve"> gender transformative and a</w:t>
            </w:r>
            <w:r w:rsidRPr="00EF2E71">
              <w:rPr>
                <w:rFonts w:ascii="Lato" w:hAnsi="Lato" w:cs="Arial"/>
                <w:szCs w:val="24"/>
              </w:rPr>
              <w:t xml:space="preserve">n intersectional approach to focus on </w:t>
            </w:r>
            <w:r w:rsidR="59DDCEBE" w:rsidRPr="00EF2E71">
              <w:rPr>
                <w:rFonts w:ascii="Lato" w:hAnsi="Lato" w:cs="Arial"/>
                <w:szCs w:val="24"/>
              </w:rPr>
              <w:t xml:space="preserve">how gender interacts with other power differentials to </w:t>
            </w:r>
            <w:r w:rsidR="00EF2E71" w:rsidRPr="00EF2E71">
              <w:rPr>
                <w:rFonts w:ascii="Lato" w:hAnsi="Lato" w:cs="Arial"/>
                <w:szCs w:val="24"/>
              </w:rPr>
              <w:t>impact educational</w:t>
            </w:r>
            <w:r w:rsidRPr="00EF2E71">
              <w:rPr>
                <w:rFonts w:ascii="Lato" w:hAnsi="Lato" w:cs="Arial"/>
                <w:szCs w:val="24"/>
              </w:rPr>
              <w:t xml:space="preserve"> access and achievement in Syria. The MYRP will work to steer and inform a resilient education response to the humanitarian and conflict riddled context in</w:t>
            </w:r>
            <w:r w:rsidR="00584809" w:rsidRPr="00EF2E71">
              <w:rPr>
                <w:rFonts w:ascii="Lato" w:hAnsi="Lato" w:cs="Arial"/>
                <w:szCs w:val="24"/>
              </w:rPr>
              <w:t xml:space="preserve"> Syr</w:t>
            </w:r>
            <w:r w:rsidR="006A1F03" w:rsidRPr="00EF2E71">
              <w:rPr>
                <w:rFonts w:ascii="Lato" w:hAnsi="Lato" w:cs="Arial"/>
                <w:szCs w:val="24"/>
              </w:rPr>
              <w:t>ia</w:t>
            </w:r>
            <w:r w:rsidRPr="00EF2E71">
              <w:rPr>
                <w:rFonts w:ascii="Lato" w:hAnsi="Lato" w:cs="Arial"/>
                <w:szCs w:val="24"/>
              </w:rPr>
              <w:t>. The protracted crisis in Syria,</w:t>
            </w:r>
            <w:r w:rsidR="6F222141" w:rsidRPr="00EF2E71">
              <w:rPr>
                <w:rFonts w:ascii="Lato" w:hAnsi="Lato" w:cs="Arial"/>
                <w:szCs w:val="24"/>
              </w:rPr>
              <w:t xml:space="preserve"> social norms</w:t>
            </w:r>
            <w:r w:rsidRPr="00EF2E71">
              <w:rPr>
                <w:rFonts w:ascii="Lato" w:hAnsi="Lato" w:cs="Arial"/>
                <w:szCs w:val="24"/>
              </w:rPr>
              <w:t xml:space="preserve"> combined with economic hardship and other factors, has continued to compound the educational needs of Syrian children and adolescents. </w:t>
            </w:r>
          </w:p>
          <w:p w14:paraId="03C5E0F6" w14:textId="5BCC401A" w:rsidR="00D30346" w:rsidRPr="00EF2E71" w:rsidRDefault="00D30346" w:rsidP="25D833C6">
            <w:pPr>
              <w:rPr>
                <w:rFonts w:ascii="Lato" w:eastAsia="Gill Sans MT" w:hAnsi="Lato" w:cs="Gill Sans MT"/>
                <w:szCs w:val="24"/>
              </w:rPr>
            </w:pPr>
            <w:r w:rsidRPr="00EF2E71">
              <w:rPr>
                <w:rFonts w:ascii="Lato" w:hAnsi="Lato" w:cs="Arial"/>
                <w:szCs w:val="24"/>
              </w:rPr>
              <w:t xml:space="preserve">MYRP 2024-27 attempts to situate the fundamental challenges of educational access and quality within the broader prevailing humanitarian context in the country and aligns them with Education Cannot Wait’s (ECW) strategic and programmatic priorities. It is structured to identify long-standing and emerging needs across the critical nodes of the education sector including children, teachers, parents/caregivers, and communities. This approach is meant to inform a streamlined focus for the MYRP to identify target populations and help crystallize intersectional and layered challenges for the most disadvantaged including adolescent girls and boys between the ages of 10-18 years with disabilities and special needs, communities most exposed to climate change vulnerabilities, and children – girls and boys- as well as teachers dealing with mental health and psychosocial challenges. </w:t>
            </w:r>
          </w:p>
          <w:p w14:paraId="50A50CA1" w14:textId="11307C81" w:rsidR="00D30346" w:rsidRPr="00EF2E71" w:rsidRDefault="00D30346" w:rsidP="25D833C6">
            <w:pPr>
              <w:rPr>
                <w:rFonts w:ascii="Lato" w:eastAsia="Segoe UI" w:hAnsi="Lato" w:cs="Segoe UI"/>
                <w:color w:val="333333"/>
                <w:szCs w:val="24"/>
              </w:rPr>
            </w:pPr>
          </w:p>
          <w:p w14:paraId="50B8F16F" w14:textId="5536DF9C" w:rsidR="00D30346" w:rsidRPr="00EF2E71" w:rsidRDefault="06B47AD4" w:rsidP="25D833C6">
            <w:pPr>
              <w:rPr>
                <w:rFonts w:ascii="Lato" w:eastAsia="Gill Sans MT" w:hAnsi="Lato" w:cs="Gill Sans MT"/>
                <w:szCs w:val="24"/>
              </w:rPr>
            </w:pPr>
            <w:r w:rsidRPr="00EF2E71">
              <w:rPr>
                <w:rFonts w:ascii="Lato" w:eastAsia="Segoe UI" w:hAnsi="Lato" w:cs="Segoe UI"/>
                <w:color w:val="333333"/>
                <w:szCs w:val="24"/>
              </w:rPr>
              <w:t>To be relevant and effective, education interventions in emergencies and protracted crises must apply a gender lens at every stage of programming. This includes addressing a range of issues such as School-related Gender based Violence (SRGBV) and discriminatory gender norms that prioritize boys’ education in the face of economic hardship and insecurity. The school environment itself also presents gendered barriers to learning such as the limited availability of female teachers, lack of adequate sanitation facilities, gender biased curriculum, textbooks and teacher practices. Attention to these gender dynamics and social constraints will result in improved education for all crisis-affected populations and help build inclusive, equitable education systems.</w:t>
            </w:r>
          </w:p>
          <w:p w14:paraId="0ED13DD0" w14:textId="490C32F0" w:rsidR="009D4361" w:rsidRPr="00EF2E71" w:rsidRDefault="009D4361" w:rsidP="25D833C6">
            <w:pPr>
              <w:rPr>
                <w:rFonts w:ascii="Lato" w:hAnsi="Lato" w:cs="Arial"/>
                <w:szCs w:val="24"/>
              </w:rPr>
            </w:pPr>
          </w:p>
          <w:p w14:paraId="396886E3" w14:textId="2ADA2BDB" w:rsidR="0000565F" w:rsidRPr="00EF2E71" w:rsidRDefault="0000565F" w:rsidP="0000565F">
            <w:pPr>
              <w:rPr>
                <w:rFonts w:ascii="Lato" w:hAnsi="Lato" w:cs="Arial"/>
                <w:szCs w:val="24"/>
              </w:rPr>
            </w:pPr>
            <w:r w:rsidRPr="00EF2E71">
              <w:rPr>
                <w:rFonts w:ascii="Lato" w:hAnsi="Lato" w:cs="Arial"/>
                <w:szCs w:val="24"/>
              </w:rPr>
              <w:t>In the event of a major humanitarian emergency, the role holder will be expected to work outside the normal role profile and be able to vary working hours accordingly.</w:t>
            </w:r>
          </w:p>
          <w:p w14:paraId="211AFEE7" w14:textId="77777777" w:rsidR="0014612C" w:rsidRPr="00EF2E71" w:rsidRDefault="0014612C" w:rsidP="00556B70">
            <w:pPr>
              <w:rPr>
                <w:rFonts w:ascii="Lato" w:hAnsi="Lato" w:cs="Arial"/>
                <w:color w:val="FF0000"/>
                <w:szCs w:val="24"/>
              </w:rPr>
            </w:pPr>
          </w:p>
        </w:tc>
      </w:tr>
      <w:tr w:rsidR="00174203" w:rsidRPr="00EF2E71" w14:paraId="107A4767" w14:textId="77777777" w:rsidTr="25D833C6">
        <w:trPr>
          <w:trHeight w:val="1275"/>
        </w:trPr>
        <w:tc>
          <w:tcPr>
            <w:tcW w:w="9498" w:type="dxa"/>
            <w:gridSpan w:val="3"/>
          </w:tcPr>
          <w:p w14:paraId="1E8F17CB" w14:textId="77777777" w:rsidR="00070A8B" w:rsidRPr="00EF2E71" w:rsidRDefault="00070A8B" w:rsidP="00070A8B">
            <w:pPr>
              <w:tabs>
                <w:tab w:val="left" w:pos="2410"/>
              </w:tabs>
              <w:snapToGrid w:val="0"/>
              <w:rPr>
                <w:rFonts w:ascii="Lato" w:hAnsi="Lato" w:cs="Arial"/>
                <w:b/>
                <w:i/>
                <w:color w:val="808080"/>
                <w:szCs w:val="24"/>
              </w:rPr>
            </w:pPr>
            <w:r w:rsidRPr="00EF2E71">
              <w:rPr>
                <w:rFonts w:ascii="Lato" w:hAnsi="Lato" w:cs="Arial"/>
                <w:b/>
                <w:szCs w:val="24"/>
              </w:rPr>
              <w:lastRenderedPageBreak/>
              <w:t xml:space="preserve">SCOPE OF ROLE: </w:t>
            </w:r>
          </w:p>
          <w:p w14:paraId="3DD3D8DF" w14:textId="47FFD42E" w:rsidR="0000565F" w:rsidRPr="00EF2E71" w:rsidRDefault="00BF1F6D" w:rsidP="25D833C6">
            <w:pPr>
              <w:spacing w:after="160" w:line="256" w:lineRule="auto"/>
              <w:rPr>
                <w:rFonts w:ascii="Lato" w:eastAsia="Gill Sans MT" w:hAnsi="Lato" w:cs="Gill Sans MT"/>
                <w:szCs w:val="24"/>
              </w:rPr>
            </w:pPr>
            <w:r w:rsidRPr="00EF2E71">
              <w:rPr>
                <w:rFonts w:ascii="Lato" w:hAnsi="Lato" w:cs="Arial"/>
                <w:szCs w:val="24"/>
              </w:rPr>
              <w:t>The Gender Specialist will support the Education Cannot Wait (ECW) Multi-Year Resilience Program (ECW-MYRP) to provide technical support to guide and inform gender-based programming through</w:t>
            </w:r>
            <w:r w:rsidR="6A155F57" w:rsidRPr="00EF2E71">
              <w:rPr>
                <w:rFonts w:ascii="Lato" w:hAnsi="Lato" w:cs="Arial"/>
                <w:szCs w:val="24"/>
              </w:rPr>
              <w:t xml:space="preserve"> leading implementation of targeted gender transformative initiatives and </w:t>
            </w:r>
            <w:r w:rsidRPr="00EF2E71">
              <w:rPr>
                <w:rFonts w:ascii="Lato" w:hAnsi="Lato" w:cs="Arial"/>
                <w:szCs w:val="24"/>
              </w:rPr>
              <w:t xml:space="preserve">integrated approach across the consortium </w:t>
            </w:r>
            <w:r w:rsidR="00C43892" w:rsidRPr="00EF2E71">
              <w:rPr>
                <w:rFonts w:ascii="Lato" w:hAnsi="Lato" w:cs="Arial"/>
                <w:szCs w:val="24"/>
              </w:rPr>
              <w:t>in the whole of Syria</w:t>
            </w:r>
            <w:r w:rsidRPr="00EF2E71">
              <w:rPr>
                <w:rFonts w:ascii="Lato" w:hAnsi="Lato" w:cs="Arial"/>
                <w:szCs w:val="24"/>
              </w:rPr>
              <w:t xml:space="preserve">. The Gender Specialist will support the ECW-MYRP consortium and implementing partners and Women Led Organizations to provide technical support and mainstream gender as cross cutting theme for all the programmatic activities in the ECW-MYRP. </w:t>
            </w:r>
            <w:r w:rsidR="5589D579" w:rsidRPr="00EF2E71">
              <w:rPr>
                <w:rFonts w:ascii="Lato" w:hAnsi="Lato" w:cs="Arial"/>
                <w:szCs w:val="24"/>
              </w:rPr>
              <w:t>They</w:t>
            </w:r>
            <w:r w:rsidRPr="00EF2E71">
              <w:rPr>
                <w:rFonts w:ascii="Lato" w:hAnsi="Lato" w:cs="Arial"/>
                <w:szCs w:val="24"/>
              </w:rPr>
              <w:t xml:space="preserve"> will ensure gender is integrated into the results-based management frameworks, strengthening and supporting gender equality strategies and facilitating gender equality capacity strengthening for partner organizations via training and tool development. She/he will not only ensure ECW-funded education programmes are gender sensitive but aim to provide support to make such programmes become gender transformative.</w:t>
            </w:r>
            <w:r w:rsidR="7F482D58" w:rsidRPr="00EF2E71">
              <w:rPr>
                <w:rFonts w:ascii="Lato" w:eastAsia="Segoe UI" w:hAnsi="Lato" w:cs="Segoe UI"/>
                <w:color w:val="333333"/>
                <w:szCs w:val="24"/>
              </w:rPr>
              <w:t xml:space="preserve"> </w:t>
            </w:r>
          </w:p>
          <w:p w14:paraId="0E54946E" w14:textId="3796616C" w:rsidR="25D833C6" w:rsidRPr="00EF2E71" w:rsidRDefault="6EB887B3" w:rsidP="00EF2E71">
            <w:pPr>
              <w:spacing w:after="160" w:line="256" w:lineRule="auto"/>
              <w:rPr>
                <w:rFonts w:ascii="Lato" w:eastAsia="Segoe UI" w:hAnsi="Lato" w:cs="Segoe UI"/>
                <w:color w:val="333333"/>
                <w:szCs w:val="24"/>
              </w:rPr>
            </w:pPr>
            <w:r w:rsidRPr="00EF2E71">
              <w:rPr>
                <w:rFonts w:ascii="Lato" w:eastAsia="Segoe UI" w:hAnsi="Lato" w:cs="Segoe UI"/>
                <w:color w:val="333333"/>
                <w:szCs w:val="24"/>
              </w:rPr>
              <w:t>The Gender specialist will e</w:t>
            </w:r>
            <w:r w:rsidR="7F482D58" w:rsidRPr="00EF2E71">
              <w:rPr>
                <w:rFonts w:ascii="Lato" w:eastAsia="Segoe UI" w:hAnsi="Lato" w:cs="Segoe UI"/>
                <w:color w:val="333333"/>
                <w:szCs w:val="24"/>
              </w:rPr>
              <w:t>nsure the implementation of all the gender deliverables in the MYRP (gender mainstreaming and gender targeted strategies) are aligned with ECW’s approach to gender transformative MYRP</w:t>
            </w:r>
            <w:r w:rsidR="3456A5FB" w:rsidRPr="00EF2E71">
              <w:rPr>
                <w:rFonts w:ascii="Lato" w:eastAsia="Segoe UI" w:hAnsi="Lato" w:cs="Segoe UI"/>
                <w:color w:val="333333"/>
                <w:szCs w:val="24"/>
              </w:rPr>
              <w:t>;</w:t>
            </w:r>
            <w:r w:rsidR="7F482D58" w:rsidRPr="00EF2E71">
              <w:rPr>
                <w:rFonts w:ascii="Lato" w:eastAsia="Segoe UI" w:hAnsi="Lato" w:cs="Segoe UI"/>
                <w:color w:val="333333"/>
                <w:szCs w:val="24"/>
              </w:rPr>
              <w:t xml:space="preserve"> Lead on capacity building and knowledge building and management on gender transformative EiEPC. Support all MYRP grantees/consortia leads to partner with local women organizations and contribute to their institutional capacity strengthening</w:t>
            </w:r>
            <w:r w:rsidR="597AC511" w:rsidRPr="00EF2E71">
              <w:rPr>
                <w:rFonts w:ascii="Lato" w:eastAsia="Segoe UI" w:hAnsi="Lato" w:cs="Segoe UI"/>
                <w:color w:val="333333"/>
                <w:szCs w:val="24"/>
              </w:rPr>
              <w:t>;</w:t>
            </w:r>
            <w:r w:rsidR="7F482D58" w:rsidRPr="00EF2E71">
              <w:rPr>
                <w:rFonts w:ascii="Lato" w:eastAsia="Segoe UI" w:hAnsi="Lato" w:cs="Segoe UI"/>
                <w:color w:val="333333"/>
                <w:szCs w:val="24"/>
              </w:rPr>
              <w:t xml:space="preserve"> Provide strategic advice to MYRP steering committee for gender integration</w:t>
            </w:r>
            <w:r w:rsidR="456B853A" w:rsidRPr="00EF2E71">
              <w:rPr>
                <w:rFonts w:ascii="Lato" w:eastAsia="Segoe UI" w:hAnsi="Lato" w:cs="Segoe UI"/>
                <w:color w:val="333333"/>
                <w:szCs w:val="24"/>
              </w:rPr>
              <w:t>;</w:t>
            </w:r>
            <w:r w:rsidR="7F482D58" w:rsidRPr="00EF2E71">
              <w:rPr>
                <w:rFonts w:ascii="Lato" w:eastAsia="Segoe UI" w:hAnsi="Lato" w:cs="Segoe UI"/>
                <w:color w:val="333333"/>
                <w:szCs w:val="24"/>
              </w:rPr>
              <w:t xml:space="preserve"> Serve as quality assuror in MYRP implementation ensuring gender issues are properly addressed</w:t>
            </w:r>
            <w:r w:rsidR="3698E46D" w:rsidRPr="00EF2E71">
              <w:rPr>
                <w:rFonts w:ascii="Lato" w:eastAsia="Segoe UI" w:hAnsi="Lato" w:cs="Segoe UI"/>
                <w:color w:val="333333"/>
                <w:szCs w:val="24"/>
              </w:rPr>
              <w:t>; and s</w:t>
            </w:r>
            <w:r w:rsidR="7F482D58" w:rsidRPr="00EF2E71">
              <w:rPr>
                <w:rFonts w:ascii="Lato" w:eastAsia="Segoe UI" w:hAnsi="Lato" w:cs="Segoe UI"/>
                <w:color w:val="333333"/>
                <w:szCs w:val="24"/>
              </w:rPr>
              <w:t>upport in creation of strategic partnerships and implementation of resource mobilization strategies.</w:t>
            </w:r>
          </w:p>
          <w:p w14:paraId="255D6D7C" w14:textId="4F1943AE" w:rsidR="0000565F" w:rsidRPr="00EF2E71" w:rsidRDefault="0000565F" w:rsidP="0000565F">
            <w:pPr>
              <w:rPr>
                <w:rFonts w:ascii="Lato" w:hAnsi="Lato" w:cs="Arial"/>
                <w:szCs w:val="24"/>
              </w:rPr>
            </w:pPr>
            <w:r w:rsidRPr="00EF2E71">
              <w:rPr>
                <w:rFonts w:ascii="Lato" w:hAnsi="Lato" w:cs="Arial"/>
                <w:b/>
                <w:szCs w:val="24"/>
              </w:rPr>
              <w:t xml:space="preserve">Reports Direct: </w:t>
            </w:r>
            <w:r w:rsidR="00F45651" w:rsidRPr="00EF2E71">
              <w:rPr>
                <w:rFonts w:ascii="Lato" w:hAnsi="Lato" w:cs="Arial"/>
                <w:szCs w:val="24"/>
              </w:rPr>
              <w:t>Senior Education Program M</w:t>
            </w:r>
            <w:r w:rsidR="00B51215" w:rsidRPr="00EF2E71">
              <w:rPr>
                <w:rFonts w:ascii="Lato" w:hAnsi="Lato" w:cs="Arial"/>
                <w:szCs w:val="24"/>
              </w:rPr>
              <w:t>anager-ECW/GPE</w:t>
            </w:r>
          </w:p>
          <w:p w14:paraId="406B7C09" w14:textId="42CFD4DD" w:rsidR="0000565F" w:rsidRPr="00EF2E71" w:rsidRDefault="0000565F" w:rsidP="00B51215">
            <w:pPr>
              <w:rPr>
                <w:rFonts w:ascii="Lato" w:hAnsi="Lato" w:cs="Arial"/>
                <w:szCs w:val="24"/>
              </w:rPr>
            </w:pPr>
            <w:r w:rsidRPr="00EF2E71">
              <w:rPr>
                <w:rFonts w:ascii="Lato" w:hAnsi="Lato" w:cs="Arial"/>
                <w:b/>
                <w:szCs w:val="24"/>
              </w:rPr>
              <w:t xml:space="preserve">Reports Indirect: </w:t>
            </w:r>
            <w:r w:rsidR="00B51215" w:rsidRPr="00EF2E71">
              <w:rPr>
                <w:rFonts w:ascii="Lato" w:hAnsi="Lato" w:cs="Arial"/>
                <w:szCs w:val="24"/>
              </w:rPr>
              <w:t>Gender</w:t>
            </w:r>
            <w:r w:rsidR="00CF2F95" w:rsidRPr="00EF2E71">
              <w:rPr>
                <w:rFonts w:ascii="Lato" w:hAnsi="Lato" w:cs="Arial"/>
                <w:szCs w:val="24"/>
              </w:rPr>
              <w:t xml:space="preserve"> &amp; Inclusi</w:t>
            </w:r>
            <w:r w:rsidR="00B2310E" w:rsidRPr="00EF2E71">
              <w:rPr>
                <w:rFonts w:ascii="Lato" w:hAnsi="Lato" w:cs="Arial"/>
                <w:szCs w:val="24"/>
              </w:rPr>
              <w:t xml:space="preserve">on Technical Advisor </w:t>
            </w:r>
          </w:p>
          <w:p w14:paraId="76824BD8" w14:textId="7D33BAFA" w:rsidR="0000565F" w:rsidRPr="00EF2E71" w:rsidRDefault="0000565F" w:rsidP="0000565F">
            <w:pPr>
              <w:rPr>
                <w:rFonts w:ascii="Lato" w:hAnsi="Lato" w:cs="Arial"/>
                <w:b/>
                <w:strike/>
                <w:color w:val="808080"/>
                <w:szCs w:val="24"/>
              </w:rPr>
            </w:pPr>
            <w:r w:rsidRPr="00EF2E71">
              <w:rPr>
                <w:rFonts w:ascii="Lato" w:hAnsi="Lato" w:cs="Arial"/>
                <w:b/>
                <w:szCs w:val="24"/>
              </w:rPr>
              <w:t xml:space="preserve">Staff reporting to this post: </w:t>
            </w:r>
            <w:r w:rsidR="00944DBC" w:rsidRPr="00EF2E71">
              <w:rPr>
                <w:rFonts w:ascii="Lato" w:hAnsi="Lato" w:cs="Arial"/>
                <w:szCs w:val="24"/>
              </w:rPr>
              <w:t>None</w:t>
            </w:r>
          </w:p>
          <w:p w14:paraId="7FA490DB" w14:textId="68AB668C" w:rsidR="0000565F" w:rsidRPr="00EF2E71" w:rsidRDefault="0000565F" w:rsidP="0000565F">
            <w:pPr>
              <w:rPr>
                <w:rFonts w:ascii="Lato" w:hAnsi="Lato" w:cs="Arial"/>
                <w:b/>
                <w:i/>
                <w:color w:val="808080"/>
                <w:szCs w:val="24"/>
              </w:rPr>
            </w:pPr>
            <w:r w:rsidRPr="00EF2E71">
              <w:rPr>
                <w:rFonts w:ascii="Lato" w:hAnsi="Lato" w:cs="Arial"/>
                <w:b/>
                <w:szCs w:val="24"/>
              </w:rPr>
              <w:t xml:space="preserve">Budget Responsibilities: </w:t>
            </w:r>
            <w:r w:rsidR="00F66792" w:rsidRPr="00EF2E71">
              <w:rPr>
                <w:rFonts w:ascii="Lato" w:hAnsi="Lato" w:cs="Arial"/>
                <w:szCs w:val="24"/>
              </w:rPr>
              <w:t>None</w:t>
            </w:r>
          </w:p>
          <w:p w14:paraId="46A0C6D9" w14:textId="3C7BD0DD" w:rsidR="00C34EA2" w:rsidRPr="00EF2E71" w:rsidRDefault="0000565F" w:rsidP="0673DAEF">
            <w:pPr>
              <w:snapToGrid w:val="0"/>
              <w:rPr>
                <w:rFonts w:ascii="Lato" w:hAnsi="Lato" w:cs="Arial"/>
                <w:szCs w:val="24"/>
              </w:rPr>
            </w:pPr>
            <w:r w:rsidRPr="00EF2E71">
              <w:rPr>
                <w:rFonts w:ascii="Lato" w:hAnsi="Lato" w:cs="Arial"/>
                <w:b/>
                <w:bCs/>
                <w:szCs w:val="24"/>
              </w:rPr>
              <w:t>Role Dimensions</w:t>
            </w:r>
            <w:r w:rsidRPr="00EF2E71">
              <w:rPr>
                <w:rFonts w:ascii="Lato" w:hAnsi="Lato" w:cs="Arial"/>
                <w:szCs w:val="24"/>
              </w:rPr>
              <w:t>: Ove</w:t>
            </w:r>
            <w:r w:rsidR="008663E6" w:rsidRPr="00EF2E71">
              <w:rPr>
                <w:rFonts w:ascii="Lato" w:hAnsi="Lato" w:cs="Arial"/>
                <w:szCs w:val="24"/>
              </w:rPr>
              <w:t>rall</w:t>
            </w:r>
            <w:r w:rsidR="007431FD" w:rsidRPr="00EF2E71">
              <w:rPr>
                <w:rFonts w:ascii="Lato" w:hAnsi="Lato" w:cs="Arial"/>
                <w:szCs w:val="24"/>
              </w:rPr>
              <w:t xml:space="preserve"> </w:t>
            </w:r>
            <w:r w:rsidR="00F119AF" w:rsidRPr="00EF2E71">
              <w:rPr>
                <w:rFonts w:ascii="Lato" w:hAnsi="Lato" w:cs="Arial"/>
                <w:szCs w:val="24"/>
              </w:rPr>
              <w:t>responsibility for guiding and informing gender responsive programming across the integrated approach described within this MYRP.</w:t>
            </w:r>
            <w:r w:rsidR="0067101A" w:rsidRPr="00EF2E71">
              <w:rPr>
                <w:rFonts w:ascii="Lato" w:hAnsi="Lato" w:cs="Arial"/>
                <w:szCs w:val="24"/>
              </w:rPr>
              <w:t xml:space="preserve"> SC as the GLO</w:t>
            </w:r>
            <w:r w:rsidR="008722F9" w:rsidRPr="00EF2E71">
              <w:rPr>
                <w:rFonts w:ascii="Lato" w:hAnsi="Lato" w:cs="Arial"/>
                <w:szCs w:val="24"/>
              </w:rPr>
              <w:t xml:space="preserve">, </w:t>
            </w:r>
            <w:r w:rsidR="0A165C1C" w:rsidRPr="00EF2E71">
              <w:rPr>
                <w:rFonts w:ascii="Lato" w:hAnsi="Lato" w:cs="Arial"/>
                <w:szCs w:val="24"/>
              </w:rPr>
              <w:t>they</w:t>
            </w:r>
            <w:r w:rsidR="0067101A" w:rsidRPr="00EF2E71">
              <w:rPr>
                <w:rFonts w:ascii="Lato" w:hAnsi="Lato" w:cs="Arial"/>
                <w:szCs w:val="24"/>
              </w:rPr>
              <w:t xml:space="preserve"> will work on building capacity</w:t>
            </w:r>
            <w:r w:rsidR="008722F9" w:rsidRPr="00EF2E71">
              <w:rPr>
                <w:rFonts w:ascii="Lato" w:hAnsi="Lato" w:cs="Arial"/>
                <w:szCs w:val="24"/>
              </w:rPr>
              <w:t xml:space="preserve"> of consortiu</w:t>
            </w:r>
            <w:r w:rsidR="003E36C3" w:rsidRPr="00EF2E71">
              <w:rPr>
                <w:rFonts w:ascii="Lato" w:hAnsi="Lato" w:cs="Arial"/>
                <w:szCs w:val="24"/>
              </w:rPr>
              <w:t>m and implementing partners</w:t>
            </w:r>
            <w:r w:rsidR="0067101A" w:rsidRPr="00EF2E71">
              <w:rPr>
                <w:rFonts w:ascii="Lato" w:hAnsi="Lato" w:cs="Arial"/>
                <w:szCs w:val="24"/>
              </w:rPr>
              <w:t xml:space="preserve"> to ensure that gender and disability inclusion is considered across the entire project cycle. </w:t>
            </w:r>
            <w:r w:rsidR="003E36C3" w:rsidRPr="00EF2E71">
              <w:rPr>
                <w:rFonts w:ascii="Lato" w:hAnsi="Lato" w:cs="Arial"/>
                <w:szCs w:val="24"/>
              </w:rPr>
              <w:t>He/she</w:t>
            </w:r>
            <w:r w:rsidR="0067101A" w:rsidRPr="00EF2E71">
              <w:rPr>
                <w:rFonts w:ascii="Lato" w:hAnsi="Lato" w:cs="Arial"/>
                <w:szCs w:val="24"/>
              </w:rPr>
              <w:t xml:space="preserve"> will support data driven gender responsiveness and to ensure that course correction is taken as needed to further improve programming and reporting.</w:t>
            </w:r>
          </w:p>
          <w:p w14:paraId="75D0384D" w14:textId="2B8325EF" w:rsidR="00C34EA2" w:rsidRPr="00EF2E71" w:rsidRDefault="00C34EA2" w:rsidP="0673DAEF">
            <w:pPr>
              <w:snapToGrid w:val="0"/>
              <w:rPr>
                <w:rFonts w:ascii="Lato" w:hAnsi="Lato" w:cs="Arial"/>
                <w:szCs w:val="24"/>
              </w:rPr>
            </w:pPr>
          </w:p>
          <w:p w14:paraId="56D1FB9F" w14:textId="7109389A" w:rsidR="00C34EA2" w:rsidRPr="00EF2E71" w:rsidRDefault="71FBE272" w:rsidP="0673DAEF">
            <w:pPr>
              <w:snapToGrid w:val="0"/>
              <w:rPr>
                <w:rFonts w:ascii="Lato" w:hAnsi="Lato" w:cs="Arial"/>
                <w:szCs w:val="24"/>
              </w:rPr>
            </w:pPr>
            <w:r w:rsidRPr="00EF2E71">
              <w:rPr>
                <w:rFonts w:ascii="Lato" w:hAnsi="Lato" w:cs="Arial"/>
                <w:szCs w:val="24"/>
              </w:rPr>
              <w:t>Specific duties and responsibilities:</w:t>
            </w:r>
          </w:p>
          <w:p w14:paraId="6C703FAE" w14:textId="0B674B5C" w:rsidR="00C34EA2" w:rsidRPr="00EF2E71" w:rsidRDefault="71FBE272" w:rsidP="0673DAEF">
            <w:pPr>
              <w:snapToGrid w:val="0"/>
              <w:rPr>
                <w:rFonts w:ascii="Lato" w:hAnsi="Lato" w:cs="Arial"/>
                <w:b/>
                <w:bCs/>
                <w:szCs w:val="24"/>
              </w:rPr>
            </w:pPr>
            <w:r w:rsidRPr="00EF2E71">
              <w:rPr>
                <w:rFonts w:ascii="Lato" w:hAnsi="Lato" w:cs="Arial"/>
                <w:b/>
                <w:bCs/>
                <w:color w:val="2B579A"/>
                <w:szCs w:val="24"/>
                <w:shd w:val="clear" w:color="auto" w:fill="E6E6E6"/>
              </w:rPr>
              <w:t>Lead capacity development of MYRP partners on gender transformative EiEPC</w:t>
            </w:r>
          </w:p>
          <w:p w14:paraId="626D00FE" w14:textId="5C962293" w:rsidR="00C34EA2" w:rsidRPr="00EF2E71" w:rsidRDefault="71FBE272" w:rsidP="0673DAEF">
            <w:pPr>
              <w:snapToGrid w:val="0"/>
              <w:rPr>
                <w:rFonts w:ascii="Lato" w:hAnsi="Lato"/>
                <w:szCs w:val="24"/>
              </w:rPr>
            </w:pPr>
            <w:r w:rsidRPr="00EF2E71">
              <w:rPr>
                <w:rFonts w:ascii="Lato" w:hAnsi="Lato" w:cs="Arial"/>
                <w:szCs w:val="24"/>
              </w:rPr>
              <w:t xml:space="preserve">- Identify gender capacity gaps amongst the MYRP consortium and implementing partners and ensure adequate support is provided in collaboration with relevant stakeholders.  </w:t>
            </w:r>
          </w:p>
          <w:p w14:paraId="4AEF80D3" w14:textId="10B80955" w:rsidR="00C34EA2" w:rsidRPr="00EF2E71" w:rsidRDefault="71FBE272" w:rsidP="0673DAEF">
            <w:pPr>
              <w:snapToGrid w:val="0"/>
              <w:rPr>
                <w:rFonts w:ascii="Lato" w:hAnsi="Lato"/>
                <w:szCs w:val="24"/>
              </w:rPr>
            </w:pPr>
            <w:r w:rsidRPr="00EF2E71">
              <w:rPr>
                <w:rFonts w:ascii="Lato" w:hAnsi="Lato" w:cs="Arial"/>
                <w:szCs w:val="24"/>
              </w:rPr>
              <w:t>- Set up gender focal point system within MYRP consortium and implementing partners</w:t>
            </w:r>
          </w:p>
          <w:p w14:paraId="6BF33CE1" w14:textId="771A3470" w:rsidR="00C34EA2" w:rsidRPr="00EF2E71" w:rsidRDefault="71FBE272" w:rsidP="0673DAEF">
            <w:pPr>
              <w:snapToGrid w:val="0"/>
              <w:rPr>
                <w:rFonts w:ascii="Lato" w:hAnsi="Lato"/>
                <w:szCs w:val="24"/>
              </w:rPr>
            </w:pPr>
            <w:r w:rsidRPr="00EF2E71">
              <w:rPr>
                <w:rFonts w:ascii="Lato" w:hAnsi="Lato" w:cs="Arial"/>
                <w:szCs w:val="24"/>
              </w:rPr>
              <w:lastRenderedPageBreak/>
              <w:t>- Identify local and/or regional resources and network that can be accessed for knowledge building of MYRP country team on gender equality and empowerment of women and girls in EiEPC.</w:t>
            </w:r>
          </w:p>
          <w:p w14:paraId="7F45959A" w14:textId="0F89C281" w:rsidR="00C34EA2" w:rsidRPr="00EF2E71" w:rsidRDefault="00C34EA2" w:rsidP="0673DAEF">
            <w:pPr>
              <w:snapToGrid w:val="0"/>
              <w:rPr>
                <w:rFonts w:ascii="Lato" w:hAnsi="Lato" w:cs="Arial"/>
                <w:szCs w:val="24"/>
              </w:rPr>
            </w:pPr>
          </w:p>
          <w:p w14:paraId="1D124904" w14:textId="0BA47E4C" w:rsidR="00C34EA2" w:rsidRPr="00EF2E71" w:rsidRDefault="71FBE272" w:rsidP="0673DAEF">
            <w:pPr>
              <w:snapToGrid w:val="0"/>
              <w:rPr>
                <w:rFonts w:ascii="Lato" w:hAnsi="Lato" w:cs="Arial"/>
                <w:b/>
                <w:bCs/>
                <w:szCs w:val="24"/>
              </w:rPr>
            </w:pPr>
            <w:r w:rsidRPr="00EF2E71">
              <w:rPr>
                <w:rFonts w:ascii="Lato" w:hAnsi="Lato" w:cs="Arial"/>
                <w:b/>
                <w:bCs/>
                <w:color w:val="2B579A"/>
                <w:szCs w:val="24"/>
                <w:shd w:val="clear" w:color="auto" w:fill="E6E6E6"/>
              </w:rPr>
              <w:t>Support strategic partnership building with LWOs</w:t>
            </w:r>
          </w:p>
          <w:p w14:paraId="16164BE1" w14:textId="1F3AA4BD" w:rsidR="00C34EA2" w:rsidRPr="00EF2E71" w:rsidRDefault="71FBE272" w:rsidP="0673DAEF">
            <w:pPr>
              <w:snapToGrid w:val="0"/>
              <w:rPr>
                <w:rFonts w:ascii="Lato" w:hAnsi="Lato"/>
                <w:szCs w:val="24"/>
              </w:rPr>
            </w:pPr>
            <w:r w:rsidRPr="00EF2E71">
              <w:rPr>
                <w:rFonts w:ascii="Lato" w:hAnsi="Lato" w:cs="Arial"/>
                <w:szCs w:val="24"/>
              </w:rPr>
              <w:t>- Support MYRP consortium members to identify LWOs for collaboration and partnership in the implementation of the MYRP.</w:t>
            </w:r>
          </w:p>
          <w:p w14:paraId="46EECCF7" w14:textId="45C51DF5" w:rsidR="00C34EA2" w:rsidRPr="00EF2E71" w:rsidRDefault="71FBE272" w:rsidP="0673DAEF">
            <w:pPr>
              <w:snapToGrid w:val="0"/>
              <w:rPr>
                <w:rFonts w:ascii="Lato" w:hAnsi="Lato"/>
                <w:szCs w:val="24"/>
              </w:rPr>
            </w:pPr>
            <w:r w:rsidRPr="00EF2E71">
              <w:rPr>
                <w:rFonts w:ascii="Lato" w:hAnsi="Lato" w:cs="Arial"/>
                <w:szCs w:val="24"/>
              </w:rPr>
              <w:t>- Ensure LWOs are meaningfully engaged in the MYRP implementation with support for institutional capacity strengthening.</w:t>
            </w:r>
          </w:p>
          <w:p w14:paraId="3BECA886" w14:textId="268A218F" w:rsidR="00C34EA2" w:rsidRPr="00EF2E71" w:rsidRDefault="71FBE272" w:rsidP="0673DAEF">
            <w:pPr>
              <w:snapToGrid w:val="0"/>
              <w:rPr>
                <w:rFonts w:ascii="Lato" w:hAnsi="Lato"/>
                <w:szCs w:val="24"/>
              </w:rPr>
            </w:pPr>
            <w:r w:rsidRPr="00EF2E71">
              <w:rPr>
                <w:rFonts w:ascii="Lato" w:hAnsi="Lato" w:cs="Arial"/>
                <w:szCs w:val="24"/>
              </w:rPr>
              <w:t xml:space="preserve"> </w:t>
            </w:r>
          </w:p>
          <w:p w14:paraId="6D8BAE9C" w14:textId="7BDD9FCA" w:rsidR="00C34EA2" w:rsidRPr="00EF2E71" w:rsidRDefault="71FBE272" w:rsidP="0673DAEF">
            <w:pPr>
              <w:snapToGrid w:val="0"/>
              <w:rPr>
                <w:rFonts w:ascii="Lato" w:hAnsi="Lato" w:cs="Arial"/>
                <w:b/>
                <w:bCs/>
                <w:szCs w:val="24"/>
              </w:rPr>
            </w:pPr>
            <w:r w:rsidRPr="00EF2E71">
              <w:rPr>
                <w:rFonts w:ascii="Lato" w:hAnsi="Lato" w:cs="Arial"/>
                <w:b/>
                <w:bCs/>
                <w:color w:val="2B579A"/>
                <w:szCs w:val="24"/>
                <w:shd w:val="clear" w:color="auto" w:fill="E6E6E6"/>
              </w:rPr>
              <w:t>Support cross-sectoral collaboration for shared gender equality outcomes</w:t>
            </w:r>
          </w:p>
          <w:p w14:paraId="1E1B6C3E" w14:textId="249D0A06" w:rsidR="00C34EA2" w:rsidRPr="00EF2E71" w:rsidRDefault="71FBE272" w:rsidP="0673DAEF">
            <w:pPr>
              <w:snapToGrid w:val="0"/>
              <w:rPr>
                <w:rFonts w:ascii="Lato" w:hAnsi="Lato"/>
                <w:szCs w:val="24"/>
              </w:rPr>
            </w:pPr>
            <w:r w:rsidRPr="00EF2E71">
              <w:rPr>
                <w:rFonts w:ascii="Lato" w:hAnsi="Lato" w:cs="Arial"/>
                <w:szCs w:val="24"/>
              </w:rPr>
              <w:t xml:space="preserve">- Initiate and support capacity strengthening initiatives from other sectors (GBV training from GBV sub-cluster, training on CSE from SRHR </w:t>
            </w:r>
            <w:r w:rsidR="00EF2E71" w:rsidRPr="00EF2E71">
              <w:rPr>
                <w:rFonts w:ascii="Lato" w:hAnsi="Lato" w:cs="Arial"/>
                <w:szCs w:val="24"/>
              </w:rPr>
              <w:t>WG…</w:t>
            </w:r>
            <w:r w:rsidRPr="00EF2E71">
              <w:rPr>
                <w:rFonts w:ascii="Lato" w:hAnsi="Lato" w:cs="Arial"/>
                <w:szCs w:val="24"/>
              </w:rPr>
              <w:t>)</w:t>
            </w:r>
          </w:p>
          <w:p w14:paraId="7F5457E5" w14:textId="0F0321A7" w:rsidR="00C34EA2" w:rsidRPr="00EF2E71" w:rsidRDefault="71FBE272" w:rsidP="0673DAEF">
            <w:pPr>
              <w:snapToGrid w:val="0"/>
              <w:rPr>
                <w:rFonts w:ascii="Lato" w:hAnsi="Lato"/>
                <w:szCs w:val="24"/>
              </w:rPr>
            </w:pPr>
            <w:r w:rsidRPr="00EF2E71">
              <w:rPr>
                <w:rFonts w:ascii="Lato" w:hAnsi="Lato" w:cs="Arial"/>
                <w:szCs w:val="24"/>
              </w:rPr>
              <w:t xml:space="preserve">- Set up partnerships for cross sectoral partnerships within the MYRP (GBV referral pathways developed by the GBV sub-cluster, re-entry of married girls in GBV safe spaces, education institutions) </w:t>
            </w:r>
          </w:p>
          <w:p w14:paraId="53E7F8E9" w14:textId="2E868FBA" w:rsidR="00C34EA2" w:rsidRPr="00EF2E71" w:rsidRDefault="71FBE272" w:rsidP="0673DAEF">
            <w:pPr>
              <w:snapToGrid w:val="0"/>
              <w:rPr>
                <w:rFonts w:ascii="Lato" w:hAnsi="Lato" w:cs="Arial"/>
                <w:b/>
                <w:bCs/>
                <w:szCs w:val="24"/>
              </w:rPr>
            </w:pPr>
            <w:r w:rsidRPr="00EF2E71">
              <w:rPr>
                <w:rFonts w:ascii="Lato" w:hAnsi="Lato" w:cs="Arial"/>
                <w:b/>
                <w:bCs/>
                <w:color w:val="2B579A"/>
                <w:szCs w:val="24"/>
                <w:shd w:val="clear" w:color="auto" w:fill="E6E6E6"/>
              </w:rPr>
              <w:t>Monitoring and Learning</w:t>
            </w:r>
          </w:p>
          <w:p w14:paraId="2D902A58" w14:textId="53DDC95D" w:rsidR="00C34EA2" w:rsidRPr="00EF2E71" w:rsidRDefault="71FBE272" w:rsidP="0673DAEF">
            <w:pPr>
              <w:snapToGrid w:val="0"/>
              <w:rPr>
                <w:rFonts w:ascii="Lato" w:hAnsi="Lato"/>
                <w:szCs w:val="24"/>
              </w:rPr>
            </w:pPr>
            <w:r w:rsidRPr="00EF2E71">
              <w:rPr>
                <w:rFonts w:ascii="Lato" w:hAnsi="Lato" w:cs="Arial"/>
                <w:szCs w:val="24"/>
              </w:rPr>
              <w:t xml:space="preserve">-Conduct regular light gender assessments to inform MYRP programming </w:t>
            </w:r>
          </w:p>
          <w:p w14:paraId="40045F44" w14:textId="4F02A5D7" w:rsidR="00C34EA2" w:rsidRPr="00EF2E71" w:rsidRDefault="71FBE272" w:rsidP="0673DAEF">
            <w:pPr>
              <w:snapToGrid w:val="0"/>
              <w:rPr>
                <w:rFonts w:ascii="Lato" w:hAnsi="Lato"/>
                <w:szCs w:val="24"/>
              </w:rPr>
            </w:pPr>
            <w:r w:rsidRPr="00EF2E71">
              <w:rPr>
                <w:rFonts w:ascii="Lato" w:hAnsi="Lato" w:cs="Arial"/>
                <w:szCs w:val="24"/>
              </w:rPr>
              <w:t>-Develop advocacy materials for gender equality in MYRP</w:t>
            </w:r>
          </w:p>
          <w:p w14:paraId="29BBE4B4" w14:textId="5157B165" w:rsidR="00C34EA2" w:rsidRPr="00EF2E71" w:rsidRDefault="71FBE272" w:rsidP="0673DAEF">
            <w:pPr>
              <w:snapToGrid w:val="0"/>
              <w:rPr>
                <w:rFonts w:ascii="Lato" w:hAnsi="Lato"/>
                <w:szCs w:val="24"/>
              </w:rPr>
            </w:pPr>
            <w:r w:rsidRPr="00EF2E71">
              <w:rPr>
                <w:rFonts w:ascii="Lato" w:hAnsi="Lato" w:cs="Arial"/>
                <w:szCs w:val="24"/>
              </w:rPr>
              <w:t>-Good practices and lessons learnt on gender in EiEPC captured and disseminated at country and global level.</w:t>
            </w:r>
          </w:p>
          <w:p w14:paraId="7C5D60A3" w14:textId="3ADEB654" w:rsidR="00C34EA2" w:rsidRPr="00EF2E71" w:rsidRDefault="71FBE272" w:rsidP="0673DAEF">
            <w:pPr>
              <w:snapToGrid w:val="0"/>
              <w:rPr>
                <w:rFonts w:ascii="Lato" w:hAnsi="Lato"/>
                <w:szCs w:val="24"/>
              </w:rPr>
            </w:pPr>
            <w:r w:rsidRPr="00EF2E71">
              <w:rPr>
                <w:rFonts w:ascii="Lato" w:hAnsi="Lato" w:cs="Arial"/>
                <w:szCs w:val="24"/>
              </w:rPr>
              <w:t>-Support MYRP lead grantee to include gender results in the annual report and report on the GLO function.</w:t>
            </w:r>
          </w:p>
          <w:p w14:paraId="29648620" w14:textId="2A90E72E" w:rsidR="00C34EA2" w:rsidRPr="00EF2E71" w:rsidRDefault="00C34EA2" w:rsidP="0067101A">
            <w:pPr>
              <w:snapToGrid w:val="0"/>
              <w:rPr>
                <w:rFonts w:ascii="Lato" w:hAnsi="Lato" w:cs="Arial"/>
                <w:szCs w:val="24"/>
              </w:rPr>
            </w:pPr>
          </w:p>
        </w:tc>
      </w:tr>
      <w:tr w:rsidR="0014612C" w:rsidRPr="00EF2E71" w14:paraId="29F5CAF1" w14:textId="77777777" w:rsidTr="25D833C6">
        <w:tc>
          <w:tcPr>
            <w:tcW w:w="9498" w:type="dxa"/>
            <w:gridSpan w:val="3"/>
            <w:vAlign w:val="center"/>
          </w:tcPr>
          <w:p w14:paraId="2F5E7C56" w14:textId="2D1849F6" w:rsidR="0000565F" w:rsidRPr="00EF2E71" w:rsidRDefault="0000565F" w:rsidP="00D5262A">
            <w:pPr>
              <w:tabs>
                <w:tab w:val="left" w:pos="2977"/>
              </w:tabs>
              <w:rPr>
                <w:rFonts w:ascii="Lato" w:hAnsi="Lato" w:cs="Arial"/>
                <w:b/>
                <w:i/>
                <w:color w:val="808080"/>
                <w:szCs w:val="24"/>
              </w:rPr>
            </w:pPr>
            <w:r w:rsidRPr="00EF2E71">
              <w:rPr>
                <w:rFonts w:ascii="Lato" w:hAnsi="Lato" w:cs="Arial"/>
                <w:b/>
                <w:szCs w:val="24"/>
              </w:rPr>
              <w:lastRenderedPageBreak/>
              <w:t xml:space="preserve">KEY AREAS OF </w:t>
            </w:r>
            <w:r w:rsidR="00D5262A" w:rsidRPr="00EF2E71">
              <w:rPr>
                <w:rFonts w:ascii="Lato" w:hAnsi="Lato" w:cs="Arial"/>
                <w:b/>
                <w:szCs w:val="24"/>
              </w:rPr>
              <w:t>ACCOUNTABILITY:</w:t>
            </w:r>
            <w:r w:rsidRPr="00EF2E71">
              <w:rPr>
                <w:rFonts w:ascii="Lato" w:hAnsi="Lato" w:cs="Arial"/>
                <w:b/>
                <w:szCs w:val="24"/>
              </w:rPr>
              <w:t xml:space="preserve"> </w:t>
            </w:r>
          </w:p>
          <w:p w14:paraId="4C245C4D" w14:textId="7A71911B" w:rsidR="0014612C" w:rsidRPr="00EF2E71" w:rsidRDefault="0000565F" w:rsidP="00633182">
            <w:pPr>
              <w:pStyle w:val="ListParagraph"/>
              <w:numPr>
                <w:ilvl w:val="0"/>
                <w:numId w:val="5"/>
              </w:numPr>
              <w:tabs>
                <w:tab w:val="left" w:pos="2977"/>
              </w:tabs>
              <w:rPr>
                <w:rFonts w:ascii="Lato" w:hAnsi="Lato" w:cs="Arial"/>
                <w:szCs w:val="24"/>
              </w:rPr>
            </w:pPr>
            <w:r w:rsidRPr="00EF2E71">
              <w:rPr>
                <w:rFonts w:ascii="Lato" w:hAnsi="Lato" w:cs="Arial"/>
                <w:szCs w:val="24"/>
              </w:rPr>
              <w:t>Coordinatio</w:t>
            </w:r>
            <w:r w:rsidR="00CD1135" w:rsidRPr="00EF2E71">
              <w:rPr>
                <w:rFonts w:ascii="Lato" w:hAnsi="Lato" w:cs="Arial"/>
                <w:szCs w:val="24"/>
              </w:rPr>
              <w:t>n with</w:t>
            </w:r>
            <w:r w:rsidR="000C2106" w:rsidRPr="00EF2E71">
              <w:rPr>
                <w:rFonts w:ascii="Lato" w:hAnsi="Lato" w:cs="Arial"/>
                <w:szCs w:val="24"/>
              </w:rPr>
              <w:t xml:space="preserve"> the consortium</w:t>
            </w:r>
            <w:r w:rsidR="00CD1135" w:rsidRPr="00EF2E71">
              <w:rPr>
                <w:rFonts w:ascii="Lato" w:hAnsi="Lato" w:cs="Arial"/>
                <w:szCs w:val="24"/>
              </w:rPr>
              <w:t xml:space="preserve"> Gender focal persons</w:t>
            </w:r>
            <w:r w:rsidRPr="00EF2E71">
              <w:rPr>
                <w:rFonts w:ascii="Lato" w:hAnsi="Lato" w:cs="Arial"/>
                <w:szCs w:val="24"/>
              </w:rPr>
              <w:t>.</w:t>
            </w:r>
          </w:p>
        </w:tc>
      </w:tr>
      <w:tr w:rsidR="0014612C" w:rsidRPr="00EF2E71" w14:paraId="7BC8F886" w14:textId="77777777" w:rsidTr="25D833C6">
        <w:tc>
          <w:tcPr>
            <w:tcW w:w="9498" w:type="dxa"/>
            <w:gridSpan w:val="3"/>
          </w:tcPr>
          <w:p w14:paraId="5D3A87A1" w14:textId="77777777" w:rsidR="00D349A8" w:rsidRPr="00EF2E71" w:rsidRDefault="00D349A8" w:rsidP="00D349A8">
            <w:pPr>
              <w:rPr>
                <w:rFonts w:ascii="Lato" w:hAnsi="Lato" w:cs="Arial"/>
                <w:b/>
                <w:szCs w:val="24"/>
              </w:rPr>
            </w:pPr>
            <w:r w:rsidRPr="00EF2E71">
              <w:rPr>
                <w:rFonts w:ascii="Lato" w:hAnsi="Lato" w:cs="Arial"/>
                <w:b/>
                <w:szCs w:val="24"/>
              </w:rPr>
              <w:t>QUALIFICATIONS AND EXPERIENCE</w:t>
            </w:r>
          </w:p>
          <w:p w14:paraId="1B2B6C23" w14:textId="55B9124D" w:rsidR="00D349A8" w:rsidRPr="00EF2E71" w:rsidRDefault="00D349A8" w:rsidP="00D349A8">
            <w:pPr>
              <w:rPr>
                <w:rFonts w:ascii="Lato" w:hAnsi="Lato" w:cs="Arial"/>
                <w:b/>
                <w:iCs/>
                <w:szCs w:val="24"/>
                <w:u w:val="single"/>
              </w:rPr>
            </w:pPr>
          </w:p>
          <w:p w14:paraId="6BE04E42" w14:textId="77777777" w:rsidR="00D349A8" w:rsidRPr="00EF2E71" w:rsidRDefault="00D349A8" w:rsidP="00633182">
            <w:pPr>
              <w:numPr>
                <w:ilvl w:val="0"/>
                <w:numId w:val="6"/>
              </w:numPr>
              <w:rPr>
                <w:rFonts w:ascii="Lato" w:hAnsi="Lato" w:cs="Arial"/>
                <w:bCs/>
                <w:iCs/>
                <w:szCs w:val="24"/>
              </w:rPr>
            </w:pPr>
            <w:r w:rsidRPr="00EF2E71">
              <w:rPr>
                <w:rFonts w:ascii="Lato" w:hAnsi="Lato" w:cs="Arial"/>
                <w:bCs/>
                <w:iCs/>
                <w:szCs w:val="24"/>
              </w:rPr>
              <w:t>Master’s degree or equivalent in Social Science, development studies, gender &amp; development or equivalent combination of relevant training and experience. Advanced degree will be an added advantage.</w:t>
            </w:r>
          </w:p>
          <w:p w14:paraId="17272820" w14:textId="2169FC99" w:rsidR="00D349A8" w:rsidRPr="00EF2E71" w:rsidRDefault="00D349A8" w:rsidP="00633182">
            <w:pPr>
              <w:numPr>
                <w:ilvl w:val="0"/>
                <w:numId w:val="6"/>
              </w:numPr>
              <w:rPr>
                <w:rFonts w:ascii="Lato" w:hAnsi="Lato" w:cs="Arial"/>
                <w:bCs/>
                <w:szCs w:val="24"/>
              </w:rPr>
            </w:pPr>
            <w:r w:rsidRPr="00EF2E71">
              <w:rPr>
                <w:rFonts w:ascii="Lato" w:hAnsi="Lato" w:cs="Arial"/>
                <w:bCs/>
                <w:szCs w:val="24"/>
              </w:rPr>
              <w:t xml:space="preserve">Proven </w:t>
            </w:r>
            <w:r w:rsidR="002D1B6D" w:rsidRPr="00EF2E71">
              <w:rPr>
                <w:rFonts w:ascii="Lato" w:hAnsi="Lato" w:cs="Arial"/>
                <w:bCs/>
                <w:szCs w:val="24"/>
              </w:rPr>
              <w:t>5</w:t>
            </w:r>
            <w:r w:rsidR="00FB09DC" w:rsidRPr="00EF2E71">
              <w:rPr>
                <w:rFonts w:ascii="Lato" w:hAnsi="Lato" w:cs="Arial"/>
                <w:bCs/>
                <w:szCs w:val="24"/>
              </w:rPr>
              <w:t>-</w:t>
            </w:r>
            <w:r w:rsidR="002D1B6D" w:rsidRPr="00EF2E71">
              <w:rPr>
                <w:rFonts w:ascii="Lato" w:hAnsi="Lato" w:cs="Arial"/>
                <w:bCs/>
                <w:szCs w:val="24"/>
              </w:rPr>
              <w:t xml:space="preserve">year </w:t>
            </w:r>
            <w:r w:rsidRPr="00EF2E71">
              <w:rPr>
                <w:rFonts w:ascii="Lato" w:hAnsi="Lato" w:cs="Arial"/>
                <w:bCs/>
                <w:szCs w:val="24"/>
              </w:rPr>
              <w:t>experience working on normative change for gender equality and adolescent sexual and reproductive health in sensitive contexts</w:t>
            </w:r>
          </w:p>
          <w:p w14:paraId="543B07B3" w14:textId="77777777" w:rsidR="00D349A8" w:rsidRPr="00EF2E71" w:rsidRDefault="00D349A8" w:rsidP="00633182">
            <w:pPr>
              <w:numPr>
                <w:ilvl w:val="0"/>
                <w:numId w:val="6"/>
              </w:numPr>
              <w:rPr>
                <w:rFonts w:ascii="Lato" w:hAnsi="Lato" w:cs="Arial"/>
                <w:bCs/>
                <w:szCs w:val="24"/>
              </w:rPr>
            </w:pPr>
            <w:r w:rsidRPr="00EF2E71">
              <w:rPr>
                <w:rFonts w:ascii="Lato" w:hAnsi="Lato" w:cs="Arial"/>
                <w:bCs/>
                <w:szCs w:val="24"/>
              </w:rPr>
              <w:t>Proven experience in supporting the designing, implementing and evaluating gender-transformative social and behaviour change communication interventions.</w:t>
            </w:r>
          </w:p>
          <w:p w14:paraId="77A34114" w14:textId="77777777" w:rsidR="00D349A8" w:rsidRPr="00EF2E71" w:rsidRDefault="00D349A8" w:rsidP="00633182">
            <w:pPr>
              <w:numPr>
                <w:ilvl w:val="0"/>
                <w:numId w:val="6"/>
              </w:numPr>
              <w:rPr>
                <w:rFonts w:ascii="Lato" w:hAnsi="Lato" w:cs="Arial"/>
                <w:szCs w:val="24"/>
              </w:rPr>
            </w:pPr>
            <w:r w:rsidRPr="00EF2E71">
              <w:rPr>
                <w:rFonts w:ascii="Lato" w:hAnsi="Lato" w:cs="Arial"/>
                <w:szCs w:val="24"/>
              </w:rPr>
              <w:t>Experience in supporting the implementation of gender-transformative approaches in humanitarian context.</w:t>
            </w:r>
          </w:p>
          <w:p w14:paraId="7146850E" w14:textId="795463FF" w:rsidR="0673DAEF" w:rsidRPr="00EF2E71" w:rsidRDefault="0673DAEF" w:rsidP="00633182">
            <w:pPr>
              <w:numPr>
                <w:ilvl w:val="0"/>
                <w:numId w:val="6"/>
              </w:numPr>
              <w:rPr>
                <w:rFonts w:ascii="Lato" w:hAnsi="Lato" w:cs="Arial"/>
                <w:szCs w:val="24"/>
              </w:rPr>
            </w:pPr>
          </w:p>
          <w:p w14:paraId="4D04A16A" w14:textId="355B8856" w:rsidR="00D349A8" w:rsidRPr="00EF2E71" w:rsidRDefault="00D349A8" w:rsidP="00633182">
            <w:pPr>
              <w:numPr>
                <w:ilvl w:val="0"/>
                <w:numId w:val="6"/>
              </w:numPr>
              <w:rPr>
                <w:rFonts w:ascii="Lato" w:hAnsi="Lato" w:cs="Arial"/>
                <w:bCs/>
                <w:szCs w:val="24"/>
              </w:rPr>
            </w:pPr>
            <w:r w:rsidRPr="00EF2E71">
              <w:rPr>
                <w:rFonts w:ascii="Lato" w:hAnsi="Lato" w:cs="Arial"/>
                <w:bCs/>
                <w:szCs w:val="24"/>
              </w:rPr>
              <w:t xml:space="preserve">Experience working in the </w:t>
            </w:r>
            <w:r w:rsidR="00523804" w:rsidRPr="00EF2E71">
              <w:rPr>
                <w:rFonts w:ascii="Lato" w:hAnsi="Lato" w:cs="Arial"/>
                <w:bCs/>
                <w:szCs w:val="24"/>
              </w:rPr>
              <w:t>Syrian</w:t>
            </w:r>
            <w:r w:rsidR="004D5335" w:rsidRPr="00EF2E71">
              <w:rPr>
                <w:rFonts w:ascii="Lato" w:hAnsi="Lato" w:cs="Arial"/>
                <w:bCs/>
                <w:szCs w:val="24"/>
              </w:rPr>
              <w:t xml:space="preserve"> </w:t>
            </w:r>
            <w:r w:rsidRPr="00EF2E71">
              <w:rPr>
                <w:rFonts w:ascii="Lato" w:hAnsi="Lato" w:cs="Arial"/>
                <w:bCs/>
                <w:szCs w:val="24"/>
              </w:rPr>
              <w:t xml:space="preserve">context, is an added advantage. </w:t>
            </w:r>
          </w:p>
          <w:p w14:paraId="45B130CE" w14:textId="77777777" w:rsidR="00D349A8" w:rsidRPr="00EF2E71" w:rsidRDefault="00D349A8" w:rsidP="00633182">
            <w:pPr>
              <w:numPr>
                <w:ilvl w:val="0"/>
                <w:numId w:val="6"/>
              </w:numPr>
              <w:rPr>
                <w:rFonts w:ascii="Lato" w:hAnsi="Lato" w:cs="Arial"/>
                <w:bCs/>
                <w:szCs w:val="24"/>
              </w:rPr>
            </w:pPr>
            <w:r w:rsidRPr="00EF2E71">
              <w:rPr>
                <w:rFonts w:ascii="Lato" w:hAnsi="Lato" w:cs="Arial"/>
                <w:bCs/>
                <w:szCs w:val="24"/>
              </w:rPr>
              <w:t>Ability to work independently and collaboratively in a team setting with minimal supervision</w:t>
            </w:r>
          </w:p>
          <w:p w14:paraId="39AA2BBF" w14:textId="77777777" w:rsidR="00D349A8" w:rsidRPr="00EF2E71" w:rsidRDefault="00D349A8" w:rsidP="00633182">
            <w:pPr>
              <w:numPr>
                <w:ilvl w:val="0"/>
                <w:numId w:val="6"/>
              </w:numPr>
              <w:rPr>
                <w:rFonts w:ascii="Lato" w:hAnsi="Lato" w:cs="Arial"/>
                <w:bCs/>
                <w:iCs/>
                <w:szCs w:val="24"/>
              </w:rPr>
            </w:pPr>
            <w:r w:rsidRPr="00EF2E71">
              <w:rPr>
                <w:rFonts w:ascii="Lato" w:hAnsi="Lato" w:cs="Arial"/>
                <w:bCs/>
                <w:szCs w:val="24"/>
              </w:rPr>
              <w:t>Specific knowledge of international development and gender equality issues; experience engaging children and other community members on gender equality issues desirable.</w:t>
            </w:r>
          </w:p>
          <w:p w14:paraId="505D2137" w14:textId="77777777" w:rsidR="00D349A8" w:rsidRPr="00EF2E71" w:rsidRDefault="00D349A8" w:rsidP="00633182">
            <w:pPr>
              <w:numPr>
                <w:ilvl w:val="0"/>
                <w:numId w:val="6"/>
              </w:numPr>
              <w:rPr>
                <w:rFonts w:ascii="Lato" w:hAnsi="Lato" w:cs="Arial"/>
                <w:bCs/>
                <w:szCs w:val="24"/>
              </w:rPr>
            </w:pPr>
            <w:r w:rsidRPr="00EF2E71">
              <w:rPr>
                <w:rFonts w:ascii="Lato" w:hAnsi="Lato" w:cs="Arial"/>
                <w:bCs/>
                <w:szCs w:val="24"/>
              </w:rPr>
              <w:t>Excellent planning and organizational skills with the ability to multi-task in a fast-paced work environment.</w:t>
            </w:r>
          </w:p>
          <w:p w14:paraId="1017074C" w14:textId="19B56ED9" w:rsidR="00D349A8" w:rsidRPr="00EF2E71" w:rsidRDefault="00D349A8" w:rsidP="00633182">
            <w:pPr>
              <w:numPr>
                <w:ilvl w:val="0"/>
                <w:numId w:val="6"/>
              </w:numPr>
              <w:rPr>
                <w:rFonts w:ascii="Lato" w:hAnsi="Lato" w:cs="Arial"/>
                <w:bCs/>
                <w:szCs w:val="24"/>
              </w:rPr>
            </w:pPr>
            <w:r w:rsidRPr="00EF2E71">
              <w:rPr>
                <w:rFonts w:ascii="Lato" w:hAnsi="Lato" w:cs="Arial"/>
                <w:bCs/>
                <w:szCs w:val="24"/>
              </w:rPr>
              <w:t>Excellent interpersonal and communication skills</w:t>
            </w:r>
          </w:p>
          <w:p w14:paraId="19AB161C" w14:textId="77777777" w:rsidR="006455F3" w:rsidRPr="00EF2E71" w:rsidRDefault="00D349A8" w:rsidP="00633182">
            <w:pPr>
              <w:numPr>
                <w:ilvl w:val="0"/>
                <w:numId w:val="6"/>
              </w:numPr>
              <w:rPr>
                <w:rFonts w:ascii="Lato" w:hAnsi="Lato" w:cs="Arial"/>
                <w:bCs/>
                <w:iCs/>
                <w:szCs w:val="24"/>
                <w:lang w:val="en-US"/>
              </w:rPr>
            </w:pPr>
            <w:r w:rsidRPr="00EF2E71">
              <w:rPr>
                <w:rFonts w:ascii="Lato" w:hAnsi="Lato" w:cs="Arial"/>
                <w:bCs/>
                <w:iCs/>
                <w:szCs w:val="24"/>
              </w:rPr>
              <w:lastRenderedPageBreak/>
              <w:t>Computer literate</w:t>
            </w:r>
            <w:r w:rsidR="006455F3" w:rsidRPr="00EF2E71">
              <w:rPr>
                <w:rFonts w:ascii="Lato" w:hAnsi="Lato"/>
                <w:b/>
                <w:bCs/>
                <w:szCs w:val="24"/>
                <w:lang w:val="en-US"/>
              </w:rPr>
              <w:t xml:space="preserve"> </w:t>
            </w:r>
          </w:p>
          <w:p w14:paraId="477AF361" w14:textId="590E6E52" w:rsidR="006455F3" w:rsidRPr="00EF2E71" w:rsidRDefault="006455F3" w:rsidP="00633182">
            <w:pPr>
              <w:numPr>
                <w:ilvl w:val="0"/>
                <w:numId w:val="6"/>
              </w:numPr>
              <w:rPr>
                <w:rFonts w:ascii="Lato" w:hAnsi="Lato" w:cs="Arial"/>
                <w:bCs/>
                <w:iCs/>
                <w:szCs w:val="24"/>
                <w:lang w:val="en-US"/>
              </w:rPr>
            </w:pPr>
            <w:r w:rsidRPr="00EF2E71">
              <w:rPr>
                <w:rFonts w:ascii="Lato" w:hAnsi="Lato" w:cs="Arial"/>
                <w:b/>
                <w:bCs/>
                <w:iCs/>
                <w:szCs w:val="24"/>
                <w:lang w:val="en-US"/>
              </w:rPr>
              <w:t xml:space="preserve">National </w:t>
            </w:r>
            <w:r w:rsidRPr="00EF2E71">
              <w:rPr>
                <w:rFonts w:ascii="Lato" w:hAnsi="Lato" w:cs="Arial"/>
                <w:iCs/>
                <w:szCs w:val="24"/>
                <w:lang w:val="en-US"/>
              </w:rPr>
              <w:t>terms and conditions will be applied</w:t>
            </w:r>
            <w:r w:rsidRPr="00EF2E71">
              <w:rPr>
                <w:rFonts w:ascii="Lato" w:hAnsi="Lato" w:cs="Arial"/>
                <w:b/>
                <w:bCs/>
                <w:iCs/>
                <w:szCs w:val="24"/>
                <w:lang w:val="en-US"/>
              </w:rPr>
              <w:t>.</w:t>
            </w:r>
          </w:p>
          <w:p w14:paraId="64646D7B" w14:textId="5FAD1489" w:rsidR="006455F3" w:rsidRPr="00EF2E71" w:rsidRDefault="006455F3" w:rsidP="00633182">
            <w:pPr>
              <w:numPr>
                <w:ilvl w:val="0"/>
                <w:numId w:val="6"/>
              </w:numPr>
              <w:rPr>
                <w:rFonts w:ascii="Lato" w:hAnsi="Lato" w:cs="Arial"/>
                <w:bCs/>
                <w:iCs/>
                <w:szCs w:val="24"/>
                <w:lang w:val="en-US"/>
              </w:rPr>
            </w:pPr>
            <w:r w:rsidRPr="00EF2E71">
              <w:rPr>
                <w:rFonts w:ascii="Lato" w:hAnsi="Lato" w:cs="Arial"/>
                <w:b/>
                <w:bCs/>
                <w:iCs/>
                <w:szCs w:val="24"/>
                <w:lang w:val="en-US"/>
              </w:rPr>
              <w:t>Language:</w:t>
            </w:r>
            <w:r w:rsidRPr="00EF2E71">
              <w:rPr>
                <w:rFonts w:ascii="Lato" w:hAnsi="Lato" w:cs="Arial"/>
                <w:bCs/>
                <w:iCs/>
                <w:szCs w:val="24"/>
                <w:lang w:val="en-US"/>
              </w:rPr>
              <w:t xml:space="preserve"> Fluency in Arabic &amp; English.</w:t>
            </w:r>
          </w:p>
        </w:tc>
      </w:tr>
      <w:tr w:rsidR="0014612C" w:rsidRPr="00EF2E71" w14:paraId="0F5BA1B7" w14:textId="77777777" w:rsidTr="25D833C6">
        <w:trPr>
          <w:trHeight w:val="844"/>
        </w:trPr>
        <w:tc>
          <w:tcPr>
            <w:tcW w:w="9498" w:type="dxa"/>
            <w:gridSpan w:val="3"/>
            <w:tcBorders>
              <w:bottom w:val="single" w:sz="8" w:space="0" w:color="000000" w:themeColor="text1"/>
            </w:tcBorders>
          </w:tcPr>
          <w:p w14:paraId="67F31BA5" w14:textId="77777777" w:rsidR="004B3728" w:rsidRPr="00EF2E71" w:rsidRDefault="004B3728" w:rsidP="004B3728">
            <w:pPr>
              <w:rPr>
                <w:rFonts w:ascii="Lato" w:hAnsi="Lato" w:cs="Arial"/>
                <w:b/>
                <w:szCs w:val="24"/>
              </w:rPr>
            </w:pPr>
            <w:r w:rsidRPr="00EF2E71">
              <w:rPr>
                <w:rFonts w:ascii="Lato" w:hAnsi="Lato" w:cs="Arial"/>
                <w:b/>
                <w:szCs w:val="24"/>
              </w:rPr>
              <w:lastRenderedPageBreak/>
              <w:t>Essential:</w:t>
            </w:r>
            <w:r w:rsidRPr="00EF2E71">
              <w:rPr>
                <w:rFonts w:ascii="Lato" w:hAnsi="Lato" w:cs="Arial"/>
                <w:b/>
                <w:caps/>
                <w:szCs w:val="24"/>
              </w:rPr>
              <w:t xml:space="preserve"> </w:t>
            </w:r>
          </w:p>
          <w:p w14:paraId="34CC8F52" w14:textId="77777777" w:rsidR="00E75503" w:rsidRPr="00EF2E71" w:rsidRDefault="00E75503" w:rsidP="00E75503">
            <w:pPr>
              <w:tabs>
                <w:tab w:val="left" w:pos="5954"/>
              </w:tabs>
              <w:suppressAutoHyphens/>
              <w:rPr>
                <w:rFonts w:ascii="Lato" w:hAnsi="Lato"/>
                <w:b/>
                <w:szCs w:val="24"/>
              </w:rPr>
            </w:pPr>
            <w:r w:rsidRPr="00EF2E71">
              <w:rPr>
                <w:rFonts w:ascii="Lato" w:hAnsi="Lato"/>
                <w:b/>
                <w:szCs w:val="24"/>
              </w:rPr>
              <w:t>Accountability:</w:t>
            </w:r>
          </w:p>
          <w:p w14:paraId="26A300AD" w14:textId="77777777" w:rsidR="00E75503" w:rsidRPr="00EF2E71" w:rsidRDefault="00E75503" w:rsidP="00633182">
            <w:pPr>
              <w:numPr>
                <w:ilvl w:val="0"/>
                <w:numId w:val="7"/>
              </w:numPr>
              <w:tabs>
                <w:tab w:val="left" w:pos="5954"/>
              </w:tabs>
              <w:suppressAutoHyphens/>
              <w:rPr>
                <w:rFonts w:ascii="Lato" w:hAnsi="Lato"/>
                <w:szCs w:val="24"/>
              </w:rPr>
            </w:pPr>
            <w:r w:rsidRPr="00EF2E71">
              <w:rPr>
                <w:rFonts w:ascii="Lato" w:hAnsi="Lato"/>
                <w:szCs w:val="24"/>
              </w:rPr>
              <w:t>Holds self-accountable for making decisions, managing resources efficiently, achieving and role modelling Save the Children values</w:t>
            </w:r>
          </w:p>
          <w:p w14:paraId="565DB60D" w14:textId="77777777" w:rsidR="00E75503" w:rsidRPr="00EF2E71" w:rsidRDefault="00E75503" w:rsidP="00633182">
            <w:pPr>
              <w:numPr>
                <w:ilvl w:val="0"/>
                <w:numId w:val="7"/>
              </w:numPr>
              <w:tabs>
                <w:tab w:val="left" w:pos="5954"/>
              </w:tabs>
              <w:suppressAutoHyphens/>
              <w:rPr>
                <w:rFonts w:ascii="Lato" w:hAnsi="Lato"/>
                <w:szCs w:val="24"/>
              </w:rPr>
            </w:pPr>
            <w:r w:rsidRPr="00EF2E71">
              <w:rPr>
                <w:rFonts w:ascii="Lato" w:hAnsi="Lato"/>
                <w:szCs w:val="24"/>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641DFC51" w14:textId="77777777" w:rsidR="00E75503" w:rsidRPr="00EF2E71" w:rsidRDefault="00E75503" w:rsidP="00E75503">
            <w:pPr>
              <w:tabs>
                <w:tab w:val="left" w:pos="5954"/>
              </w:tabs>
              <w:suppressAutoHyphens/>
              <w:rPr>
                <w:rFonts w:ascii="Lato" w:hAnsi="Lato"/>
                <w:b/>
                <w:szCs w:val="24"/>
              </w:rPr>
            </w:pPr>
            <w:r w:rsidRPr="00EF2E71">
              <w:rPr>
                <w:rFonts w:ascii="Lato" w:hAnsi="Lato"/>
                <w:b/>
                <w:szCs w:val="24"/>
              </w:rPr>
              <w:t>Ambition:</w:t>
            </w:r>
          </w:p>
          <w:p w14:paraId="6D65A955" w14:textId="77777777" w:rsidR="00E75503" w:rsidRPr="00EF2E71" w:rsidRDefault="00E75503" w:rsidP="00633182">
            <w:pPr>
              <w:numPr>
                <w:ilvl w:val="0"/>
                <w:numId w:val="8"/>
              </w:numPr>
              <w:tabs>
                <w:tab w:val="left" w:pos="5954"/>
              </w:tabs>
              <w:suppressAutoHyphens/>
              <w:rPr>
                <w:rFonts w:ascii="Lato" w:hAnsi="Lato"/>
                <w:szCs w:val="24"/>
              </w:rPr>
            </w:pPr>
            <w:r w:rsidRPr="00EF2E71">
              <w:rPr>
                <w:rFonts w:ascii="Lato" w:hAnsi="Lato"/>
                <w:szCs w:val="24"/>
              </w:rPr>
              <w:t>Sets ambitious and challenging goals for themselves (and their team), takes responsibility for their own personal development and encourages others to do the same</w:t>
            </w:r>
          </w:p>
          <w:p w14:paraId="701E1005" w14:textId="77777777" w:rsidR="00E75503" w:rsidRPr="00EF2E71" w:rsidRDefault="00E75503" w:rsidP="00633182">
            <w:pPr>
              <w:numPr>
                <w:ilvl w:val="0"/>
                <w:numId w:val="8"/>
              </w:numPr>
              <w:tabs>
                <w:tab w:val="left" w:pos="5954"/>
              </w:tabs>
              <w:suppressAutoHyphens/>
              <w:rPr>
                <w:rFonts w:ascii="Lato" w:hAnsi="Lato"/>
                <w:szCs w:val="24"/>
              </w:rPr>
            </w:pPr>
            <w:r w:rsidRPr="00EF2E71">
              <w:rPr>
                <w:rFonts w:ascii="Lato" w:hAnsi="Lato"/>
                <w:szCs w:val="24"/>
              </w:rPr>
              <w:t>Widely shares their personal vision for Save the Children, engages and motivates others</w:t>
            </w:r>
          </w:p>
          <w:p w14:paraId="4C59909E" w14:textId="77777777" w:rsidR="00E75503" w:rsidRPr="00EF2E71" w:rsidRDefault="00E75503" w:rsidP="00633182">
            <w:pPr>
              <w:numPr>
                <w:ilvl w:val="0"/>
                <w:numId w:val="8"/>
              </w:numPr>
              <w:tabs>
                <w:tab w:val="left" w:pos="5954"/>
              </w:tabs>
              <w:suppressAutoHyphens/>
              <w:rPr>
                <w:rFonts w:ascii="Lato" w:hAnsi="Lato"/>
                <w:szCs w:val="24"/>
              </w:rPr>
            </w:pPr>
            <w:r w:rsidRPr="00EF2E71">
              <w:rPr>
                <w:rFonts w:ascii="Lato" w:hAnsi="Lato"/>
                <w:szCs w:val="24"/>
              </w:rPr>
              <w:t>Future orientated, thinks strategically.</w:t>
            </w:r>
          </w:p>
          <w:p w14:paraId="230DE088" w14:textId="77777777" w:rsidR="00E75503" w:rsidRPr="00EF2E71" w:rsidRDefault="00E75503" w:rsidP="00E75503">
            <w:pPr>
              <w:tabs>
                <w:tab w:val="left" w:pos="5954"/>
              </w:tabs>
              <w:suppressAutoHyphens/>
              <w:rPr>
                <w:rFonts w:ascii="Lato" w:hAnsi="Lato"/>
                <w:b/>
                <w:szCs w:val="24"/>
              </w:rPr>
            </w:pPr>
            <w:r w:rsidRPr="00EF2E71">
              <w:rPr>
                <w:rFonts w:ascii="Lato" w:hAnsi="Lato"/>
                <w:b/>
                <w:szCs w:val="24"/>
              </w:rPr>
              <w:t>Collaboration:</w:t>
            </w:r>
          </w:p>
          <w:p w14:paraId="666B80CB" w14:textId="77777777" w:rsidR="00E75503" w:rsidRPr="00EF2E71" w:rsidRDefault="00E75503" w:rsidP="00633182">
            <w:pPr>
              <w:numPr>
                <w:ilvl w:val="0"/>
                <w:numId w:val="10"/>
              </w:numPr>
              <w:tabs>
                <w:tab w:val="num" w:pos="252"/>
                <w:tab w:val="left" w:pos="5954"/>
              </w:tabs>
              <w:suppressAutoHyphens/>
              <w:rPr>
                <w:rFonts w:ascii="Lato" w:hAnsi="Lato"/>
                <w:szCs w:val="24"/>
              </w:rPr>
            </w:pPr>
            <w:r w:rsidRPr="00EF2E71">
              <w:rPr>
                <w:rFonts w:ascii="Lato" w:hAnsi="Lato"/>
                <w:szCs w:val="24"/>
              </w:rPr>
              <w:t>Actively listens to different perspectives and experiences of stakeholders</w:t>
            </w:r>
          </w:p>
          <w:p w14:paraId="4538DF36" w14:textId="77777777" w:rsidR="00E75503" w:rsidRPr="00EF2E71" w:rsidRDefault="00E75503" w:rsidP="00633182">
            <w:pPr>
              <w:numPr>
                <w:ilvl w:val="0"/>
                <w:numId w:val="10"/>
              </w:numPr>
              <w:tabs>
                <w:tab w:val="num" w:pos="252"/>
                <w:tab w:val="left" w:pos="5954"/>
              </w:tabs>
              <w:suppressAutoHyphens/>
              <w:rPr>
                <w:rFonts w:ascii="Lato" w:hAnsi="Lato"/>
                <w:szCs w:val="24"/>
              </w:rPr>
            </w:pPr>
            <w:r w:rsidRPr="00EF2E71">
              <w:rPr>
                <w:rFonts w:ascii="Lato" w:hAnsi="Lato"/>
                <w:szCs w:val="24"/>
              </w:rPr>
              <w:t>Actively participates in networks to access and contribute to good practice</w:t>
            </w:r>
          </w:p>
          <w:p w14:paraId="31D7F0F0" w14:textId="77777777" w:rsidR="00E75503" w:rsidRPr="00EF2E71" w:rsidRDefault="00E75503" w:rsidP="00633182">
            <w:pPr>
              <w:numPr>
                <w:ilvl w:val="0"/>
                <w:numId w:val="10"/>
              </w:numPr>
              <w:tabs>
                <w:tab w:val="num" w:pos="252"/>
                <w:tab w:val="left" w:pos="5954"/>
              </w:tabs>
              <w:suppressAutoHyphens/>
              <w:rPr>
                <w:rFonts w:ascii="Lato" w:hAnsi="Lato"/>
                <w:szCs w:val="24"/>
              </w:rPr>
            </w:pPr>
            <w:r w:rsidRPr="00EF2E71">
              <w:rPr>
                <w:rFonts w:ascii="Lato" w:hAnsi="Lato"/>
                <w:szCs w:val="24"/>
              </w:rPr>
              <w:t>Establishes and maintains clear communication and dialogue with disaster and conflict affected people and other stakeholders</w:t>
            </w:r>
          </w:p>
          <w:p w14:paraId="4442E441" w14:textId="77777777" w:rsidR="00E75503" w:rsidRPr="00EF2E71" w:rsidRDefault="00E75503" w:rsidP="00633182">
            <w:pPr>
              <w:numPr>
                <w:ilvl w:val="0"/>
                <w:numId w:val="10"/>
              </w:numPr>
              <w:tabs>
                <w:tab w:val="num" w:pos="252"/>
                <w:tab w:val="left" w:pos="5954"/>
              </w:tabs>
              <w:suppressAutoHyphens/>
              <w:rPr>
                <w:rFonts w:ascii="Lato" w:hAnsi="Lato"/>
                <w:szCs w:val="24"/>
              </w:rPr>
            </w:pPr>
            <w:r w:rsidRPr="00EF2E71">
              <w:rPr>
                <w:rFonts w:ascii="Lato" w:hAnsi="Lato"/>
                <w:szCs w:val="24"/>
              </w:rPr>
              <w:t>Establishes clear objectives with partners</w:t>
            </w:r>
          </w:p>
          <w:p w14:paraId="553B6CE0" w14:textId="77777777" w:rsidR="00E75503" w:rsidRPr="00EF2E71" w:rsidRDefault="00E75503" w:rsidP="00E75503">
            <w:pPr>
              <w:tabs>
                <w:tab w:val="left" w:pos="5954"/>
              </w:tabs>
              <w:suppressAutoHyphens/>
              <w:rPr>
                <w:rFonts w:ascii="Lato" w:hAnsi="Lato"/>
                <w:b/>
                <w:szCs w:val="24"/>
              </w:rPr>
            </w:pPr>
            <w:r w:rsidRPr="00EF2E71">
              <w:rPr>
                <w:rFonts w:ascii="Lato" w:hAnsi="Lato"/>
                <w:b/>
                <w:szCs w:val="24"/>
              </w:rPr>
              <w:t>Creativity:</w:t>
            </w:r>
          </w:p>
          <w:p w14:paraId="63CCB05A" w14:textId="77777777" w:rsidR="00E75503" w:rsidRPr="00EF2E71" w:rsidRDefault="00E75503" w:rsidP="00633182">
            <w:pPr>
              <w:numPr>
                <w:ilvl w:val="0"/>
                <w:numId w:val="6"/>
              </w:numPr>
              <w:tabs>
                <w:tab w:val="left" w:pos="5954"/>
              </w:tabs>
              <w:suppressAutoHyphens/>
              <w:rPr>
                <w:rFonts w:ascii="Lato" w:hAnsi="Lato"/>
                <w:szCs w:val="24"/>
              </w:rPr>
            </w:pPr>
            <w:r w:rsidRPr="00EF2E71">
              <w:rPr>
                <w:rFonts w:ascii="Lato" w:hAnsi="Lato"/>
                <w:szCs w:val="24"/>
              </w:rPr>
              <w:t>Develops and encourages new and innovative solutions</w:t>
            </w:r>
          </w:p>
          <w:p w14:paraId="3E966AE0" w14:textId="77777777" w:rsidR="00E75503" w:rsidRPr="00EF2E71" w:rsidRDefault="00E75503" w:rsidP="00633182">
            <w:pPr>
              <w:numPr>
                <w:ilvl w:val="0"/>
                <w:numId w:val="6"/>
              </w:numPr>
              <w:tabs>
                <w:tab w:val="left" w:pos="5954"/>
              </w:tabs>
              <w:suppressAutoHyphens/>
              <w:rPr>
                <w:rFonts w:ascii="Lato" w:hAnsi="Lato"/>
                <w:szCs w:val="24"/>
              </w:rPr>
            </w:pPr>
            <w:r w:rsidRPr="00EF2E71">
              <w:rPr>
                <w:rFonts w:ascii="Lato" w:hAnsi="Lato"/>
                <w:szCs w:val="24"/>
              </w:rPr>
              <w:t>Willing to take disciplined risks</w:t>
            </w:r>
          </w:p>
          <w:p w14:paraId="2B8EE8B8" w14:textId="77777777" w:rsidR="00E75503" w:rsidRPr="00EF2E71" w:rsidRDefault="00E75503" w:rsidP="00E75503">
            <w:pPr>
              <w:tabs>
                <w:tab w:val="left" w:pos="5954"/>
              </w:tabs>
              <w:suppressAutoHyphens/>
              <w:rPr>
                <w:rFonts w:ascii="Lato" w:hAnsi="Lato"/>
                <w:b/>
                <w:szCs w:val="24"/>
              </w:rPr>
            </w:pPr>
            <w:r w:rsidRPr="00EF2E71">
              <w:rPr>
                <w:rFonts w:ascii="Lato" w:hAnsi="Lato"/>
                <w:b/>
                <w:szCs w:val="24"/>
              </w:rPr>
              <w:t>Integrity:</w:t>
            </w:r>
          </w:p>
          <w:p w14:paraId="2482B06A" w14:textId="77777777" w:rsidR="00E75503" w:rsidRPr="00EF2E71" w:rsidRDefault="00E75503" w:rsidP="00633182">
            <w:pPr>
              <w:numPr>
                <w:ilvl w:val="0"/>
                <w:numId w:val="9"/>
              </w:numPr>
              <w:tabs>
                <w:tab w:val="left" w:pos="5954"/>
              </w:tabs>
              <w:suppressAutoHyphens/>
              <w:rPr>
                <w:rFonts w:ascii="Lato" w:hAnsi="Lato"/>
                <w:b/>
                <w:szCs w:val="24"/>
              </w:rPr>
            </w:pPr>
            <w:r w:rsidRPr="00EF2E71">
              <w:rPr>
                <w:rFonts w:ascii="Lato" w:hAnsi="Lato"/>
                <w:szCs w:val="24"/>
              </w:rPr>
              <w:t>Honest, encourages openness and transparency</w:t>
            </w:r>
          </w:p>
          <w:p w14:paraId="44B6969E" w14:textId="77777777" w:rsidR="00E75503" w:rsidRPr="00EF2E71" w:rsidRDefault="00E75503" w:rsidP="00633182">
            <w:pPr>
              <w:numPr>
                <w:ilvl w:val="0"/>
                <w:numId w:val="9"/>
              </w:numPr>
              <w:tabs>
                <w:tab w:val="left" w:pos="5954"/>
              </w:tabs>
              <w:suppressAutoHyphens/>
              <w:rPr>
                <w:rFonts w:ascii="Lato" w:hAnsi="Lato"/>
                <w:b/>
                <w:szCs w:val="24"/>
              </w:rPr>
            </w:pPr>
            <w:r w:rsidRPr="00EF2E71">
              <w:rPr>
                <w:rFonts w:ascii="Lato" w:hAnsi="Lato"/>
                <w:szCs w:val="24"/>
              </w:rPr>
              <w:t>Commitment to Save the Children Values</w:t>
            </w:r>
          </w:p>
          <w:p w14:paraId="2BBD0983" w14:textId="77777777" w:rsidR="00E75503" w:rsidRPr="00EF2E71" w:rsidRDefault="00E75503" w:rsidP="00E75503">
            <w:pPr>
              <w:tabs>
                <w:tab w:val="left" w:pos="5954"/>
              </w:tabs>
              <w:suppressAutoHyphens/>
              <w:rPr>
                <w:rFonts w:ascii="Lato" w:hAnsi="Lato"/>
                <w:b/>
                <w:szCs w:val="24"/>
              </w:rPr>
            </w:pPr>
            <w:r w:rsidRPr="00EF2E71">
              <w:rPr>
                <w:rFonts w:ascii="Lato" w:hAnsi="Lato"/>
                <w:b/>
                <w:szCs w:val="24"/>
              </w:rPr>
              <w:t>Understanding humanitarian contexts and application of humanitarian principles:</w:t>
            </w:r>
          </w:p>
          <w:p w14:paraId="0E229F77" w14:textId="77777777" w:rsidR="00E75503" w:rsidRPr="00EF2E71" w:rsidRDefault="00E75503" w:rsidP="00633182">
            <w:pPr>
              <w:numPr>
                <w:ilvl w:val="0"/>
                <w:numId w:val="10"/>
              </w:numPr>
              <w:tabs>
                <w:tab w:val="num" w:pos="252"/>
                <w:tab w:val="left" w:pos="5954"/>
              </w:tabs>
              <w:suppressAutoHyphens/>
              <w:rPr>
                <w:rFonts w:ascii="Lato" w:hAnsi="Lato"/>
                <w:szCs w:val="24"/>
              </w:rPr>
            </w:pPr>
            <w:r w:rsidRPr="00EF2E71">
              <w:rPr>
                <w:rFonts w:ascii="Lato" w:hAnsi="Lato"/>
                <w:szCs w:val="24"/>
              </w:rPr>
              <w:t>Ensure that programme goals and activities uphold the principles of the key national and international humanitarian frameworks, codes and commitments</w:t>
            </w:r>
          </w:p>
          <w:p w14:paraId="614C4689" w14:textId="77777777" w:rsidR="00E75503" w:rsidRPr="00EF2E71" w:rsidRDefault="00E75503" w:rsidP="00633182">
            <w:pPr>
              <w:numPr>
                <w:ilvl w:val="0"/>
                <w:numId w:val="10"/>
              </w:numPr>
              <w:tabs>
                <w:tab w:val="num" w:pos="252"/>
                <w:tab w:val="left" w:pos="5954"/>
              </w:tabs>
              <w:suppressAutoHyphens/>
              <w:rPr>
                <w:rFonts w:ascii="Lato" w:hAnsi="Lato"/>
                <w:szCs w:val="24"/>
              </w:rPr>
            </w:pPr>
            <w:r w:rsidRPr="00EF2E71">
              <w:rPr>
                <w:rFonts w:ascii="Lato" w:hAnsi="Lato"/>
                <w:szCs w:val="24"/>
              </w:rPr>
              <w:t>Integrates beneficiary accountability principles into the approach</w:t>
            </w:r>
          </w:p>
          <w:p w14:paraId="463AD959" w14:textId="77777777" w:rsidR="00E75503" w:rsidRPr="00EF2E71" w:rsidRDefault="00E75503" w:rsidP="00633182">
            <w:pPr>
              <w:numPr>
                <w:ilvl w:val="0"/>
                <w:numId w:val="10"/>
              </w:numPr>
              <w:tabs>
                <w:tab w:val="num" w:pos="252"/>
                <w:tab w:val="left" w:pos="5954"/>
              </w:tabs>
              <w:suppressAutoHyphens/>
              <w:rPr>
                <w:rFonts w:ascii="Lato" w:hAnsi="Lato"/>
                <w:szCs w:val="24"/>
              </w:rPr>
            </w:pPr>
            <w:r w:rsidRPr="00EF2E71">
              <w:rPr>
                <w:rFonts w:ascii="Lato" w:hAnsi="Lato"/>
                <w:szCs w:val="24"/>
              </w:rPr>
              <w:t>Participates in disaster coordination mechanisms and interagency cooperation mechanisms</w:t>
            </w:r>
          </w:p>
          <w:p w14:paraId="5AB11488" w14:textId="77777777" w:rsidR="00E75503" w:rsidRPr="00EF2E71" w:rsidRDefault="00E75503" w:rsidP="00E75503">
            <w:pPr>
              <w:tabs>
                <w:tab w:val="left" w:pos="5954"/>
              </w:tabs>
              <w:suppressAutoHyphens/>
              <w:rPr>
                <w:rFonts w:ascii="Lato" w:hAnsi="Lato"/>
                <w:b/>
                <w:szCs w:val="24"/>
              </w:rPr>
            </w:pPr>
            <w:r w:rsidRPr="00EF2E71">
              <w:rPr>
                <w:rFonts w:ascii="Lato" w:hAnsi="Lato"/>
                <w:b/>
                <w:szCs w:val="24"/>
              </w:rPr>
              <w:t>Leadership: Action; Thinking; Self; Inspiring; Developing Others:</w:t>
            </w:r>
          </w:p>
          <w:p w14:paraId="566D8025" w14:textId="77777777" w:rsidR="00E75503" w:rsidRPr="00EF2E71" w:rsidRDefault="00E75503" w:rsidP="00633182">
            <w:pPr>
              <w:numPr>
                <w:ilvl w:val="0"/>
                <w:numId w:val="10"/>
              </w:numPr>
              <w:tabs>
                <w:tab w:val="num" w:pos="252"/>
                <w:tab w:val="left" w:pos="5954"/>
              </w:tabs>
              <w:suppressAutoHyphens/>
              <w:rPr>
                <w:rFonts w:ascii="Lato" w:hAnsi="Lato"/>
                <w:szCs w:val="24"/>
              </w:rPr>
            </w:pPr>
            <w:r w:rsidRPr="00EF2E71">
              <w:rPr>
                <w:rFonts w:ascii="Lato" w:hAnsi="Lato"/>
                <w:szCs w:val="24"/>
              </w:rPr>
              <w:t>Demonstrates approachability and trust by listening carefully to others and valuing their contribution, and making others feel comfortable by being open and honest about their thoughts and feelings</w:t>
            </w:r>
          </w:p>
          <w:p w14:paraId="41D9E402" w14:textId="77777777" w:rsidR="00E75503" w:rsidRPr="00EF2E71" w:rsidRDefault="00E75503" w:rsidP="00633182">
            <w:pPr>
              <w:numPr>
                <w:ilvl w:val="0"/>
                <w:numId w:val="10"/>
              </w:numPr>
              <w:tabs>
                <w:tab w:val="num" w:pos="252"/>
                <w:tab w:val="left" w:pos="5954"/>
              </w:tabs>
              <w:suppressAutoHyphens/>
              <w:rPr>
                <w:rFonts w:ascii="Lato" w:hAnsi="Lato"/>
                <w:szCs w:val="24"/>
              </w:rPr>
            </w:pPr>
            <w:r w:rsidRPr="00EF2E71">
              <w:rPr>
                <w:rFonts w:ascii="Lato" w:hAnsi="Lato"/>
                <w:szCs w:val="24"/>
              </w:rPr>
              <w:t>Demonstrates self-development and management by taking responsibility for own development, and actively seeking out feedback to better understand their own strengths and weaknesses</w:t>
            </w:r>
          </w:p>
          <w:p w14:paraId="5F0CEF06" w14:textId="77777777" w:rsidR="00E75503" w:rsidRPr="00EF2E71" w:rsidRDefault="00E75503" w:rsidP="00633182">
            <w:pPr>
              <w:numPr>
                <w:ilvl w:val="0"/>
                <w:numId w:val="10"/>
              </w:numPr>
              <w:tabs>
                <w:tab w:val="num" w:pos="252"/>
                <w:tab w:val="left" w:pos="5954"/>
              </w:tabs>
              <w:suppressAutoHyphens/>
              <w:rPr>
                <w:rFonts w:ascii="Lato" w:hAnsi="Lato"/>
                <w:szCs w:val="24"/>
              </w:rPr>
            </w:pPr>
            <w:r w:rsidRPr="00EF2E71">
              <w:rPr>
                <w:rFonts w:ascii="Lato" w:hAnsi="Lato"/>
                <w:szCs w:val="24"/>
              </w:rPr>
              <w:t>Makes positive statements about work</w:t>
            </w:r>
          </w:p>
          <w:p w14:paraId="19F74F07" w14:textId="77777777" w:rsidR="00E75503" w:rsidRPr="00EF2E71" w:rsidRDefault="00E75503" w:rsidP="00633182">
            <w:pPr>
              <w:numPr>
                <w:ilvl w:val="0"/>
                <w:numId w:val="10"/>
              </w:numPr>
              <w:tabs>
                <w:tab w:val="num" w:pos="252"/>
                <w:tab w:val="left" w:pos="5954"/>
              </w:tabs>
              <w:suppressAutoHyphens/>
              <w:rPr>
                <w:rFonts w:ascii="Lato" w:hAnsi="Lato"/>
                <w:szCs w:val="24"/>
              </w:rPr>
            </w:pPr>
            <w:r w:rsidRPr="00EF2E71">
              <w:rPr>
                <w:rFonts w:ascii="Lato" w:hAnsi="Lato"/>
                <w:szCs w:val="24"/>
              </w:rPr>
              <w:t>Effectively influences others by understanding their interests and showing how they will be met by own preferred solution</w:t>
            </w:r>
          </w:p>
          <w:p w14:paraId="173AC764" w14:textId="2553C69E" w:rsidR="00935264" w:rsidRPr="00EF2E71" w:rsidRDefault="00E75503" w:rsidP="00633182">
            <w:pPr>
              <w:numPr>
                <w:ilvl w:val="0"/>
                <w:numId w:val="10"/>
              </w:numPr>
              <w:tabs>
                <w:tab w:val="num" w:pos="252"/>
                <w:tab w:val="left" w:pos="5954"/>
              </w:tabs>
              <w:suppressAutoHyphens/>
              <w:rPr>
                <w:rFonts w:ascii="Lato" w:hAnsi="Lato"/>
                <w:szCs w:val="24"/>
              </w:rPr>
            </w:pPr>
            <w:r w:rsidRPr="00EF2E71">
              <w:rPr>
                <w:rFonts w:ascii="Lato" w:hAnsi="Lato"/>
                <w:szCs w:val="24"/>
              </w:rPr>
              <w:lastRenderedPageBreak/>
              <w:t>Gives constructive feedback to enhance capabilities and responsibilities to partners and others</w:t>
            </w:r>
          </w:p>
          <w:p w14:paraId="7D7B29C7" w14:textId="77777777" w:rsidR="0000565F" w:rsidRPr="00EF2E71" w:rsidRDefault="0000565F" w:rsidP="0000565F">
            <w:pPr>
              <w:tabs>
                <w:tab w:val="left" w:pos="5954"/>
              </w:tabs>
              <w:suppressAutoHyphens/>
              <w:rPr>
                <w:rFonts w:ascii="Lato" w:hAnsi="Lato" w:cs="Arial"/>
                <w:szCs w:val="24"/>
              </w:rPr>
            </w:pPr>
            <w:r w:rsidRPr="00EF2E71">
              <w:rPr>
                <w:rFonts w:ascii="Lato" w:hAnsi="Lato" w:cs="Arial"/>
                <w:szCs w:val="24"/>
              </w:rPr>
              <w:t>Desirable</w:t>
            </w:r>
          </w:p>
          <w:p w14:paraId="6CD084D5" w14:textId="77777777" w:rsidR="00E1436A" w:rsidRPr="00EF2E71" w:rsidRDefault="00E1436A" w:rsidP="00633182">
            <w:pPr>
              <w:numPr>
                <w:ilvl w:val="0"/>
                <w:numId w:val="6"/>
              </w:numPr>
              <w:tabs>
                <w:tab w:val="left" w:pos="5954"/>
              </w:tabs>
              <w:suppressAutoHyphens/>
              <w:rPr>
                <w:rFonts w:ascii="Lato" w:hAnsi="Lato" w:cs="Arial"/>
                <w:bCs/>
                <w:szCs w:val="24"/>
              </w:rPr>
            </w:pPr>
            <w:r w:rsidRPr="00EF2E71">
              <w:rPr>
                <w:rFonts w:ascii="Lato" w:hAnsi="Lato" w:cs="Arial"/>
                <w:bCs/>
                <w:szCs w:val="24"/>
              </w:rPr>
              <w:t xml:space="preserve">Experience building capacity and trainings especially on gender related issues. </w:t>
            </w:r>
          </w:p>
          <w:p w14:paraId="01545689" w14:textId="3EF3BF9E" w:rsidR="00E1436A" w:rsidRPr="00EF2E71" w:rsidRDefault="00E1436A" w:rsidP="00633182">
            <w:pPr>
              <w:numPr>
                <w:ilvl w:val="0"/>
                <w:numId w:val="6"/>
              </w:numPr>
              <w:tabs>
                <w:tab w:val="left" w:pos="5954"/>
              </w:tabs>
              <w:suppressAutoHyphens/>
              <w:rPr>
                <w:rFonts w:ascii="Lato" w:hAnsi="Lato" w:cs="Arial"/>
                <w:iCs/>
                <w:szCs w:val="24"/>
              </w:rPr>
            </w:pPr>
            <w:r w:rsidRPr="00EF2E71">
              <w:rPr>
                <w:rFonts w:ascii="Lato" w:hAnsi="Lato" w:cs="Arial"/>
                <w:bCs/>
                <w:szCs w:val="24"/>
              </w:rPr>
              <w:t xml:space="preserve">Knowledge of the policies, functions, structures and decision-making processes of key national institutions </w:t>
            </w:r>
            <w:r w:rsidR="00FB09DC" w:rsidRPr="00EF2E71">
              <w:rPr>
                <w:rFonts w:ascii="Lato" w:hAnsi="Lato" w:cs="Arial"/>
                <w:bCs/>
                <w:szCs w:val="24"/>
              </w:rPr>
              <w:t>regarding</w:t>
            </w:r>
            <w:r w:rsidRPr="00EF2E71">
              <w:rPr>
                <w:rFonts w:ascii="Lato" w:hAnsi="Lato" w:cs="Arial"/>
                <w:bCs/>
                <w:szCs w:val="24"/>
              </w:rPr>
              <w:t xml:space="preserve"> Gender.</w:t>
            </w:r>
            <w:r w:rsidRPr="00EF2E71">
              <w:rPr>
                <w:rFonts w:ascii="Lato" w:hAnsi="Lato" w:cs="Arial"/>
                <w:iCs/>
                <w:szCs w:val="24"/>
              </w:rPr>
              <w:t xml:space="preserve"> </w:t>
            </w:r>
          </w:p>
          <w:p w14:paraId="7C316E26" w14:textId="6AEB6A21" w:rsidR="0014612C" w:rsidRPr="00EF2E71" w:rsidRDefault="00E1436A" w:rsidP="00633182">
            <w:pPr>
              <w:numPr>
                <w:ilvl w:val="0"/>
                <w:numId w:val="6"/>
              </w:numPr>
              <w:tabs>
                <w:tab w:val="left" w:pos="5954"/>
              </w:tabs>
              <w:suppressAutoHyphens/>
              <w:rPr>
                <w:rFonts w:ascii="Lato" w:hAnsi="Lato" w:cs="Arial"/>
                <w:iCs/>
                <w:szCs w:val="24"/>
              </w:rPr>
            </w:pPr>
            <w:r w:rsidRPr="00EF2E71">
              <w:rPr>
                <w:rFonts w:ascii="Lato" w:hAnsi="Lato" w:cs="Arial"/>
                <w:iCs/>
                <w:szCs w:val="24"/>
              </w:rPr>
              <w:t>Team player with strong leadership skills</w:t>
            </w:r>
          </w:p>
        </w:tc>
      </w:tr>
      <w:tr w:rsidR="0014612C" w:rsidRPr="00EF2E71" w14:paraId="291B2C80" w14:textId="77777777" w:rsidTr="25D833C6">
        <w:trPr>
          <w:trHeight w:val="425"/>
        </w:trPr>
        <w:tc>
          <w:tcPr>
            <w:tcW w:w="9498" w:type="dxa"/>
            <w:gridSpan w:val="3"/>
          </w:tcPr>
          <w:p w14:paraId="4957B156" w14:textId="77777777" w:rsidR="0014612C" w:rsidRPr="00EF2E71" w:rsidRDefault="0014612C" w:rsidP="0014612C">
            <w:pPr>
              <w:rPr>
                <w:rFonts w:ascii="Lato" w:hAnsi="Lato" w:cs="Arial"/>
                <w:b/>
                <w:szCs w:val="24"/>
              </w:rPr>
            </w:pPr>
            <w:r w:rsidRPr="00EF2E71">
              <w:rPr>
                <w:rFonts w:ascii="Lato" w:hAnsi="Lato" w:cs="Arial"/>
                <w:b/>
                <w:szCs w:val="24"/>
              </w:rPr>
              <w:lastRenderedPageBreak/>
              <w:t>Additional job responsibilities</w:t>
            </w:r>
          </w:p>
          <w:p w14:paraId="67AC2A70" w14:textId="77777777" w:rsidR="0000565F" w:rsidRPr="00EF2E71" w:rsidRDefault="0000565F" w:rsidP="0000565F">
            <w:pPr>
              <w:tabs>
                <w:tab w:val="left" w:pos="1134"/>
              </w:tabs>
              <w:rPr>
                <w:rFonts w:ascii="Lato" w:hAnsi="Lato" w:cs="Arial"/>
                <w:szCs w:val="24"/>
              </w:rPr>
            </w:pPr>
            <w:r w:rsidRPr="00EF2E71">
              <w:rPr>
                <w:rFonts w:ascii="Lato" w:hAnsi="Lato" w:cs="Arial"/>
                <w:szCs w:val="24"/>
              </w:rPr>
              <w:t>The duties and responsibilities as set out above are not exhaustive and the role holder may be required to carry out additional duties within reasonableness of their level of skills and experience.</w:t>
            </w:r>
          </w:p>
          <w:p w14:paraId="52E50160" w14:textId="77777777" w:rsidR="0000565F" w:rsidRPr="00EF2E71" w:rsidRDefault="0000565F" w:rsidP="0000565F">
            <w:pPr>
              <w:tabs>
                <w:tab w:val="left" w:pos="1134"/>
              </w:tabs>
              <w:rPr>
                <w:rFonts w:ascii="Lato" w:hAnsi="Lato" w:cs="Arial"/>
                <w:szCs w:val="24"/>
              </w:rPr>
            </w:pPr>
          </w:p>
          <w:p w14:paraId="36728EED" w14:textId="2DA9BE76" w:rsidR="0000565F" w:rsidRPr="00EF2E71" w:rsidRDefault="0000565F" w:rsidP="0000565F">
            <w:pPr>
              <w:tabs>
                <w:tab w:val="left" w:pos="1134"/>
              </w:tabs>
              <w:rPr>
                <w:rFonts w:ascii="Lato" w:hAnsi="Lato" w:cs="Arial"/>
                <w:szCs w:val="24"/>
              </w:rPr>
            </w:pPr>
            <w:r w:rsidRPr="00EF2E71">
              <w:rPr>
                <w:rFonts w:ascii="Lato" w:hAnsi="Lato" w:cs="Arial"/>
                <w:b/>
                <w:szCs w:val="24"/>
              </w:rPr>
              <w:t>Travel</w:t>
            </w:r>
            <w:r w:rsidR="002E5715" w:rsidRPr="00EF2E71">
              <w:rPr>
                <w:rFonts w:ascii="Lato" w:hAnsi="Lato" w:cs="Arial"/>
                <w:szCs w:val="24"/>
              </w:rPr>
              <w:t xml:space="preserve">: </w:t>
            </w:r>
            <w:r w:rsidR="00FB09DC" w:rsidRPr="00EF2E71">
              <w:rPr>
                <w:rFonts w:ascii="Lato" w:hAnsi="Lato" w:cs="Arial"/>
                <w:szCs w:val="24"/>
              </w:rPr>
              <w:t>10</w:t>
            </w:r>
            <w:r w:rsidRPr="00EF2E71">
              <w:rPr>
                <w:rFonts w:ascii="Lato" w:hAnsi="Lato" w:cs="Arial"/>
                <w:szCs w:val="24"/>
              </w:rPr>
              <w:t xml:space="preserve">% of time travel required to </w:t>
            </w:r>
            <w:r w:rsidR="00901B4D" w:rsidRPr="00EF2E71">
              <w:rPr>
                <w:rFonts w:ascii="Lato" w:hAnsi="Lato" w:cs="Arial"/>
                <w:szCs w:val="24"/>
              </w:rPr>
              <w:t>Northeast</w:t>
            </w:r>
            <w:r w:rsidR="006D7EDF" w:rsidRPr="00EF2E71">
              <w:rPr>
                <w:rFonts w:ascii="Lato" w:hAnsi="Lato" w:cs="Arial"/>
                <w:szCs w:val="24"/>
              </w:rPr>
              <w:t xml:space="preserve"> and </w:t>
            </w:r>
            <w:r w:rsidR="00901B4D" w:rsidRPr="00EF2E71">
              <w:rPr>
                <w:rFonts w:ascii="Lato" w:hAnsi="Lato" w:cs="Arial"/>
                <w:szCs w:val="24"/>
              </w:rPr>
              <w:t>Northwest</w:t>
            </w:r>
            <w:r w:rsidRPr="00EF2E71">
              <w:rPr>
                <w:rFonts w:ascii="Lato" w:hAnsi="Lato" w:cs="Arial"/>
                <w:szCs w:val="24"/>
              </w:rPr>
              <w:t xml:space="preserve"> of Syria to meet with implementing partners</w:t>
            </w:r>
            <w:r w:rsidR="00901B4D" w:rsidRPr="00EF2E71">
              <w:rPr>
                <w:rFonts w:ascii="Lato" w:hAnsi="Lato" w:cs="Arial"/>
                <w:szCs w:val="24"/>
              </w:rPr>
              <w:t>.</w:t>
            </w:r>
          </w:p>
          <w:p w14:paraId="443B1180" w14:textId="6C38C84D" w:rsidR="0014612C" w:rsidRPr="00EF2E71" w:rsidRDefault="0014612C" w:rsidP="0014612C">
            <w:pPr>
              <w:tabs>
                <w:tab w:val="left" w:pos="1134"/>
              </w:tabs>
              <w:rPr>
                <w:rFonts w:ascii="Lato" w:hAnsi="Lato" w:cs="Arial"/>
                <w:szCs w:val="24"/>
              </w:rPr>
            </w:pPr>
          </w:p>
        </w:tc>
      </w:tr>
      <w:tr w:rsidR="0014612C" w:rsidRPr="00EF2E71" w14:paraId="6AE9465F" w14:textId="77777777" w:rsidTr="25D833C6">
        <w:tc>
          <w:tcPr>
            <w:tcW w:w="9498" w:type="dxa"/>
            <w:gridSpan w:val="3"/>
            <w:tcBorders>
              <w:top w:val="single" w:sz="8" w:space="0" w:color="000000" w:themeColor="text1"/>
            </w:tcBorders>
          </w:tcPr>
          <w:p w14:paraId="1286EB8A" w14:textId="77777777" w:rsidR="0014612C" w:rsidRPr="00EF2E71" w:rsidRDefault="0014612C" w:rsidP="0014612C">
            <w:pPr>
              <w:rPr>
                <w:rFonts w:ascii="Lato" w:hAnsi="Lato" w:cs="Arial"/>
                <w:b/>
                <w:szCs w:val="24"/>
              </w:rPr>
            </w:pPr>
            <w:r w:rsidRPr="00EF2E71">
              <w:rPr>
                <w:rFonts w:ascii="Lato" w:hAnsi="Lato" w:cs="Arial"/>
                <w:b/>
                <w:szCs w:val="24"/>
              </w:rPr>
              <w:t xml:space="preserve">Equal Opportunities </w:t>
            </w:r>
          </w:p>
          <w:p w14:paraId="5D06DA15" w14:textId="77777777" w:rsidR="0014612C" w:rsidRPr="00EF2E71" w:rsidRDefault="0014612C" w:rsidP="0014612C">
            <w:pPr>
              <w:rPr>
                <w:rFonts w:ascii="Lato" w:hAnsi="Lato" w:cs="Arial"/>
                <w:szCs w:val="24"/>
              </w:rPr>
            </w:pPr>
            <w:r w:rsidRPr="00EF2E71">
              <w:rPr>
                <w:rFonts w:ascii="Lato" w:hAnsi="Lato" w:cs="Arial"/>
                <w:szCs w:val="24"/>
              </w:rPr>
              <w:t>The role holder is required to carry out the duties in accordance with the SCI Equal Opportunities and Diversity policies and procedures.</w:t>
            </w:r>
          </w:p>
        </w:tc>
      </w:tr>
      <w:tr w:rsidR="0014612C" w:rsidRPr="00EF2E71" w14:paraId="19773B64" w14:textId="77777777" w:rsidTr="25D833C6">
        <w:tc>
          <w:tcPr>
            <w:tcW w:w="9498" w:type="dxa"/>
            <w:gridSpan w:val="3"/>
          </w:tcPr>
          <w:p w14:paraId="123D9630" w14:textId="77777777" w:rsidR="0014612C" w:rsidRPr="00EF2E71" w:rsidRDefault="0014612C" w:rsidP="0014612C">
            <w:pPr>
              <w:rPr>
                <w:rFonts w:ascii="Lato" w:hAnsi="Lato"/>
                <w:b/>
                <w:color w:val="000000"/>
                <w:szCs w:val="24"/>
              </w:rPr>
            </w:pPr>
            <w:r w:rsidRPr="00EF2E71">
              <w:rPr>
                <w:rFonts w:ascii="Lato" w:hAnsi="Lato"/>
                <w:b/>
                <w:color w:val="000000"/>
                <w:szCs w:val="24"/>
              </w:rPr>
              <w:t>Child Safeguarding:</w:t>
            </w:r>
          </w:p>
          <w:p w14:paraId="5FB763A9" w14:textId="77777777" w:rsidR="0014612C" w:rsidRPr="00EF2E71" w:rsidRDefault="0014612C" w:rsidP="0014612C">
            <w:pPr>
              <w:rPr>
                <w:rFonts w:ascii="Lato" w:hAnsi="Lato"/>
                <w:szCs w:val="24"/>
              </w:rPr>
            </w:pPr>
            <w:r w:rsidRPr="00EF2E71">
              <w:rPr>
                <w:rFonts w:ascii="Lato" w:hAnsi="Lato"/>
                <w:color w:val="000000"/>
                <w:szCs w:val="24"/>
              </w:rPr>
              <w:t>We need to keep children safe so our selection process, which includes rigorous background checks, reflects our commitment to the protection of children from abuse</w:t>
            </w:r>
            <w:r w:rsidRPr="00EF2E71">
              <w:rPr>
                <w:rFonts w:ascii="Lato" w:hAnsi="Lato"/>
                <w:szCs w:val="24"/>
              </w:rPr>
              <w:t>.</w:t>
            </w:r>
          </w:p>
        </w:tc>
      </w:tr>
      <w:tr w:rsidR="0014612C" w:rsidRPr="00EF2E71" w14:paraId="12609F6E" w14:textId="77777777" w:rsidTr="25D833C6">
        <w:tc>
          <w:tcPr>
            <w:tcW w:w="9498" w:type="dxa"/>
            <w:gridSpan w:val="3"/>
          </w:tcPr>
          <w:p w14:paraId="0E2E1B83" w14:textId="77777777" w:rsidR="0014612C" w:rsidRPr="00EF2E71" w:rsidRDefault="0014612C" w:rsidP="0014612C">
            <w:pPr>
              <w:rPr>
                <w:rFonts w:ascii="Lato" w:hAnsi="Lato"/>
                <w:b/>
                <w:szCs w:val="24"/>
              </w:rPr>
            </w:pPr>
            <w:r w:rsidRPr="00EF2E71">
              <w:rPr>
                <w:rFonts w:ascii="Lato" w:hAnsi="Lato"/>
                <w:b/>
                <w:szCs w:val="24"/>
              </w:rPr>
              <w:t>Safeguarding our Staff:</w:t>
            </w:r>
          </w:p>
          <w:p w14:paraId="19E21C33" w14:textId="77777777" w:rsidR="0014612C" w:rsidRPr="00EF2E71" w:rsidRDefault="0014612C" w:rsidP="0014612C">
            <w:pPr>
              <w:rPr>
                <w:rFonts w:ascii="Lato" w:hAnsi="Lato"/>
                <w:szCs w:val="24"/>
              </w:rPr>
            </w:pPr>
            <w:r w:rsidRPr="00EF2E71">
              <w:rPr>
                <w:rFonts w:ascii="Lato" w:hAnsi="Lato"/>
                <w:szCs w:val="24"/>
              </w:rPr>
              <w:t>The post holder is required to carry out the duties in accordance with the SCI anti-harassment policy</w:t>
            </w:r>
          </w:p>
        </w:tc>
      </w:tr>
      <w:tr w:rsidR="0014612C" w:rsidRPr="00EF2E71" w14:paraId="291E41D5" w14:textId="77777777" w:rsidTr="25D833C6">
        <w:tc>
          <w:tcPr>
            <w:tcW w:w="9498" w:type="dxa"/>
            <w:gridSpan w:val="3"/>
          </w:tcPr>
          <w:p w14:paraId="1FD0FCB4" w14:textId="77777777" w:rsidR="0014612C" w:rsidRPr="00EF2E71" w:rsidRDefault="0014612C" w:rsidP="0014612C">
            <w:pPr>
              <w:rPr>
                <w:rFonts w:ascii="Lato" w:hAnsi="Lato" w:cs="Arial"/>
                <w:b/>
                <w:szCs w:val="24"/>
              </w:rPr>
            </w:pPr>
            <w:r w:rsidRPr="00EF2E71">
              <w:rPr>
                <w:rFonts w:ascii="Lato" w:hAnsi="Lato" w:cs="Arial"/>
                <w:b/>
                <w:szCs w:val="24"/>
              </w:rPr>
              <w:t>Health and Safety</w:t>
            </w:r>
          </w:p>
          <w:p w14:paraId="2F7B52A5" w14:textId="77777777" w:rsidR="0014612C" w:rsidRPr="00EF2E71" w:rsidRDefault="0014612C" w:rsidP="0014612C">
            <w:pPr>
              <w:rPr>
                <w:rFonts w:ascii="Lato" w:hAnsi="Lato" w:cs="Arial"/>
                <w:szCs w:val="24"/>
              </w:rPr>
            </w:pPr>
            <w:r w:rsidRPr="00EF2E71">
              <w:rPr>
                <w:rFonts w:ascii="Lato" w:hAnsi="Lato" w:cs="Arial"/>
                <w:szCs w:val="24"/>
              </w:rPr>
              <w:t>The role holder is required to carry out the duties in accordance with SCI Health and Safety policies and procedures.</w:t>
            </w:r>
          </w:p>
        </w:tc>
      </w:tr>
      <w:tr w:rsidR="0000565F" w:rsidRPr="00EF2E71" w14:paraId="3AB074E0" w14:textId="77777777" w:rsidTr="25D833C6">
        <w:trPr>
          <w:trHeight w:val="425"/>
        </w:trPr>
        <w:tc>
          <w:tcPr>
            <w:tcW w:w="7024" w:type="dxa"/>
            <w:gridSpan w:val="2"/>
            <w:tcBorders>
              <w:bottom w:val="single" w:sz="4" w:space="0" w:color="auto"/>
            </w:tcBorders>
          </w:tcPr>
          <w:p w14:paraId="08D06392" w14:textId="13F73A90" w:rsidR="0000565F" w:rsidRPr="00EF2E71" w:rsidRDefault="0000565F" w:rsidP="0000565F">
            <w:pPr>
              <w:tabs>
                <w:tab w:val="left" w:pos="1134"/>
              </w:tabs>
              <w:rPr>
                <w:rFonts w:ascii="Lato" w:hAnsi="Lato" w:cs="Arial"/>
                <w:b/>
                <w:szCs w:val="24"/>
                <w:lang w:eastAsia="en-GB"/>
              </w:rPr>
            </w:pPr>
            <w:r w:rsidRPr="00EF2E71">
              <w:rPr>
                <w:rFonts w:ascii="Lato" w:hAnsi="Lato" w:cs="Arial"/>
                <w:b/>
                <w:szCs w:val="24"/>
              </w:rPr>
              <w:t>JD written by:</w:t>
            </w:r>
            <w:r w:rsidR="00E5307D" w:rsidRPr="00EF2E71">
              <w:rPr>
                <w:rFonts w:ascii="Lato" w:hAnsi="Lato" w:cs="Arial"/>
                <w:b/>
                <w:szCs w:val="24"/>
              </w:rPr>
              <w:t xml:space="preserve"> </w:t>
            </w:r>
            <w:r w:rsidR="00ED43FC" w:rsidRPr="00EF2E71">
              <w:rPr>
                <w:rFonts w:ascii="Lato" w:hAnsi="Lato" w:cs="Arial"/>
                <w:b/>
                <w:szCs w:val="24"/>
              </w:rPr>
              <w:t xml:space="preserve">Senior </w:t>
            </w:r>
            <w:r w:rsidR="0090469D" w:rsidRPr="00EF2E71">
              <w:rPr>
                <w:rFonts w:ascii="Lato" w:hAnsi="Lato" w:cs="Arial"/>
                <w:b/>
                <w:szCs w:val="24"/>
              </w:rPr>
              <w:t>Education Program Manager-ECW/GPE</w:t>
            </w:r>
          </w:p>
        </w:tc>
        <w:tc>
          <w:tcPr>
            <w:tcW w:w="2474" w:type="dxa"/>
            <w:tcBorders>
              <w:bottom w:val="single" w:sz="4" w:space="0" w:color="auto"/>
            </w:tcBorders>
          </w:tcPr>
          <w:p w14:paraId="3D888DB0" w14:textId="5CC03E0F" w:rsidR="0000565F" w:rsidRPr="00EF2E71" w:rsidRDefault="0000565F" w:rsidP="00E5307D">
            <w:pPr>
              <w:tabs>
                <w:tab w:val="left" w:pos="984"/>
              </w:tabs>
              <w:rPr>
                <w:rFonts w:ascii="Lato" w:hAnsi="Lato" w:cs="Arial"/>
                <w:b/>
                <w:szCs w:val="24"/>
                <w:lang w:eastAsia="en-GB"/>
              </w:rPr>
            </w:pPr>
            <w:r w:rsidRPr="00EF2E71">
              <w:rPr>
                <w:rFonts w:ascii="Lato" w:hAnsi="Lato" w:cs="Arial"/>
                <w:b/>
                <w:szCs w:val="24"/>
              </w:rPr>
              <w:t>Date:</w:t>
            </w:r>
            <w:r w:rsidR="00E5307D" w:rsidRPr="00EF2E71">
              <w:rPr>
                <w:rFonts w:ascii="Lato" w:hAnsi="Lato" w:cs="Arial"/>
                <w:b/>
                <w:szCs w:val="24"/>
              </w:rPr>
              <w:t xml:space="preserve"> </w:t>
            </w:r>
            <w:r w:rsidR="00716060" w:rsidRPr="00EF2E71">
              <w:rPr>
                <w:rFonts w:ascii="Lato" w:hAnsi="Lato" w:cs="Arial"/>
                <w:b/>
                <w:szCs w:val="24"/>
              </w:rPr>
              <w:t>1</w:t>
            </w:r>
            <w:r w:rsidR="002A1996" w:rsidRPr="00EF2E71">
              <w:rPr>
                <w:rFonts w:ascii="Lato" w:hAnsi="Lato" w:cs="Arial"/>
                <w:b/>
                <w:szCs w:val="24"/>
              </w:rPr>
              <w:t>9</w:t>
            </w:r>
            <w:r w:rsidR="00716060" w:rsidRPr="00EF2E71">
              <w:rPr>
                <w:rFonts w:ascii="Lato" w:hAnsi="Lato" w:cs="Arial"/>
                <w:b/>
                <w:szCs w:val="24"/>
                <w:vertAlign w:val="superscript"/>
              </w:rPr>
              <w:t>th</w:t>
            </w:r>
            <w:r w:rsidR="00716060" w:rsidRPr="00EF2E71">
              <w:rPr>
                <w:rFonts w:ascii="Lato" w:hAnsi="Lato" w:cs="Arial"/>
                <w:b/>
                <w:szCs w:val="24"/>
              </w:rPr>
              <w:t xml:space="preserve"> </w:t>
            </w:r>
            <w:r w:rsidR="0090469D" w:rsidRPr="00EF2E71">
              <w:rPr>
                <w:rFonts w:ascii="Lato" w:hAnsi="Lato" w:cs="Arial"/>
                <w:b/>
                <w:szCs w:val="24"/>
              </w:rPr>
              <w:t>Aug. 2024</w:t>
            </w:r>
          </w:p>
        </w:tc>
      </w:tr>
      <w:tr w:rsidR="0014612C" w:rsidRPr="00EF2E71" w14:paraId="1FA8B72B" w14:textId="77777777" w:rsidTr="25D833C6">
        <w:trPr>
          <w:trHeight w:val="425"/>
        </w:trPr>
        <w:tc>
          <w:tcPr>
            <w:tcW w:w="7024" w:type="dxa"/>
            <w:gridSpan w:val="2"/>
            <w:tcBorders>
              <w:bottom w:val="single" w:sz="4" w:space="0" w:color="auto"/>
            </w:tcBorders>
          </w:tcPr>
          <w:p w14:paraId="1E808A59" w14:textId="4140770C" w:rsidR="0014612C" w:rsidRPr="00EF2E71" w:rsidRDefault="0014612C" w:rsidP="0014612C">
            <w:pPr>
              <w:tabs>
                <w:tab w:val="left" w:pos="1134"/>
              </w:tabs>
              <w:rPr>
                <w:rFonts w:ascii="Lato" w:hAnsi="Lato" w:cs="Arial"/>
                <w:szCs w:val="24"/>
              </w:rPr>
            </w:pPr>
            <w:r w:rsidRPr="00EF2E71">
              <w:rPr>
                <w:rFonts w:ascii="Lato" w:hAnsi="Lato" w:cs="Arial"/>
                <w:b/>
                <w:szCs w:val="24"/>
              </w:rPr>
              <w:t>JD agreed by:</w:t>
            </w:r>
            <w:r w:rsidR="0090469D" w:rsidRPr="00EF2E71">
              <w:rPr>
                <w:rFonts w:ascii="Lato" w:hAnsi="Lato" w:cs="Arial"/>
                <w:b/>
                <w:szCs w:val="24"/>
              </w:rPr>
              <w:t xml:space="preserve"> </w:t>
            </w:r>
          </w:p>
        </w:tc>
        <w:tc>
          <w:tcPr>
            <w:tcW w:w="2474" w:type="dxa"/>
          </w:tcPr>
          <w:p w14:paraId="44482B0F" w14:textId="77777777" w:rsidR="0014612C" w:rsidRPr="00EF2E71" w:rsidRDefault="0014612C" w:rsidP="0014612C">
            <w:pPr>
              <w:tabs>
                <w:tab w:val="left" w:pos="984"/>
              </w:tabs>
              <w:rPr>
                <w:rFonts w:ascii="Lato" w:hAnsi="Lato" w:cs="Arial"/>
                <w:b/>
                <w:szCs w:val="24"/>
              </w:rPr>
            </w:pPr>
            <w:r w:rsidRPr="00EF2E71">
              <w:rPr>
                <w:rFonts w:ascii="Lato" w:hAnsi="Lato" w:cs="Arial"/>
                <w:b/>
                <w:szCs w:val="24"/>
              </w:rPr>
              <w:t>Date:</w:t>
            </w:r>
          </w:p>
        </w:tc>
      </w:tr>
      <w:tr w:rsidR="0014612C" w:rsidRPr="00EF2E71" w14:paraId="6FF7F200" w14:textId="77777777" w:rsidTr="25D833C6">
        <w:trPr>
          <w:trHeight w:val="425"/>
        </w:trPr>
        <w:tc>
          <w:tcPr>
            <w:tcW w:w="7024" w:type="dxa"/>
            <w:gridSpan w:val="2"/>
          </w:tcPr>
          <w:p w14:paraId="2687A27F" w14:textId="77777777" w:rsidR="0014612C" w:rsidRPr="00EF2E71" w:rsidRDefault="0014612C" w:rsidP="0014612C">
            <w:pPr>
              <w:tabs>
                <w:tab w:val="left" w:pos="1134"/>
              </w:tabs>
              <w:rPr>
                <w:rFonts w:ascii="Lato" w:hAnsi="Lato" w:cs="Arial"/>
                <w:b/>
                <w:szCs w:val="24"/>
              </w:rPr>
            </w:pPr>
            <w:r w:rsidRPr="00EF2E71">
              <w:rPr>
                <w:rFonts w:ascii="Lato" w:hAnsi="Lato" w:cs="Arial"/>
                <w:b/>
                <w:szCs w:val="24"/>
              </w:rPr>
              <w:t>Updated By:</w:t>
            </w:r>
          </w:p>
        </w:tc>
        <w:tc>
          <w:tcPr>
            <w:tcW w:w="2474" w:type="dxa"/>
            <w:tcBorders>
              <w:bottom w:val="single" w:sz="4" w:space="0" w:color="auto"/>
            </w:tcBorders>
          </w:tcPr>
          <w:p w14:paraId="3C71AC9E" w14:textId="77777777" w:rsidR="0014612C" w:rsidRPr="00EF2E71" w:rsidRDefault="0014612C" w:rsidP="0014612C">
            <w:pPr>
              <w:tabs>
                <w:tab w:val="left" w:pos="984"/>
              </w:tabs>
              <w:rPr>
                <w:rFonts w:ascii="Lato" w:hAnsi="Lato" w:cs="Arial"/>
                <w:b/>
                <w:szCs w:val="24"/>
              </w:rPr>
            </w:pPr>
            <w:r w:rsidRPr="00EF2E71">
              <w:rPr>
                <w:rFonts w:ascii="Lato" w:hAnsi="Lato" w:cs="Arial"/>
                <w:b/>
                <w:szCs w:val="24"/>
              </w:rPr>
              <w:t>Date:</w:t>
            </w:r>
          </w:p>
        </w:tc>
      </w:tr>
      <w:tr w:rsidR="0014612C" w:rsidRPr="00EF2E71" w14:paraId="5943E527" w14:textId="77777777" w:rsidTr="25D833C6">
        <w:trPr>
          <w:trHeight w:val="425"/>
        </w:trPr>
        <w:tc>
          <w:tcPr>
            <w:tcW w:w="7024" w:type="dxa"/>
            <w:gridSpan w:val="2"/>
            <w:tcBorders>
              <w:bottom w:val="single" w:sz="4" w:space="0" w:color="auto"/>
            </w:tcBorders>
          </w:tcPr>
          <w:p w14:paraId="160BEA94" w14:textId="0AE6AA53" w:rsidR="0014612C" w:rsidRPr="00EF2E71" w:rsidRDefault="0014612C" w:rsidP="0014612C">
            <w:pPr>
              <w:tabs>
                <w:tab w:val="left" w:pos="1134"/>
              </w:tabs>
              <w:rPr>
                <w:rFonts w:ascii="Lato" w:hAnsi="Lato" w:cs="Arial"/>
                <w:b/>
                <w:szCs w:val="24"/>
              </w:rPr>
            </w:pPr>
            <w:r w:rsidRPr="00EF2E71">
              <w:rPr>
                <w:rFonts w:ascii="Lato" w:hAnsi="Lato" w:cs="Arial"/>
                <w:b/>
                <w:szCs w:val="24"/>
              </w:rPr>
              <w:t>Evaluated:</w:t>
            </w:r>
            <w:r w:rsidR="001957A0" w:rsidRPr="00EF2E71">
              <w:rPr>
                <w:rFonts w:ascii="Lato" w:hAnsi="Lato" w:cs="Arial"/>
                <w:b/>
                <w:szCs w:val="24"/>
              </w:rPr>
              <w:t xml:space="preserve"> George </w:t>
            </w:r>
            <w:r w:rsidR="00662A8C" w:rsidRPr="00EF2E71">
              <w:rPr>
                <w:rFonts w:ascii="Lato" w:hAnsi="Lato" w:cs="Arial"/>
                <w:b/>
                <w:szCs w:val="24"/>
              </w:rPr>
              <w:t>Odhiambo</w:t>
            </w:r>
            <w:r w:rsidR="002A1996" w:rsidRPr="00EF2E71">
              <w:rPr>
                <w:rFonts w:ascii="Lato" w:hAnsi="Lato" w:cs="Arial"/>
                <w:b/>
                <w:szCs w:val="24"/>
              </w:rPr>
              <w:t>-Gender &amp; Inclusion TA</w:t>
            </w:r>
          </w:p>
        </w:tc>
        <w:tc>
          <w:tcPr>
            <w:tcW w:w="2474" w:type="dxa"/>
            <w:tcBorders>
              <w:bottom w:val="single" w:sz="4" w:space="0" w:color="auto"/>
            </w:tcBorders>
          </w:tcPr>
          <w:p w14:paraId="6232FDEA" w14:textId="512869DA" w:rsidR="0014612C" w:rsidRPr="00EF2E71" w:rsidRDefault="0014612C" w:rsidP="0014612C">
            <w:pPr>
              <w:tabs>
                <w:tab w:val="left" w:pos="984"/>
              </w:tabs>
              <w:rPr>
                <w:rFonts w:ascii="Lato" w:hAnsi="Lato" w:cs="Arial"/>
                <w:b/>
                <w:szCs w:val="24"/>
              </w:rPr>
            </w:pPr>
            <w:r w:rsidRPr="00EF2E71">
              <w:rPr>
                <w:rFonts w:ascii="Lato" w:hAnsi="Lato" w:cs="Arial"/>
                <w:b/>
                <w:szCs w:val="24"/>
              </w:rPr>
              <w:t>Date:</w:t>
            </w:r>
            <w:r w:rsidR="00EF2E71">
              <w:rPr>
                <w:rFonts w:ascii="Lato" w:hAnsi="Lato" w:cs="Arial"/>
                <w:b/>
                <w:szCs w:val="24"/>
              </w:rPr>
              <w:t xml:space="preserve"> 19</w:t>
            </w:r>
            <w:r w:rsidR="00EF2E71" w:rsidRPr="00EF2E71">
              <w:rPr>
                <w:rFonts w:ascii="Lato" w:hAnsi="Lato" w:cs="Arial"/>
                <w:b/>
                <w:szCs w:val="24"/>
                <w:vertAlign w:val="superscript"/>
              </w:rPr>
              <w:t>th</w:t>
            </w:r>
            <w:r w:rsidR="00EF2E71">
              <w:rPr>
                <w:rFonts w:ascii="Lato" w:hAnsi="Lato" w:cs="Arial"/>
                <w:b/>
                <w:szCs w:val="24"/>
              </w:rPr>
              <w:t xml:space="preserve"> Aug.2024</w:t>
            </w:r>
          </w:p>
        </w:tc>
      </w:tr>
    </w:tbl>
    <w:p w14:paraId="1CBAFFA2" w14:textId="77777777" w:rsidR="00F9086D" w:rsidRPr="00EF2E71" w:rsidRDefault="00F9086D" w:rsidP="00DF31B1">
      <w:pPr>
        <w:rPr>
          <w:rFonts w:ascii="Lato" w:hAnsi="Lato" w:cs="Arial"/>
          <w:szCs w:val="24"/>
        </w:rPr>
      </w:pPr>
    </w:p>
    <w:p w14:paraId="4CEDA3FF" w14:textId="77777777" w:rsidR="007D26DC" w:rsidRPr="00EF2E71" w:rsidRDefault="007D26DC" w:rsidP="00DF31B1">
      <w:pPr>
        <w:rPr>
          <w:rFonts w:ascii="Lato" w:hAnsi="Lato" w:cs="Arial"/>
          <w:szCs w:val="24"/>
        </w:rPr>
      </w:pPr>
    </w:p>
    <w:p w14:paraId="53B945AD" w14:textId="77777777" w:rsidR="007D26DC" w:rsidRPr="00EF2E71" w:rsidRDefault="007D26DC" w:rsidP="00DF31B1">
      <w:pPr>
        <w:rPr>
          <w:rFonts w:ascii="Lato" w:hAnsi="Lato" w:cs="Arial"/>
          <w:szCs w:val="24"/>
        </w:rPr>
      </w:pPr>
    </w:p>
    <w:p w14:paraId="05B2E81A" w14:textId="77777777" w:rsidR="007D26DC" w:rsidRPr="00EF2E71" w:rsidRDefault="007D26DC" w:rsidP="00DF31B1">
      <w:pPr>
        <w:rPr>
          <w:rFonts w:ascii="Lato" w:hAnsi="Lato" w:cs="Arial"/>
          <w:szCs w:val="24"/>
        </w:rPr>
      </w:pPr>
    </w:p>
    <w:p w14:paraId="3B7ED04A" w14:textId="77777777" w:rsidR="00B83E89" w:rsidRPr="00EF2E71" w:rsidRDefault="00B83E89" w:rsidP="00DF31B1">
      <w:pPr>
        <w:rPr>
          <w:rFonts w:ascii="Lato" w:hAnsi="Lato" w:cs="Arial"/>
          <w:szCs w:val="24"/>
        </w:rPr>
      </w:pPr>
    </w:p>
    <w:sectPr w:rsidR="00B83E89" w:rsidRPr="00EF2E71">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4AE7" w14:textId="77777777" w:rsidR="0034459B" w:rsidRDefault="0034459B">
      <w:r>
        <w:separator/>
      </w:r>
    </w:p>
  </w:endnote>
  <w:endnote w:type="continuationSeparator" w:id="0">
    <w:p w14:paraId="1643722B" w14:textId="77777777" w:rsidR="0034459B" w:rsidRDefault="0034459B">
      <w:r>
        <w:continuationSeparator/>
      </w:r>
    </w:p>
  </w:endnote>
  <w:endnote w:type="continuationNotice" w:id="1">
    <w:p w14:paraId="1DB57757" w14:textId="77777777" w:rsidR="0034459B" w:rsidRDefault="00344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E6DB" w14:textId="77777777" w:rsidR="0034459B" w:rsidRDefault="0034459B">
      <w:r>
        <w:separator/>
      </w:r>
    </w:p>
  </w:footnote>
  <w:footnote w:type="continuationSeparator" w:id="0">
    <w:p w14:paraId="619644B1" w14:textId="77777777" w:rsidR="0034459B" w:rsidRDefault="0034459B">
      <w:r>
        <w:continuationSeparator/>
      </w:r>
    </w:p>
  </w:footnote>
  <w:footnote w:type="continuationNotice" w:id="1">
    <w:p w14:paraId="1F0E3561" w14:textId="77777777" w:rsidR="0034459B" w:rsidRDefault="00344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5C19" w14:textId="77777777" w:rsidR="001B2A90" w:rsidRPr="00F5619F" w:rsidRDefault="00000000" w:rsidP="00F55B51">
    <w:pPr>
      <w:pStyle w:val="Header"/>
      <w:ind w:left="-142"/>
      <w:jc w:val="center"/>
      <w:rPr>
        <w:rFonts w:ascii="Arial" w:hAnsi="Arial" w:cs="Arial"/>
        <w:b/>
        <w:smallCaps/>
        <w:sz w:val="22"/>
        <w:szCs w:val="22"/>
      </w:rPr>
    </w:pPr>
    <w:r>
      <w:rPr>
        <w:rFonts w:ascii="Arial" w:hAnsi="Arial" w:cs="Arial"/>
        <w:b/>
        <w:smallCaps/>
        <w:noProof/>
        <w:color w:val="2B579A"/>
        <w:sz w:val="22"/>
        <w:szCs w:val="22"/>
        <w:shd w:val="clear" w:color="auto" w:fill="E6E6E6"/>
        <w:lang w:eastAsia="en-GB"/>
      </w:rPr>
      <w:pict w14:anchorId="442C8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15.75pt;margin-top:-7.75pt;width:132pt;height:26.55pt;z-index:251658240;visibility:visible;mso-wrap-edited:f">
          <v:imagedata r:id="rId1" o:title=""/>
        </v:shape>
      </w:pict>
    </w:r>
    <w:r w:rsidR="00F5619F" w:rsidRPr="00F5619F">
      <w:rPr>
        <w:rFonts w:ascii="Arial" w:hAnsi="Arial" w:cs="Arial"/>
        <w:b/>
        <w:smallCaps/>
        <w:sz w:val="22"/>
        <w:szCs w:val="22"/>
      </w:rPr>
      <w:t xml:space="preserve">SAVE THE CHILDREN INTERNATIONAL </w:t>
    </w:r>
  </w:p>
  <w:p w14:paraId="6B61E958"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2641D300"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EAA2F56"/>
    <w:multiLevelType w:val="hybridMultilevel"/>
    <w:tmpl w:val="CD388D70"/>
    <w:lvl w:ilvl="0" w:tplc="04090001">
      <w:start w:val="1"/>
      <w:numFmt w:val="bullet"/>
      <w:lvlText w:val=""/>
      <w:lvlJc w:val="left"/>
      <w:pPr>
        <w:tabs>
          <w:tab w:val="num" w:pos="696"/>
        </w:tabs>
        <w:ind w:left="696" w:hanging="360"/>
      </w:pPr>
      <w:rPr>
        <w:rFonts w:ascii="Symbol" w:hAnsi="Symbol" w:hint="default"/>
      </w:rPr>
    </w:lvl>
    <w:lvl w:ilvl="1" w:tplc="00000004">
      <w:start w:val="1"/>
      <w:numFmt w:val="bullet"/>
      <w:lvlText w:val=""/>
      <w:lvlJc w:val="left"/>
      <w:pPr>
        <w:tabs>
          <w:tab w:val="num" w:pos="1416"/>
        </w:tabs>
        <w:ind w:left="1416" w:hanging="360"/>
      </w:pPr>
      <w:rPr>
        <w:rFonts w:ascii="Symbol" w:hAnsi="Symbol"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Courier New"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Courier New"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6"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7"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8"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56E509C"/>
    <w:multiLevelType w:val="hybridMultilevel"/>
    <w:tmpl w:val="73D0503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C060162"/>
    <w:multiLevelType w:val="hybridMultilevel"/>
    <w:tmpl w:val="961C5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9403365">
    <w:abstractNumId w:val="8"/>
  </w:num>
  <w:num w:numId="2" w16cid:durableId="1056585438">
    <w:abstractNumId w:val="6"/>
  </w:num>
  <w:num w:numId="3" w16cid:durableId="1713269669">
    <w:abstractNumId w:val="7"/>
  </w:num>
  <w:num w:numId="4" w16cid:durableId="2096825341">
    <w:abstractNumId w:val="0"/>
  </w:num>
  <w:num w:numId="5" w16cid:durableId="1447848313">
    <w:abstractNumId w:val="10"/>
  </w:num>
  <w:num w:numId="6" w16cid:durableId="1209075480">
    <w:abstractNumId w:val="3"/>
  </w:num>
  <w:num w:numId="7" w16cid:durableId="1582057767">
    <w:abstractNumId w:val="2"/>
  </w:num>
  <w:num w:numId="8" w16cid:durableId="1073234733">
    <w:abstractNumId w:val="4"/>
  </w:num>
  <w:num w:numId="9" w16cid:durableId="1751002334">
    <w:abstractNumId w:val="5"/>
  </w:num>
  <w:num w:numId="10" w16cid:durableId="194041105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565F"/>
    <w:rsid w:val="00007D0B"/>
    <w:rsid w:val="00014716"/>
    <w:rsid w:val="00015EFD"/>
    <w:rsid w:val="00027CA9"/>
    <w:rsid w:val="000439E4"/>
    <w:rsid w:val="00057C58"/>
    <w:rsid w:val="00070A8B"/>
    <w:rsid w:val="00074C69"/>
    <w:rsid w:val="00091A58"/>
    <w:rsid w:val="00092DD0"/>
    <w:rsid w:val="000A0163"/>
    <w:rsid w:val="000B2430"/>
    <w:rsid w:val="000B66A8"/>
    <w:rsid w:val="000C0C67"/>
    <w:rsid w:val="000C2106"/>
    <w:rsid w:val="000E09C6"/>
    <w:rsid w:val="000F2BBA"/>
    <w:rsid w:val="00101DE1"/>
    <w:rsid w:val="001020F8"/>
    <w:rsid w:val="00141429"/>
    <w:rsid w:val="0014612C"/>
    <w:rsid w:val="0015099B"/>
    <w:rsid w:val="0015532E"/>
    <w:rsid w:val="00165FA6"/>
    <w:rsid w:val="00174203"/>
    <w:rsid w:val="0017754D"/>
    <w:rsid w:val="00183B33"/>
    <w:rsid w:val="001957A0"/>
    <w:rsid w:val="00197A5F"/>
    <w:rsid w:val="001B2A90"/>
    <w:rsid w:val="001B461D"/>
    <w:rsid w:val="001D1F88"/>
    <w:rsid w:val="001E3518"/>
    <w:rsid w:val="002065ED"/>
    <w:rsid w:val="00225770"/>
    <w:rsid w:val="00232555"/>
    <w:rsid w:val="00242AAE"/>
    <w:rsid w:val="00255049"/>
    <w:rsid w:val="00267221"/>
    <w:rsid w:val="00267F7F"/>
    <w:rsid w:val="00287B36"/>
    <w:rsid w:val="00290500"/>
    <w:rsid w:val="002916E8"/>
    <w:rsid w:val="00297724"/>
    <w:rsid w:val="00297EEF"/>
    <w:rsid w:val="002A1996"/>
    <w:rsid w:val="002B21C3"/>
    <w:rsid w:val="002B31EE"/>
    <w:rsid w:val="002D1B6D"/>
    <w:rsid w:val="002D4A35"/>
    <w:rsid w:val="002D7BE2"/>
    <w:rsid w:val="002E170D"/>
    <w:rsid w:val="002E34C0"/>
    <w:rsid w:val="002E5715"/>
    <w:rsid w:val="002F3F68"/>
    <w:rsid w:val="00307BB5"/>
    <w:rsid w:val="00322436"/>
    <w:rsid w:val="00324580"/>
    <w:rsid w:val="00327AF1"/>
    <w:rsid w:val="00341E13"/>
    <w:rsid w:val="0034459B"/>
    <w:rsid w:val="0037282A"/>
    <w:rsid w:val="00382DCB"/>
    <w:rsid w:val="003A78A1"/>
    <w:rsid w:val="003A7C80"/>
    <w:rsid w:val="003B081D"/>
    <w:rsid w:val="003B2EB5"/>
    <w:rsid w:val="003C2DAE"/>
    <w:rsid w:val="003C2F76"/>
    <w:rsid w:val="003E36C3"/>
    <w:rsid w:val="00407466"/>
    <w:rsid w:val="00416FB8"/>
    <w:rsid w:val="00434D92"/>
    <w:rsid w:val="00456024"/>
    <w:rsid w:val="00457479"/>
    <w:rsid w:val="004757CF"/>
    <w:rsid w:val="00480895"/>
    <w:rsid w:val="00481454"/>
    <w:rsid w:val="00482382"/>
    <w:rsid w:val="00483CC9"/>
    <w:rsid w:val="004852D8"/>
    <w:rsid w:val="00493703"/>
    <w:rsid w:val="004B2994"/>
    <w:rsid w:val="004B3728"/>
    <w:rsid w:val="004C2411"/>
    <w:rsid w:val="004C3FFF"/>
    <w:rsid w:val="004C44EA"/>
    <w:rsid w:val="004D5335"/>
    <w:rsid w:val="004E2B71"/>
    <w:rsid w:val="00502CDE"/>
    <w:rsid w:val="00514D77"/>
    <w:rsid w:val="005205E4"/>
    <w:rsid w:val="00520EAC"/>
    <w:rsid w:val="00523804"/>
    <w:rsid w:val="005358D9"/>
    <w:rsid w:val="00543A17"/>
    <w:rsid w:val="00553DE4"/>
    <w:rsid w:val="00556B70"/>
    <w:rsid w:val="005602C8"/>
    <w:rsid w:val="005825FE"/>
    <w:rsid w:val="00584809"/>
    <w:rsid w:val="00586599"/>
    <w:rsid w:val="005D08E0"/>
    <w:rsid w:val="005D5EE5"/>
    <w:rsid w:val="005F161F"/>
    <w:rsid w:val="00601D69"/>
    <w:rsid w:val="00601EB1"/>
    <w:rsid w:val="006171BF"/>
    <w:rsid w:val="006224AD"/>
    <w:rsid w:val="00624CD4"/>
    <w:rsid w:val="00633182"/>
    <w:rsid w:val="00640C69"/>
    <w:rsid w:val="006455F3"/>
    <w:rsid w:val="00647D3A"/>
    <w:rsid w:val="00652A42"/>
    <w:rsid w:val="00662A8C"/>
    <w:rsid w:val="0067101A"/>
    <w:rsid w:val="0069034A"/>
    <w:rsid w:val="006934BA"/>
    <w:rsid w:val="006A1F03"/>
    <w:rsid w:val="006A391E"/>
    <w:rsid w:val="006D3CEE"/>
    <w:rsid w:val="006D7BC5"/>
    <w:rsid w:val="006D7EDF"/>
    <w:rsid w:val="006E45C9"/>
    <w:rsid w:val="006F46C2"/>
    <w:rsid w:val="00701D8F"/>
    <w:rsid w:val="007073C5"/>
    <w:rsid w:val="0070743E"/>
    <w:rsid w:val="00716060"/>
    <w:rsid w:val="0072183D"/>
    <w:rsid w:val="007377F9"/>
    <w:rsid w:val="007431FD"/>
    <w:rsid w:val="00743D76"/>
    <w:rsid w:val="00756550"/>
    <w:rsid w:val="00762004"/>
    <w:rsid w:val="00762236"/>
    <w:rsid w:val="00770638"/>
    <w:rsid w:val="007770CA"/>
    <w:rsid w:val="007830B1"/>
    <w:rsid w:val="007B47F6"/>
    <w:rsid w:val="007D26DC"/>
    <w:rsid w:val="007D3755"/>
    <w:rsid w:val="007F0E5A"/>
    <w:rsid w:val="007F13A8"/>
    <w:rsid w:val="007F3ECE"/>
    <w:rsid w:val="007F729D"/>
    <w:rsid w:val="00805BE2"/>
    <w:rsid w:val="008178C0"/>
    <w:rsid w:val="00822219"/>
    <w:rsid w:val="008264D8"/>
    <w:rsid w:val="00830CB2"/>
    <w:rsid w:val="00850C04"/>
    <w:rsid w:val="00854FEE"/>
    <w:rsid w:val="008663E6"/>
    <w:rsid w:val="008722F9"/>
    <w:rsid w:val="00872602"/>
    <w:rsid w:val="0088006A"/>
    <w:rsid w:val="008A071A"/>
    <w:rsid w:val="008A3612"/>
    <w:rsid w:val="008B5775"/>
    <w:rsid w:val="008B6EF1"/>
    <w:rsid w:val="008C5A62"/>
    <w:rsid w:val="008C6331"/>
    <w:rsid w:val="008E2C18"/>
    <w:rsid w:val="00900EF6"/>
    <w:rsid w:val="00901B4D"/>
    <w:rsid w:val="0090469D"/>
    <w:rsid w:val="0090541F"/>
    <w:rsid w:val="0090703F"/>
    <w:rsid w:val="00920C0C"/>
    <w:rsid w:val="00920E86"/>
    <w:rsid w:val="00920FDB"/>
    <w:rsid w:val="00921058"/>
    <w:rsid w:val="00927BE8"/>
    <w:rsid w:val="00935264"/>
    <w:rsid w:val="009356CE"/>
    <w:rsid w:val="009376FF"/>
    <w:rsid w:val="0094243C"/>
    <w:rsid w:val="00944DBC"/>
    <w:rsid w:val="009547DB"/>
    <w:rsid w:val="00972A7F"/>
    <w:rsid w:val="00984B86"/>
    <w:rsid w:val="009C17CE"/>
    <w:rsid w:val="009D22D1"/>
    <w:rsid w:val="009D2BAF"/>
    <w:rsid w:val="009D4361"/>
    <w:rsid w:val="009E3F2E"/>
    <w:rsid w:val="00A14B79"/>
    <w:rsid w:val="00A449FC"/>
    <w:rsid w:val="00A46E3C"/>
    <w:rsid w:val="00A50785"/>
    <w:rsid w:val="00A56833"/>
    <w:rsid w:val="00A62515"/>
    <w:rsid w:val="00A64EE2"/>
    <w:rsid w:val="00A6746E"/>
    <w:rsid w:val="00A9158C"/>
    <w:rsid w:val="00AA77CC"/>
    <w:rsid w:val="00AB2CE5"/>
    <w:rsid w:val="00AC7F69"/>
    <w:rsid w:val="00AD04AF"/>
    <w:rsid w:val="00AD38C8"/>
    <w:rsid w:val="00AE3EDF"/>
    <w:rsid w:val="00AE4E22"/>
    <w:rsid w:val="00B04818"/>
    <w:rsid w:val="00B05A1F"/>
    <w:rsid w:val="00B109CA"/>
    <w:rsid w:val="00B14F8E"/>
    <w:rsid w:val="00B21B76"/>
    <w:rsid w:val="00B2310E"/>
    <w:rsid w:val="00B373E4"/>
    <w:rsid w:val="00B4441E"/>
    <w:rsid w:val="00B51215"/>
    <w:rsid w:val="00B5365E"/>
    <w:rsid w:val="00B830C1"/>
    <w:rsid w:val="00B83E89"/>
    <w:rsid w:val="00B84E72"/>
    <w:rsid w:val="00B85F11"/>
    <w:rsid w:val="00B9157F"/>
    <w:rsid w:val="00B96D6B"/>
    <w:rsid w:val="00BA2A12"/>
    <w:rsid w:val="00BC471B"/>
    <w:rsid w:val="00BD46EF"/>
    <w:rsid w:val="00BE556E"/>
    <w:rsid w:val="00BE7AEB"/>
    <w:rsid w:val="00BF085B"/>
    <w:rsid w:val="00BF1F6D"/>
    <w:rsid w:val="00C13528"/>
    <w:rsid w:val="00C15D29"/>
    <w:rsid w:val="00C21E23"/>
    <w:rsid w:val="00C34EA2"/>
    <w:rsid w:val="00C413A1"/>
    <w:rsid w:val="00C43892"/>
    <w:rsid w:val="00C61C6F"/>
    <w:rsid w:val="00C6257E"/>
    <w:rsid w:val="00C717A4"/>
    <w:rsid w:val="00C71F41"/>
    <w:rsid w:val="00C82E63"/>
    <w:rsid w:val="00C95100"/>
    <w:rsid w:val="00C978E6"/>
    <w:rsid w:val="00CA2F1E"/>
    <w:rsid w:val="00CA3D46"/>
    <w:rsid w:val="00CB20F1"/>
    <w:rsid w:val="00CD1135"/>
    <w:rsid w:val="00CE502B"/>
    <w:rsid w:val="00CE7F5B"/>
    <w:rsid w:val="00CF2F95"/>
    <w:rsid w:val="00D26C4F"/>
    <w:rsid w:val="00D30346"/>
    <w:rsid w:val="00D329A6"/>
    <w:rsid w:val="00D33A59"/>
    <w:rsid w:val="00D349A8"/>
    <w:rsid w:val="00D42548"/>
    <w:rsid w:val="00D43470"/>
    <w:rsid w:val="00D5085F"/>
    <w:rsid w:val="00D520E4"/>
    <w:rsid w:val="00D5262A"/>
    <w:rsid w:val="00D64C59"/>
    <w:rsid w:val="00DA464E"/>
    <w:rsid w:val="00DB49BD"/>
    <w:rsid w:val="00DD5152"/>
    <w:rsid w:val="00DD5A6F"/>
    <w:rsid w:val="00DF31B1"/>
    <w:rsid w:val="00E03B54"/>
    <w:rsid w:val="00E1436A"/>
    <w:rsid w:val="00E14DF1"/>
    <w:rsid w:val="00E2250C"/>
    <w:rsid w:val="00E365D9"/>
    <w:rsid w:val="00E5307D"/>
    <w:rsid w:val="00E53475"/>
    <w:rsid w:val="00E722A3"/>
    <w:rsid w:val="00E75503"/>
    <w:rsid w:val="00E760A1"/>
    <w:rsid w:val="00E77359"/>
    <w:rsid w:val="00E83956"/>
    <w:rsid w:val="00EA19E3"/>
    <w:rsid w:val="00EA44F5"/>
    <w:rsid w:val="00EB1BA4"/>
    <w:rsid w:val="00EC1B3B"/>
    <w:rsid w:val="00EC46B9"/>
    <w:rsid w:val="00ED102A"/>
    <w:rsid w:val="00ED43FC"/>
    <w:rsid w:val="00EE4321"/>
    <w:rsid w:val="00EE59C0"/>
    <w:rsid w:val="00EF0236"/>
    <w:rsid w:val="00EF1BB6"/>
    <w:rsid w:val="00EF20E6"/>
    <w:rsid w:val="00EF2E71"/>
    <w:rsid w:val="00EF33BF"/>
    <w:rsid w:val="00F02B5B"/>
    <w:rsid w:val="00F069CA"/>
    <w:rsid w:val="00F07523"/>
    <w:rsid w:val="00F07843"/>
    <w:rsid w:val="00F119AF"/>
    <w:rsid w:val="00F17D35"/>
    <w:rsid w:val="00F30A5C"/>
    <w:rsid w:val="00F44AC7"/>
    <w:rsid w:val="00F45651"/>
    <w:rsid w:val="00F523B3"/>
    <w:rsid w:val="00F5394F"/>
    <w:rsid w:val="00F55B51"/>
    <w:rsid w:val="00F5619F"/>
    <w:rsid w:val="00F66792"/>
    <w:rsid w:val="00F67BF8"/>
    <w:rsid w:val="00F706C7"/>
    <w:rsid w:val="00F73DCC"/>
    <w:rsid w:val="00F810FA"/>
    <w:rsid w:val="00F81D0F"/>
    <w:rsid w:val="00F8491F"/>
    <w:rsid w:val="00F87942"/>
    <w:rsid w:val="00F9086D"/>
    <w:rsid w:val="00FB09DC"/>
    <w:rsid w:val="00FC67B6"/>
    <w:rsid w:val="00FD0C81"/>
    <w:rsid w:val="00FF148C"/>
    <w:rsid w:val="02C10DF9"/>
    <w:rsid w:val="0673DAEF"/>
    <w:rsid w:val="06B47AD4"/>
    <w:rsid w:val="06DB999F"/>
    <w:rsid w:val="0A165C1C"/>
    <w:rsid w:val="0EC8498D"/>
    <w:rsid w:val="1D63A6B2"/>
    <w:rsid w:val="2007989F"/>
    <w:rsid w:val="226FC538"/>
    <w:rsid w:val="25D833C6"/>
    <w:rsid w:val="2FBDCE71"/>
    <w:rsid w:val="33A8000C"/>
    <w:rsid w:val="3456A5FB"/>
    <w:rsid w:val="360BB75F"/>
    <w:rsid w:val="3698E46D"/>
    <w:rsid w:val="42C8C162"/>
    <w:rsid w:val="4329C82D"/>
    <w:rsid w:val="456B853A"/>
    <w:rsid w:val="5589D579"/>
    <w:rsid w:val="597AC511"/>
    <w:rsid w:val="59DDCEBE"/>
    <w:rsid w:val="5E0B443B"/>
    <w:rsid w:val="61C69142"/>
    <w:rsid w:val="6A155F57"/>
    <w:rsid w:val="6BF8B56F"/>
    <w:rsid w:val="6EB887B3"/>
    <w:rsid w:val="6F222141"/>
    <w:rsid w:val="71FBE272"/>
    <w:rsid w:val="74375AB9"/>
    <w:rsid w:val="747693DC"/>
    <w:rsid w:val="788A7847"/>
    <w:rsid w:val="7C148CE2"/>
    <w:rsid w:val="7F482D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EB932"/>
  <w15:chartTrackingRefBased/>
  <w15:docId w15:val="{CDC6AD9D-96BB-480E-910A-7151A9DF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34"/>
    <w:qFormat/>
    <w:rsid w:val="00C717A4"/>
    <w:pPr>
      <w:ind w:left="720"/>
      <w:contextualSpacing/>
    </w:pPr>
  </w:style>
  <w:style w:type="paragraph" w:styleId="NormalWeb">
    <w:name w:val="Normal (Web)"/>
    <w:basedOn w:val="Normal"/>
    <w:uiPriority w:val="99"/>
    <w:unhideWhenUsed/>
    <w:rsid w:val="004B3728"/>
    <w:pPr>
      <w:spacing w:before="100" w:beforeAutospacing="1" w:after="100" w:afterAutospacing="1"/>
    </w:pPr>
    <w:rPr>
      <w:szCs w:val="24"/>
      <w:lang w:val="en-US" w:bidi="th-TH"/>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640580059">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eb4018a-f7a4-4d4b-8370-685e29d85f4b" xsi:nil="true"/>
    <lcf76f155ced4ddcb4097134ff3c332f xmlns="663b3fd9-a509-4609-8d90-11b568eb0a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47AA01A075E040A696DC19A0C9AFDA" ma:contentTypeVersion="15" ma:contentTypeDescription="Create a new document." ma:contentTypeScope="" ma:versionID="fd185b37b56b90deabfebc1d54de6c7b">
  <xsd:schema xmlns:xsd="http://www.w3.org/2001/XMLSchema" xmlns:xs="http://www.w3.org/2001/XMLSchema" xmlns:p="http://schemas.microsoft.com/office/2006/metadata/properties" xmlns:ns2="663b3fd9-a509-4609-8d90-11b568eb0a8e" xmlns:ns3="eeb4018a-f7a4-4d4b-8370-685e29d85f4b" targetNamespace="http://schemas.microsoft.com/office/2006/metadata/properties" ma:root="true" ma:fieldsID="e73ec3e6d99eaec8bf2490d792960759" ns2:_="" ns3:_="">
    <xsd:import namespace="663b3fd9-a509-4609-8d90-11b568eb0a8e"/>
    <xsd:import namespace="eeb4018a-f7a4-4d4b-8370-685e29d85f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b3fd9-a509-4609-8d90-11b568eb0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b4018a-f7a4-4d4b-8370-685e29d85f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a9dfad-c84e-4c97-a6d3-c83314c529bf}" ma:internalName="TaxCatchAll" ma:showField="CatchAllData" ma:web="eeb4018a-f7a4-4d4b-8370-685e29d85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B0150-EF2D-42B6-BAC8-A2D2F539173D}">
  <ds:schemaRefs>
    <ds:schemaRef ds:uri="http://schemas.microsoft.com/sharepoint/v3/contenttype/forms"/>
  </ds:schemaRefs>
</ds:datastoreItem>
</file>

<file path=customXml/itemProps2.xml><?xml version="1.0" encoding="utf-8"?>
<ds:datastoreItem xmlns:ds="http://schemas.openxmlformats.org/officeDocument/2006/customXml" ds:itemID="{AA51CB61-A85F-451E-A82C-3D9B13F8E32B}">
  <ds:schemaRefs>
    <ds:schemaRef ds:uri="http://schemas.openxmlformats.org/officeDocument/2006/bibliography"/>
  </ds:schemaRefs>
</ds:datastoreItem>
</file>

<file path=customXml/itemProps3.xml><?xml version="1.0" encoding="utf-8"?>
<ds:datastoreItem xmlns:ds="http://schemas.openxmlformats.org/officeDocument/2006/customXml" ds:itemID="{B7212DEE-CA41-4E6F-AB7B-DFA2FBCA3AA8}">
  <ds:schemaRefs>
    <ds:schemaRef ds:uri="http://schemas.microsoft.com/office/2006/metadata/properties"/>
    <ds:schemaRef ds:uri="http://schemas.microsoft.com/office/infopath/2007/PartnerControls"/>
    <ds:schemaRef ds:uri="eeb4018a-f7a4-4d4b-8370-685e29d85f4b"/>
    <ds:schemaRef ds:uri="663b3fd9-a509-4609-8d90-11b568eb0a8e"/>
  </ds:schemaRefs>
</ds:datastoreItem>
</file>

<file path=customXml/itemProps4.xml><?xml version="1.0" encoding="utf-8"?>
<ds:datastoreItem xmlns:ds="http://schemas.openxmlformats.org/officeDocument/2006/customXml" ds:itemID="{000A7E16-C30B-43AC-A71A-40F717109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b3fd9-a509-4609-8d90-11b568eb0a8e"/>
    <ds:schemaRef ds:uri="eeb4018a-f7a4-4d4b-8370-685e29d85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1814</Words>
  <Characters>10344</Characters>
  <Application>Microsoft Office Word</Application>
  <DocSecurity>0</DocSecurity>
  <Lines>86</Lines>
  <Paragraphs>24</Paragraphs>
  <ScaleCrop>false</ScaleCrop>
  <Company>OXFAM UK</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Sevimli, Serap</cp:lastModifiedBy>
  <cp:revision>3</cp:revision>
  <cp:lastPrinted>2011-08-02T10:07:00Z</cp:lastPrinted>
  <dcterms:created xsi:type="dcterms:W3CDTF">2024-08-21T06:45:00Z</dcterms:created>
  <dcterms:modified xsi:type="dcterms:W3CDTF">2025-03-25T10:19:00Z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y fmtid="{D5CDD505-2E9C-101B-9397-08002B2CF9AE}" pid="3" name="ContentTypeId">
    <vt:lpwstr>0x0101007E47AA01A075E040A696DC19A0C9AFDA</vt:lpwstr>
  </property>
</Properties>
</file>