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812"/>
        <w:gridCol w:w="2679"/>
      </w:tblGrid>
      <w:tr w:rsidR="00943920" w:rsidRPr="00072577" w14:paraId="5A57D99A" w14:textId="77777777" w:rsidTr="00943920">
        <w:trPr>
          <w:trHeight w:val="841"/>
        </w:trPr>
        <w:tc>
          <w:tcPr>
            <w:tcW w:w="7621" w:type="dxa"/>
            <w:gridSpan w:val="2"/>
            <w:shd w:val="clear" w:color="auto" w:fill="auto"/>
            <w:vAlign w:val="center"/>
          </w:tcPr>
          <w:p w14:paraId="21AAA3C9" w14:textId="77777777" w:rsidR="00943920" w:rsidRPr="00072577" w:rsidRDefault="00943920" w:rsidP="00743D15">
            <w:pPr>
              <w:pStyle w:val="Header"/>
              <w:rPr>
                <w:rFonts w:ascii="Oswald" w:hAnsi="Oswald" w:cs="Arial"/>
                <w:b/>
                <w:smallCaps/>
              </w:rPr>
            </w:pPr>
            <w:r w:rsidRPr="00072577">
              <w:rPr>
                <w:rFonts w:ascii="Oswald" w:hAnsi="Oswald" w:cs="Arial"/>
                <w:b/>
                <w:smallCaps/>
              </w:rPr>
              <w:t>ROLE PROFILE</w:t>
            </w:r>
            <w:r>
              <w:rPr>
                <w:rFonts w:ascii="Oswald" w:hAnsi="Oswald" w:cs="Arial"/>
                <w:b/>
                <w:smallCaps/>
              </w:rPr>
              <w:t xml:space="preserve">: </w:t>
            </w:r>
            <w:r w:rsidR="00D565D0" w:rsidRPr="00934DC0">
              <w:rPr>
                <w:rFonts w:ascii="Oswald" w:hAnsi="Oswald" w:cs="Arial"/>
                <w:b/>
                <w:smallCaps/>
                <w:noProof/>
              </w:rPr>
              <w:t xml:space="preserve">Senior Lead, Safety &amp; Security - </w:t>
            </w:r>
            <w:r w:rsidR="00C2251A">
              <w:rPr>
                <w:rFonts w:ascii="Oswald" w:hAnsi="Oswald" w:cs="Arial"/>
                <w:b/>
                <w:smallCaps/>
                <w:noProof/>
              </w:rPr>
              <w:t>Asia</w:t>
            </w:r>
            <w:r w:rsidR="00D565D0" w:rsidRPr="00934DC0">
              <w:rPr>
                <w:rFonts w:ascii="Oswald" w:hAnsi="Oswald" w:cs="Arial"/>
                <w:b/>
                <w:smallCaps/>
                <w:noProof/>
              </w:rPr>
              <w:t xml:space="preserve"> and Global </w:t>
            </w:r>
            <w:r w:rsidR="00C2251A">
              <w:rPr>
                <w:rFonts w:ascii="Oswald" w:hAnsi="Oswald" w:cs="Arial"/>
                <w:b/>
                <w:smallCaps/>
                <w:noProof/>
              </w:rPr>
              <w:t>Road Safety</w:t>
            </w:r>
          </w:p>
          <w:p w14:paraId="672A6659" w14:textId="77777777" w:rsidR="00943920" w:rsidRPr="00072577" w:rsidRDefault="00943920" w:rsidP="00BB6541">
            <w:pPr>
              <w:jc w:val="center"/>
              <w:rPr>
                <w:rFonts w:ascii="Arial" w:hAnsi="Arial"/>
                <w:b/>
                <w:sz w:val="18"/>
                <w:szCs w:val="18"/>
              </w:rPr>
            </w:pPr>
          </w:p>
        </w:tc>
        <w:tc>
          <w:tcPr>
            <w:tcW w:w="2679" w:type="dxa"/>
            <w:vMerge w:val="restart"/>
          </w:tcPr>
          <w:p w14:paraId="0A37501D" w14:textId="77777777" w:rsidR="00943920" w:rsidRPr="00072577" w:rsidRDefault="00943920" w:rsidP="00BB6541">
            <w:pPr>
              <w:jc w:val="right"/>
              <w:rPr>
                <w:rFonts w:ascii="Calibri" w:hAnsi="Calibri"/>
                <w:b/>
                <w:sz w:val="20"/>
                <w:szCs w:val="20"/>
              </w:rPr>
            </w:pPr>
          </w:p>
          <w:p w14:paraId="5DAB6C7B" w14:textId="77777777" w:rsidR="00943920" w:rsidRPr="00072577" w:rsidRDefault="00644DD2" w:rsidP="00050253">
            <w:pPr>
              <w:jc w:val="center"/>
              <w:rPr>
                <w:rFonts w:ascii="Calibri" w:hAnsi="Calibri"/>
                <w:bCs/>
                <w:sz w:val="20"/>
                <w:szCs w:val="20"/>
              </w:rPr>
            </w:pPr>
            <w:r>
              <w:rPr>
                <w:rFonts w:ascii="Calibri" w:hAnsi="Calibri"/>
                <w:bCs/>
                <w:noProof/>
                <w:sz w:val="20"/>
                <w:szCs w:val="20"/>
                <w:lang w:eastAsia="en-GB"/>
              </w:rPr>
              <w:drawing>
                <wp:inline distT="0" distB="0" distL="0" distR="0" wp14:anchorId="05B2E4B7" wp14:editId="7154D848">
                  <wp:extent cx="1562100"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333375"/>
                          </a:xfrm>
                          <a:prstGeom prst="rect">
                            <a:avLst/>
                          </a:prstGeom>
                          <a:noFill/>
                          <a:ln>
                            <a:noFill/>
                          </a:ln>
                        </pic:spPr>
                      </pic:pic>
                    </a:graphicData>
                  </a:graphic>
                </wp:inline>
              </w:drawing>
            </w:r>
          </w:p>
        </w:tc>
      </w:tr>
      <w:tr w:rsidR="00943920" w:rsidRPr="00994C06" w14:paraId="4EC25360" w14:textId="77777777" w:rsidTr="00943920">
        <w:trPr>
          <w:trHeight w:val="495"/>
        </w:trPr>
        <w:tc>
          <w:tcPr>
            <w:tcW w:w="1809" w:type="dxa"/>
            <w:shd w:val="clear" w:color="auto" w:fill="auto"/>
            <w:vAlign w:val="center"/>
          </w:tcPr>
          <w:p w14:paraId="5F7FC62C" w14:textId="77777777" w:rsidR="00943920" w:rsidRPr="005E601E" w:rsidRDefault="00943920" w:rsidP="00BB6541">
            <w:pPr>
              <w:rPr>
                <w:rFonts w:ascii="Oswald" w:hAnsi="Oswald"/>
                <w:bCs/>
                <w:sz w:val="22"/>
                <w:szCs w:val="22"/>
              </w:rPr>
            </w:pPr>
            <w:r w:rsidRPr="005E601E">
              <w:rPr>
                <w:rFonts w:ascii="Oswald" w:hAnsi="Oswald"/>
                <w:bCs/>
                <w:sz w:val="22"/>
                <w:szCs w:val="22"/>
              </w:rPr>
              <w:t xml:space="preserve">Position Title: </w:t>
            </w:r>
          </w:p>
        </w:tc>
        <w:tc>
          <w:tcPr>
            <w:tcW w:w="5812" w:type="dxa"/>
            <w:vAlign w:val="center"/>
          </w:tcPr>
          <w:p w14:paraId="0E3EAFB9" w14:textId="2C970647" w:rsidR="00943920" w:rsidRPr="005E601E" w:rsidRDefault="00D565D0" w:rsidP="00004DFB">
            <w:pPr>
              <w:rPr>
                <w:rFonts w:ascii="Oswald" w:hAnsi="Oswald"/>
                <w:bCs/>
                <w:sz w:val="22"/>
                <w:szCs w:val="22"/>
              </w:rPr>
            </w:pPr>
            <w:r w:rsidRPr="00934DC0">
              <w:rPr>
                <w:rFonts w:ascii="Oswald" w:hAnsi="Oswald"/>
                <w:bCs/>
                <w:noProof/>
                <w:sz w:val="22"/>
                <w:szCs w:val="22"/>
              </w:rPr>
              <w:t xml:space="preserve">Senior Lead, Safety &amp; Security - </w:t>
            </w:r>
            <w:r w:rsidR="00CD4B2A">
              <w:rPr>
                <w:rFonts w:ascii="Oswald" w:hAnsi="Oswald"/>
                <w:bCs/>
                <w:noProof/>
                <w:sz w:val="22"/>
                <w:szCs w:val="22"/>
              </w:rPr>
              <w:t>ASIA</w:t>
            </w:r>
            <w:r w:rsidRPr="00934DC0">
              <w:rPr>
                <w:rFonts w:ascii="Oswald" w:hAnsi="Oswald"/>
                <w:bCs/>
                <w:noProof/>
                <w:sz w:val="22"/>
                <w:szCs w:val="22"/>
              </w:rPr>
              <w:t xml:space="preserve"> and </w:t>
            </w:r>
            <w:r w:rsidR="00004DFB">
              <w:rPr>
                <w:rFonts w:ascii="Oswald" w:hAnsi="Oswald"/>
                <w:bCs/>
                <w:noProof/>
                <w:sz w:val="22"/>
                <w:szCs w:val="22"/>
              </w:rPr>
              <w:t>Global</w:t>
            </w:r>
            <w:r w:rsidR="00CD4B2A">
              <w:rPr>
                <w:rFonts w:ascii="Oswald" w:hAnsi="Oswald"/>
                <w:bCs/>
                <w:noProof/>
                <w:sz w:val="22"/>
                <w:szCs w:val="22"/>
              </w:rPr>
              <w:t xml:space="preserve"> Road Safety </w:t>
            </w:r>
          </w:p>
        </w:tc>
        <w:tc>
          <w:tcPr>
            <w:tcW w:w="2679" w:type="dxa"/>
            <w:vMerge/>
          </w:tcPr>
          <w:p w14:paraId="02EB378F" w14:textId="77777777" w:rsidR="00943920" w:rsidRPr="00994C06" w:rsidRDefault="00943920" w:rsidP="00E31215">
            <w:pPr>
              <w:rPr>
                <w:rFonts w:ascii="Calibri" w:hAnsi="Calibri"/>
                <w:b/>
                <w:sz w:val="20"/>
                <w:szCs w:val="20"/>
              </w:rPr>
            </w:pPr>
          </w:p>
        </w:tc>
      </w:tr>
      <w:tr w:rsidR="00943920" w:rsidRPr="00994C06" w14:paraId="6458FBB4" w14:textId="77777777" w:rsidTr="00943920">
        <w:trPr>
          <w:trHeight w:val="495"/>
        </w:trPr>
        <w:tc>
          <w:tcPr>
            <w:tcW w:w="1809" w:type="dxa"/>
            <w:shd w:val="clear" w:color="auto" w:fill="auto"/>
            <w:vAlign w:val="center"/>
          </w:tcPr>
          <w:p w14:paraId="62FA5E43" w14:textId="77777777" w:rsidR="00943920" w:rsidRPr="005E601E" w:rsidRDefault="00943920" w:rsidP="00943920">
            <w:pPr>
              <w:rPr>
                <w:rFonts w:ascii="Oswald" w:hAnsi="Oswald"/>
                <w:bCs/>
                <w:sz w:val="22"/>
                <w:szCs w:val="22"/>
              </w:rPr>
            </w:pPr>
            <w:r w:rsidRPr="005E601E">
              <w:rPr>
                <w:rFonts w:ascii="Oswald" w:hAnsi="Oswald"/>
                <w:bCs/>
                <w:sz w:val="22"/>
                <w:szCs w:val="22"/>
              </w:rPr>
              <w:t xml:space="preserve">Position </w:t>
            </w:r>
            <w:r>
              <w:rPr>
                <w:rFonts w:ascii="Oswald" w:hAnsi="Oswald"/>
                <w:bCs/>
                <w:sz w:val="22"/>
                <w:szCs w:val="22"/>
              </w:rPr>
              <w:t>ID:</w:t>
            </w:r>
          </w:p>
        </w:tc>
        <w:tc>
          <w:tcPr>
            <w:tcW w:w="5812" w:type="dxa"/>
            <w:vAlign w:val="center"/>
          </w:tcPr>
          <w:p w14:paraId="0E3561B2" w14:textId="77777777" w:rsidR="00943920" w:rsidRDefault="00CD4B2A" w:rsidP="00E31215">
            <w:pPr>
              <w:rPr>
                <w:rFonts w:ascii="Oswald" w:hAnsi="Oswald"/>
                <w:bCs/>
                <w:sz w:val="22"/>
                <w:szCs w:val="22"/>
              </w:rPr>
            </w:pPr>
            <w:r>
              <w:rPr>
                <w:rFonts w:ascii="Oswald" w:hAnsi="Oswald"/>
                <w:bCs/>
                <w:sz w:val="22"/>
                <w:szCs w:val="22"/>
              </w:rPr>
              <w:t>756421086-copy</w:t>
            </w:r>
          </w:p>
        </w:tc>
        <w:tc>
          <w:tcPr>
            <w:tcW w:w="2679" w:type="dxa"/>
            <w:vMerge/>
          </w:tcPr>
          <w:p w14:paraId="6A05A809" w14:textId="77777777" w:rsidR="00943920" w:rsidRPr="00994C06" w:rsidRDefault="00943920" w:rsidP="00E31215">
            <w:pPr>
              <w:rPr>
                <w:rFonts w:ascii="Calibri" w:hAnsi="Calibri"/>
                <w:b/>
                <w:sz w:val="20"/>
                <w:szCs w:val="20"/>
              </w:rPr>
            </w:pPr>
          </w:p>
        </w:tc>
      </w:tr>
    </w:tbl>
    <w:p w14:paraId="5A39BBE3" w14:textId="77777777" w:rsidR="00BB6541" w:rsidRPr="00994C06" w:rsidRDefault="00BB6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261"/>
        <w:gridCol w:w="2268"/>
        <w:gridCol w:w="2958"/>
      </w:tblGrid>
      <w:tr w:rsidR="00994C06" w:rsidRPr="005E601E" w14:paraId="2B7BF14A" w14:textId="77777777" w:rsidTr="00616024">
        <w:trPr>
          <w:trHeight w:val="277"/>
        </w:trPr>
        <w:tc>
          <w:tcPr>
            <w:tcW w:w="1809" w:type="dxa"/>
            <w:tcBorders>
              <w:bottom w:val="single" w:sz="4" w:space="0" w:color="000000"/>
            </w:tcBorders>
            <w:shd w:val="clear" w:color="auto" w:fill="D5E0E1"/>
            <w:vAlign w:val="center"/>
          </w:tcPr>
          <w:p w14:paraId="7097B7AB" w14:textId="77777777" w:rsidR="00F64009" w:rsidRPr="005E601E" w:rsidRDefault="00072577" w:rsidP="00072577">
            <w:pPr>
              <w:rPr>
                <w:rFonts w:ascii="Lato" w:hAnsi="Lato"/>
                <w:b/>
                <w:sz w:val="22"/>
                <w:szCs w:val="22"/>
              </w:rPr>
            </w:pPr>
            <w:r w:rsidRPr="005E601E">
              <w:rPr>
                <w:rFonts w:ascii="Lato" w:hAnsi="Lato"/>
                <w:b/>
                <w:sz w:val="22"/>
                <w:szCs w:val="22"/>
              </w:rPr>
              <w:t>Team</w:t>
            </w:r>
          </w:p>
        </w:tc>
        <w:tc>
          <w:tcPr>
            <w:tcW w:w="3261" w:type="dxa"/>
            <w:vAlign w:val="center"/>
          </w:tcPr>
          <w:p w14:paraId="7D201E96" w14:textId="77777777" w:rsidR="00F64009" w:rsidRPr="005E601E" w:rsidRDefault="00D565D0" w:rsidP="002776C1">
            <w:pPr>
              <w:rPr>
                <w:rFonts w:ascii="Lato" w:hAnsi="Lato"/>
                <w:bCs/>
                <w:iCs/>
                <w:sz w:val="22"/>
                <w:szCs w:val="22"/>
              </w:rPr>
            </w:pPr>
            <w:r w:rsidRPr="00934DC0">
              <w:rPr>
                <w:rFonts w:ascii="Lato" w:hAnsi="Lato"/>
                <w:bCs/>
                <w:iCs/>
                <w:noProof/>
                <w:sz w:val="22"/>
                <w:szCs w:val="22"/>
              </w:rPr>
              <w:t>Global Safety &amp; Security</w:t>
            </w:r>
          </w:p>
        </w:tc>
        <w:tc>
          <w:tcPr>
            <w:tcW w:w="2268" w:type="dxa"/>
            <w:shd w:val="clear" w:color="auto" w:fill="D5E0E1"/>
            <w:vAlign w:val="center"/>
          </w:tcPr>
          <w:p w14:paraId="50E1B160" w14:textId="77777777" w:rsidR="00F64009" w:rsidRPr="005E601E" w:rsidRDefault="00072577" w:rsidP="005B5FBD">
            <w:pPr>
              <w:rPr>
                <w:rFonts w:ascii="Lato" w:hAnsi="Lato"/>
                <w:b/>
                <w:sz w:val="22"/>
                <w:szCs w:val="22"/>
              </w:rPr>
            </w:pPr>
            <w:r w:rsidRPr="005E601E">
              <w:rPr>
                <w:rFonts w:ascii="Lato" w:hAnsi="Lato"/>
                <w:b/>
                <w:sz w:val="22"/>
                <w:szCs w:val="22"/>
              </w:rPr>
              <w:t>Grade</w:t>
            </w:r>
          </w:p>
        </w:tc>
        <w:tc>
          <w:tcPr>
            <w:tcW w:w="2958" w:type="dxa"/>
            <w:shd w:val="clear" w:color="auto" w:fill="FFFFFF"/>
            <w:vAlign w:val="center"/>
          </w:tcPr>
          <w:p w14:paraId="3ACC2948" w14:textId="2A03339E" w:rsidR="00F64009" w:rsidRPr="005E601E" w:rsidRDefault="000A08C3" w:rsidP="00F64009">
            <w:pPr>
              <w:rPr>
                <w:rFonts w:ascii="Lato" w:hAnsi="Lato"/>
                <w:bCs/>
                <w:iCs/>
                <w:sz w:val="22"/>
                <w:szCs w:val="22"/>
              </w:rPr>
            </w:pPr>
            <w:r>
              <w:rPr>
                <w:rFonts w:ascii="Lato" w:hAnsi="Lato"/>
                <w:bCs/>
                <w:iCs/>
                <w:sz w:val="22"/>
                <w:szCs w:val="22"/>
              </w:rPr>
              <w:t>M4</w:t>
            </w:r>
          </w:p>
        </w:tc>
      </w:tr>
      <w:tr w:rsidR="00994C06" w:rsidRPr="005E601E" w14:paraId="7CE46841" w14:textId="77777777" w:rsidTr="00072577">
        <w:trPr>
          <w:trHeight w:val="304"/>
        </w:trPr>
        <w:tc>
          <w:tcPr>
            <w:tcW w:w="1809" w:type="dxa"/>
            <w:shd w:val="clear" w:color="auto" w:fill="D5E0E1"/>
            <w:vAlign w:val="center"/>
          </w:tcPr>
          <w:p w14:paraId="5C072BEF" w14:textId="77777777" w:rsidR="00F64009" w:rsidRPr="005E601E" w:rsidRDefault="00F64009" w:rsidP="005B5FBD">
            <w:pPr>
              <w:rPr>
                <w:rFonts w:ascii="Lato" w:hAnsi="Lato"/>
                <w:b/>
                <w:sz w:val="22"/>
                <w:szCs w:val="22"/>
              </w:rPr>
            </w:pPr>
            <w:r w:rsidRPr="005E601E">
              <w:rPr>
                <w:rFonts w:ascii="Lato" w:hAnsi="Lato"/>
                <w:b/>
                <w:sz w:val="22"/>
                <w:szCs w:val="22"/>
              </w:rPr>
              <w:t>Reports To (Title)</w:t>
            </w:r>
          </w:p>
        </w:tc>
        <w:tc>
          <w:tcPr>
            <w:tcW w:w="3261" w:type="dxa"/>
            <w:vAlign w:val="center"/>
          </w:tcPr>
          <w:p w14:paraId="62BD6F7B" w14:textId="77777777" w:rsidR="00F64009" w:rsidRPr="005E601E" w:rsidRDefault="00D565D0" w:rsidP="00F64009">
            <w:pPr>
              <w:rPr>
                <w:rFonts w:ascii="Lato" w:hAnsi="Lato"/>
                <w:bCs/>
                <w:iCs/>
                <w:sz w:val="22"/>
                <w:szCs w:val="22"/>
              </w:rPr>
            </w:pPr>
            <w:bookmarkStart w:id="0" w:name="_Hlk196920111"/>
            <w:r w:rsidRPr="00934DC0">
              <w:rPr>
                <w:rFonts w:ascii="Lato" w:hAnsi="Lato"/>
                <w:bCs/>
                <w:iCs/>
                <w:noProof/>
                <w:sz w:val="22"/>
                <w:szCs w:val="22"/>
              </w:rPr>
              <w:t>Director, Global Safety &amp; Security</w:t>
            </w:r>
            <w:bookmarkEnd w:id="0"/>
          </w:p>
        </w:tc>
        <w:tc>
          <w:tcPr>
            <w:tcW w:w="2268" w:type="dxa"/>
            <w:shd w:val="clear" w:color="auto" w:fill="D5E0E1"/>
            <w:vAlign w:val="center"/>
          </w:tcPr>
          <w:p w14:paraId="3087F16C" w14:textId="77777777" w:rsidR="00F64009" w:rsidRPr="005E601E" w:rsidRDefault="00072577" w:rsidP="005B5FBD">
            <w:pPr>
              <w:rPr>
                <w:rFonts w:ascii="Lato" w:hAnsi="Lato"/>
                <w:b/>
                <w:sz w:val="22"/>
                <w:szCs w:val="22"/>
              </w:rPr>
            </w:pPr>
            <w:r w:rsidRPr="005E601E">
              <w:rPr>
                <w:rFonts w:ascii="Lato" w:hAnsi="Lato"/>
                <w:b/>
                <w:sz w:val="22"/>
                <w:szCs w:val="22"/>
              </w:rPr>
              <w:t>Contract Length</w:t>
            </w:r>
          </w:p>
        </w:tc>
        <w:tc>
          <w:tcPr>
            <w:tcW w:w="2958" w:type="dxa"/>
            <w:vAlign w:val="center"/>
          </w:tcPr>
          <w:p w14:paraId="2302D94F" w14:textId="77777777" w:rsidR="00F64009" w:rsidRPr="005E601E" w:rsidRDefault="00D565D0" w:rsidP="00F64009">
            <w:pPr>
              <w:rPr>
                <w:rFonts w:ascii="Lato" w:hAnsi="Lato"/>
                <w:bCs/>
                <w:iCs/>
                <w:sz w:val="22"/>
                <w:szCs w:val="22"/>
              </w:rPr>
            </w:pPr>
            <w:r w:rsidRPr="00934DC0">
              <w:rPr>
                <w:rFonts w:ascii="Lato" w:hAnsi="Lato"/>
                <w:bCs/>
                <w:iCs/>
                <w:noProof/>
                <w:sz w:val="22"/>
                <w:szCs w:val="22"/>
              </w:rPr>
              <w:t>Permanent</w:t>
            </w:r>
          </w:p>
        </w:tc>
      </w:tr>
      <w:tr w:rsidR="00BB1C79" w:rsidRPr="005E601E" w14:paraId="13F59304" w14:textId="77777777" w:rsidTr="00072577">
        <w:trPr>
          <w:trHeight w:val="304"/>
        </w:trPr>
        <w:tc>
          <w:tcPr>
            <w:tcW w:w="1809" w:type="dxa"/>
            <w:shd w:val="clear" w:color="auto" w:fill="D5E0E1"/>
            <w:vAlign w:val="center"/>
          </w:tcPr>
          <w:p w14:paraId="1D2B207C" w14:textId="77777777" w:rsidR="00BB1C79" w:rsidRPr="005E601E" w:rsidRDefault="00BB1C79" w:rsidP="005B5FBD">
            <w:pPr>
              <w:rPr>
                <w:rFonts w:ascii="Lato" w:hAnsi="Lato"/>
                <w:b/>
                <w:sz w:val="22"/>
                <w:szCs w:val="22"/>
              </w:rPr>
            </w:pPr>
            <w:r>
              <w:rPr>
                <w:rFonts w:ascii="Lato" w:hAnsi="Lato"/>
                <w:b/>
                <w:sz w:val="22"/>
                <w:szCs w:val="22"/>
              </w:rPr>
              <w:t>Location</w:t>
            </w:r>
          </w:p>
        </w:tc>
        <w:tc>
          <w:tcPr>
            <w:tcW w:w="3261" w:type="dxa"/>
            <w:vAlign w:val="center"/>
          </w:tcPr>
          <w:p w14:paraId="3DBDAFFD" w14:textId="77777777" w:rsidR="00BB1C79" w:rsidRDefault="00CD4B2A" w:rsidP="00F64009">
            <w:pPr>
              <w:rPr>
                <w:rFonts w:ascii="Lato" w:hAnsi="Lato"/>
                <w:bCs/>
                <w:iCs/>
                <w:sz w:val="22"/>
                <w:szCs w:val="22"/>
              </w:rPr>
            </w:pPr>
            <w:r>
              <w:rPr>
                <w:rFonts w:ascii="Lato" w:hAnsi="Lato"/>
                <w:bCs/>
                <w:iCs/>
                <w:noProof/>
                <w:sz w:val="22"/>
                <w:szCs w:val="22"/>
              </w:rPr>
              <w:t>ASIA</w:t>
            </w:r>
            <w:r w:rsidR="00D565D0" w:rsidRPr="00934DC0">
              <w:rPr>
                <w:rFonts w:ascii="Lato" w:hAnsi="Lato"/>
                <w:bCs/>
                <w:iCs/>
                <w:noProof/>
                <w:sz w:val="22"/>
                <w:szCs w:val="22"/>
              </w:rPr>
              <w:t xml:space="preserve"> - Any existing SCI office location in the </w:t>
            </w:r>
            <w:r w:rsidR="00C27E0B">
              <w:rPr>
                <w:rFonts w:ascii="Lato" w:hAnsi="Lato"/>
                <w:bCs/>
                <w:iCs/>
                <w:noProof/>
                <w:sz w:val="22"/>
                <w:szCs w:val="22"/>
              </w:rPr>
              <w:t>ASIA</w:t>
            </w:r>
            <w:r w:rsidR="00D565D0" w:rsidRPr="00934DC0">
              <w:rPr>
                <w:rFonts w:ascii="Lato" w:hAnsi="Lato"/>
                <w:bCs/>
                <w:iCs/>
                <w:noProof/>
                <w:sz w:val="22"/>
                <w:szCs w:val="22"/>
              </w:rPr>
              <w:t xml:space="preserve"> Region</w:t>
            </w:r>
          </w:p>
        </w:tc>
        <w:tc>
          <w:tcPr>
            <w:tcW w:w="2268" w:type="dxa"/>
            <w:shd w:val="clear" w:color="auto" w:fill="D5E0E1"/>
            <w:vAlign w:val="center"/>
          </w:tcPr>
          <w:p w14:paraId="36246C5F" w14:textId="77777777" w:rsidR="00BB1C79" w:rsidRPr="005E601E" w:rsidRDefault="00BB1C79" w:rsidP="005B5FBD">
            <w:pPr>
              <w:rPr>
                <w:rFonts w:ascii="Lato" w:hAnsi="Lato"/>
                <w:b/>
                <w:sz w:val="22"/>
                <w:szCs w:val="22"/>
              </w:rPr>
            </w:pPr>
            <w:r>
              <w:rPr>
                <w:rFonts w:ascii="Lato" w:hAnsi="Lato"/>
                <w:b/>
                <w:sz w:val="22"/>
                <w:szCs w:val="22"/>
              </w:rPr>
              <w:t>Time-zone</w:t>
            </w:r>
          </w:p>
        </w:tc>
        <w:tc>
          <w:tcPr>
            <w:tcW w:w="2958" w:type="dxa"/>
            <w:vAlign w:val="center"/>
          </w:tcPr>
          <w:p w14:paraId="5C192A3E" w14:textId="77777777" w:rsidR="00BB1C79" w:rsidRDefault="00C27E0B" w:rsidP="00F64009">
            <w:pPr>
              <w:rPr>
                <w:rFonts w:ascii="Lato" w:hAnsi="Lato"/>
                <w:bCs/>
                <w:iCs/>
                <w:sz w:val="22"/>
                <w:szCs w:val="22"/>
              </w:rPr>
            </w:pPr>
            <w:r>
              <w:rPr>
                <w:rFonts w:ascii="Lato" w:hAnsi="Lato"/>
                <w:bCs/>
                <w:iCs/>
                <w:sz w:val="22"/>
                <w:szCs w:val="22"/>
              </w:rPr>
              <w:t xml:space="preserve">Asia Time Zones </w:t>
            </w:r>
            <w:r w:rsidRPr="00533E09">
              <w:rPr>
                <w:rFonts w:ascii="Lato" w:hAnsi="Lato"/>
                <w:bCs/>
                <w:iCs/>
                <w:sz w:val="22"/>
                <w:szCs w:val="22"/>
              </w:rPr>
              <w:t xml:space="preserve">(UTC/GMT + / - </w:t>
            </w:r>
            <w:r>
              <w:rPr>
                <w:rFonts w:ascii="Lato" w:hAnsi="Lato"/>
                <w:bCs/>
                <w:iCs/>
                <w:sz w:val="22"/>
                <w:szCs w:val="22"/>
              </w:rPr>
              <w:t>4 -10</w:t>
            </w:r>
            <w:r w:rsidRPr="00533E09">
              <w:rPr>
                <w:rFonts w:ascii="Lato" w:hAnsi="Lato"/>
                <w:bCs/>
                <w:iCs/>
                <w:sz w:val="22"/>
                <w:szCs w:val="22"/>
              </w:rPr>
              <w:t xml:space="preserve"> hours)</w:t>
            </w:r>
          </w:p>
        </w:tc>
      </w:tr>
      <w:tr w:rsidR="00BB1C79" w:rsidRPr="005E601E" w14:paraId="7903066D" w14:textId="77777777" w:rsidTr="00072577">
        <w:trPr>
          <w:trHeight w:val="304"/>
        </w:trPr>
        <w:tc>
          <w:tcPr>
            <w:tcW w:w="1809" w:type="dxa"/>
            <w:shd w:val="clear" w:color="auto" w:fill="D5E0E1"/>
            <w:vAlign w:val="center"/>
          </w:tcPr>
          <w:p w14:paraId="76F1BADF" w14:textId="77777777" w:rsidR="00BB1C79" w:rsidRDefault="00BB1C79" w:rsidP="005B5FBD">
            <w:pPr>
              <w:rPr>
                <w:rFonts w:ascii="Lato" w:hAnsi="Lato"/>
                <w:b/>
                <w:sz w:val="22"/>
                <w:szCs w:val="22"/>
              </w:rPr>
            </w:pPr>
            <w:r>
              <w:rPr>
                <w:rFonts w:ascii="Lato" w:hAnsi="Lato"/>
                <w:b/>
                <w:sz w:val="22"/>
                <w:szCs w:val="22"/>
              </w:rPr>
              <w:t>Languages</w:t>
            </w:r>
          </w:p>
        </w:tc>
        <w:tc>
          <w:tcPr>
            <w:tcW w:w="3261" w:type="dxa"/>
            <w:vAlign w:val="center"/>
          </w:tcPr>
          <w:p w14:paraId="0A6CB2C4" w14:textId="77777777" w:rsidR="00BB1C79" w:rsidRDefault="00D565D0" w:rsidP="00F64009">
            <w:pPr>
              <w:rPr>
                <w:rFonts w:ascii="Lato" w:hAnsi="Lato"/>
                <w:bCs/>
                <w:iCs/>
                <w:sz w:val="22"/>
                <w:szCs w:val="22"/>
              </w:rPr>
            </w:pPr>
            <w:r w:rsidRPr="00934DC0">
              <w:rPr>
                <w:rFonts w:ascii="Lato" w:hAnsi="Lato"/>
                <w:bCs/>
                <w:iCs/>
                <w:noProof/>
                <w:sz w:val="22"/>
                <w:szCs w:val="22"/>
              </w:rPr>
              <w:t>English</w:t>
            </w:r>
          </w:p>
        </w:tc>
        <w:tc>
          <w:tcPr>
            <w:tcW w:w="2268" w:type="dxa"/>
            <w:shd w:val="clear" w:color="auto" w:fill="D5E0E1"/>
            <w:vAlign w:val="center"/>
          </w:tcPr>
          <w:p w14:paraId="22E01CEC" w14:textId="77777777" w:rsidR="00BB1C79" w:rsidRPr="009E2DAC" w:rsidRDefault="009E2DAC" w:rsidP="005B5FBD">
            <w:pPr>
              <w:rPr>
                <w:rFonts w:ascii="Lato" w:hAnsi="Lato"/>
                <w:b/>
                <w:sz w:val="22"/>
                <w:szCs w:val="22"/>
              </w:rPr>
            </w:pPr>
            <w:r w:rsidRPr="009E2DAC">
              <w:rPr>
                <w:rFonts w:ascii="Lato" w:hAnsi="Lato"/>
                <w:b/>
                <w:sz w:val="22"/>
                <w:szCs w:val="22"/>
              </w:rPr>
              <w:t>Headcount</w:t>
            </w:r>
          </w:p>
        </w:tc>
        <w:tc>
          <w:tcPr>
            <w:tcW w:w="2958" w:type="dxa"/>
            <w:vAlign w:val="center"/>
          </w:tcPr>
          <w:p w14:paraId="649841BE" w14:textId="77777777" w:rsidR="00BB1C79" w:rsidRPr="009E2DAC" w:rsidRDefault="00D565D0" w:rsidP="00F64009">
            <w:pPr>
              <w:rPr>
                <w:rFonts w:ascii="Lato" w:hAnsi="Lato"/>
                <w:bCs/>
                <w:iCs/>
                <w:sz w:val="22"/>
                <w:szCs w:val="22"/>
              </w:rPr>
            </w:pPr>
            <w:r w:rsidRPr="00934DC0">
              <w:rPr>
                <w:rFonts w:ascii="Lato" w:hAnsi="Lato"/>
                <w:bCs/>
                <w:iCs/>
                <w:noProof/>
                <w:sz w:val="22"/>
                <w:szCs w:val="22"/>
              </w:rPr>
              <w:t>1</w:t>
            </w:r>
          </w:p>
        </w:tc>
      </w:tr>
    </w:tbl>
    <w:p w14:paraId="41C8F396" w14:textId="77777777" w:rsidR="00947C69" w:rsidRPr="005E601E" w:rsidRDefault="00947C69">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4CEA202D" w14:textId="77777777" w:rsidTr="005B5FBD">
        <w:tc>
          <w:tcPr>
            <w:tcW w:w="10296" w:type="dxa"/>
            <w:shd w:val="clear" w:color="auto" w:fill="D5E0E1"/>
          </w:tcPr>
          <w:p w14:paraId="0F9BBFAF" w14:textId="77777777" w:rsidR="008A1691" w:rsidRPr="005E601E" w:rsidRDefault="00A338D7" w:rsidP="005B5FBD">
            <w:pPr>
              <w:rPr>
                <w:rFonts w:ascii="Lato" w:hAnsi="Lato"/>
                <w:b/>
                <w:sz w:val="22"/>
                <w:szCs w:val="22"/>
              </w:rPr>
            </w:pPr>
            <w:r w:rsidRPr="005E601E">
              <w:rPr>
                <w:rFonts w:ascii="Lato" w:hAnsi="Lato"/>
                <w:b/>
                <w:sz w:val="22"/>
                <w:szCs w:val="22"/>
              </w:rPr>
              <w:t xml:space="preserve">Team and </w:t>
            </w:r>
            <w:r w:rsidR="00BB6541" w:rsidRPr="005E601E">
              <w:rPr>
                <w:rFonts w:ascii="Lato" w:hAnsi="Lato"/>
                <w:b/>
                <w:sz w:val="22"/>
                <w:szCs w:val="22"/>
              </w:rPr>
              <w:t>Job Purpose</w:t>
            </w:r>
          </w:p>
        </w:tc>
      </w:tr>
      <w:tr w:rsidR="00994C06" w:rsidRPr="005E601E" w14:paraId="1762FDF5" w14:textId="77777777" w:rsidTr="005B5FBD">
        <w:trPr>
          <w:trHeight w:val="854"/>
        </w:trPr>
        <w:tc>
          <w:tcPr>
            <w:tcW w:w="10296" w:type="dxa"/>
          </w:tcPr>
          <w:p w14:paraId="74D7D534" w14:textId="77777777" w:rsidR="00A338D7" w:rsidRPr="005E601E" w:rsidRDefault="00626423" w:rsidP="00A338D7">
            <w:pPr>
              <w:rPr>
                <w:rFonts w:ascii="Lato" w:hAnsi="Lato"/>
                <w:b/>
                <w:bCs/>
                <w:iCs/>
                <w:color w:val="808080"/>
                <w:sz w:val="22"/>
                <w:szCs w:val="22"/>
              </w:rPr>
            </w:pPr>
            <w:r>
              <w:rPr>
                <w:rFonts w:ascii="Lato" w:hAnsi="Lato"/>
                <w:b/>
                <w:bCs/>
                <w:iCs/>
                <w:sz w:val="22"/>
                <w:szCs w:val="22"/>
              </w:rPr>
              <w:t>Team purpos</w:t>
            </w:r>
            <w:r w:rsidR="001C752E">
              <w:rPr>
                <w:rFonts w:ascii="Lato" w:hAnsi="Lato"/>
                <w:b/>
                <w:bCs/>
                <w:iCs/>
                <w:sz w:val="22"/>
                <w:szCs w:val="22"/>
              </w:rPr>
              <w:t>e</w:t>
            </w:r>
          </w:p>
          <w:p w14:paraId="3B08EF8C" w14:textId="77777777" w:rsidR="00D565D0" w:rsidRPr="00934DC0" w:rsidRDefault="00D565D0" w:rsidP="00692120">
            <w:pPr>
              <w:rPr>
                <w:rFonts w:ascii="Lato" w:hAnsi="Lato"/>
                <w:bCs/>
                <w:iCs/>
                <w:noProof/>
                <w:color w:val="000000"/>
                <w:sz w:val="22"/>
                <w:szCs w:val="22"/>
              </w:rPr>
            </w:pPr>
            <w:r w:rsidRPr="00934DC0">
              <w:rPr>
                <w:rFonts w:ascii="Lato" w:hAnsi="Lato"/>
                <w:bCs/>
                <w:iCs/>
                <w:noProof/>
                <w:color w:val="000000"/>
                <w:sz w:val="22"/>
                <w:szCs w:val="22"/>
              </w:rPr>
              <w:t>Provision of effective safety and security management, governance, policy, procedures and systems that minimises safety, and security risks to staff, programmes, assets and our reputation.  Ensuring staff, volunteers and consultants have the right information, are capable, and current to respond and manage critical incidents, and crises, enabling the quality and impact of our programmes for children</w:t>
            </w:r>
          </w:p>
          <w:p w14:paraId="72A3D3EC" w14:textId="77777777" w:rsidR="00626423" w:rsidRPr="00033EB6" w:rsidRDefault="00626423" w:rsidP="00A338D7">
            <w:pPr>
              <w:rPr>
                <w:rFonts w:ascii="Lato" w:hAnsi="Lato"/>
                <w:bCs/>
                <w:iCs/>
                <w:color w:val="000000"/>
                <w:sz w:val="22"/>
                <w:szCs w:val="22"/>
              </w:rPr>
            </w:pPr>
          </w:p>
          <w:p w14:paraId="2AA601AB" w14:textId="77777777" w:rsidR="003C3A8B" w:rsidRPr="00033EB6" w:rsidRDefault="00626423" w:rsidP="00A338D7">
            <w:pPr>
              <w:rPr>
                <w:rFonts w:ascii="Lato" w:hAnsi="Lato"/>
                <w:b/>
                <w:bCs/>
                <w:iCs/>
                <w:color w:val="000000"/>
                <w:sz w:val="22"/>
                <w:szCs w:val="22"/>
              </w:rPr>
            </w:pPr>
            <w:r w:rsidRPr="00033EB6">
              <w:rPr>
                <w:rFonts w:ascii="Lato" w:hAnsi="Lato"/>
                <w:b/>
                <w:bCs/>
                <w:iCs/>
                <w:color w:val="000000"/>
                <w:sz w:val="22"/>
                <w:szCs w:val="22"/>
              </w:rPr>
              <w:t>Role</w:t>
            </w:r>
            <w:r w:rsidR="00185184" w:rsidRPr="00033EB6">
              <w:rPr>
                <w:rFonts w:ascii="Lato" w:hAnsi="Lato"/>
                <w:b/>
                <w:bCs/>
                <w:iCs/>
                <w:color w:val="000000"/>
                <w:sz w:val="22"/>
                <w:szCs w:val="22"/>
              </w:rPr>
              <w:t xml:space="preserve"> purpose</w:t>
            </w:r>
          </w:p>
          <w:p w14:paraId="3CD1BEA9" w14:textId="77777777" w:rsidR="00A338D7" w:rsidRPr="005E601E" w:rsidRDefault="00D565D0" w:rsidP="00A338D7">
            <w:pPr>
              <w:rPr>
                <w:rFonts w:ascii="Lato" w:hAnsi="Lato"/>
                <w:bCs/>
                <w:iCs/>
                <w:sz w:val="22"/>
                <w:szCs w:val="22"/>
              </w:rPr>
            </w:pPr>
            <w:r w:rsidRPr="00934DC0">
              <w:rPr>
                <w:rFonts w:ascii="Lato" w:hAnsi="Lato"/>
                <w:bCs/>
                <w:iCs/>
                <w:noProof/>
                <w:color w:val="000000"/>
                <w:sz w:val="22"/>
                <w:szCs w:val="22"/>
              </w:rPr>
              <w:t xml:space="preserve">To lead the development, implementation, and monitoring of comprehensive safety and security management frameworks across </w:t>
            </w:r>
            <w:r w:rsidR="00C27E0B">
              <w:rPr>
                <w:rFonts w:ascii="Lato" w:hAnsi="Lato"/>
                <w:bCs/>
                <w:iCs/>
                <w:noProof/>
                <w:color w:val="000000"/>
                <w:sz w:val="22"/>
                <w:szCs w:val="22"/>
              </w:rPr>
              <w:t>ASIA</w:t>
            </w:r>
            <w:r w:rsidRPr="00934DC0">
              <w:rPr>
                <w:rFonts w:ascii="Lato" w:hAnsi="Lato"/>
                <w:bCs/>
                <w:iCs/>
                <w:noProof/>
                <w:color w:val="000000"/>
                <w:sz w:val="22"/>
                <w:szCs w:val="22"/>
              </w:rPr>
              <w:t xml:space="preserve"> Country and Response Offices, ensuring alignment with Save the Children's policies and standards. The Senior Lead, Safety &amp; Security provides expert advice, risk assessments, and actionable information to support the safety and security of staff, programmes, assets, and the organisation’s reputation, including during SCI declared emergencies. The role also acts as the Global Technical Lead for </w:t>
            </w:r>
            <w:r w:rsidR="00CD4B2A">
              <w:rPr>
                <w:rFonts w:ascii="Lato" w:hAnsi="Lato"/>
                <w:bCs/>
                <w:iCs/>
                <w:noProof/>
                <w:color w:val="000000"/>
                <w:sz w:val="22"/>
                <w:szCs w:val="22"/>
              </w:rPr>
              <w:t>Road S</w:t>
            </w:r>
            <w:r w:rsidRPr="00934DC0">
              <w:rPr>
                <w:rFonts w:ascii="Lato" w:hAnsi="Lato"/>
                <w:bCs/>
                <w:iCs/>
                <w:noProof/>
                <w:color w:val="000000"/>
                <w:sz w:val="22"/>
                <w:szCs w:val="22"/>
              </w:rPr>
              <w:t>afety</w:t>
            </w:r>
            <w:r w:rsidR="00CD4B2A">
              <w:rPr>
                <w:rFonts w:ascii="Lato" w:hAnsi="Lato"/>
                <w:bCs/>
                <w:iCs/>
                <w:noProof/>
                <w:color w:val="000000"/>
                <w:sz w:val="22"/>
                <w:szCs w:val="22"/>
              </w:rPr>
              <w:t>, co</w:t>
            </w:r>
            <w:r w:rsidR="00C2251A">
              <w:rPr>
                <w:rFonts w:ascii="Lato" w:hAnsi="Lato"/>
                <w:bCs/>
                <w:iCs/>
                <w:noProof/>
                <w:color w:val="000000"/>
                <w:sz w:val="22"/>
                <w:szCs w:val="22"/>
              </w:rPr>
              <w:t>l</w:t>
            </w:r>
            <w:r w:rsidR="00CD4B2A">
              <w:rPr>
                <w:rFonts w:ascii="Lato" w:hAnsi="Lato"/>
                <w:bCs/>
                <w:iCs/>
                <w:noProof/>
                <w:color w:val="000000"/>
                <w:sz w:val="22"/>
                <w:szCs w:val="22"/>
              </w:rPr>
              <w:t>labor</w:t>
            </w:r>
            <w:r w:rsidR="00C2251A">
              <w:rPr>
                <w:rFonts w:ascii="Lato" w:hAnsi="Lato"/>
                <w:bCs/>
                <w:iCs/>
                <w:noProof/>
                <w:color w:val="000000"/>
                <w:sz w:val="22"/>
                <w:szCs w:val="22"/>
              </w:rPr>
              <w:t>at</w:t>
            </w:r>
            <w:r w:rsidR="00CD4B2A">
              <w:rPr>
                <w:rFonts w:ascii="Lato" w:hAnsi="Lato"/>
                <w:bCs/>
                <w:iCs/>
                <w:noProof/>
                <w:color w:val="000000"/>
                <w:sz w:val="22"/>
                <w:szCs w:val="22"/>
              </w:rPr>
              <w:t xml:space="preserve">ing closely </w:t>
            </w:r>
            <w:r w:rsidR="00C2251A">
              <w:rPr>
                <w:rFonts w:ascii="Lato" w:hAnsi="Lato"/>
                <w:bCs/>
                <w:iCs/>
                <w:noProof/>
                <w:color w:val="000000"/>
                <w:sz w:val="22"/>
                <w:szCs w:val="22"/>
              </w:rPr>
              <w:t xml:space="preserve">with </w:t>
            </w:r>
            <w:r w:rsidR="00CD4B2A">
              <w:rPr>
                <w:rFonts w:ascii="Lato" w:hAnsi="Lato"/>
                <w:bCs/>
                <w:iCs/>
                <w:noProof/>
                <w:color w:val="000000"/>
                <w:sz w:val="22"/>
                <w:szCs w:val="22"/>
              </w:rPr>
              <w:t xml:space="preserve">Fleet Management (Supply Chain) and the </w:t>
            </w:r>
            <w:r w:rsidR="00CD4B2A" w:rsidRPr="00CD4B2A">
              <w:rPr>
                <w:rFonts w:ascii="Lato" w:hAnsi="Lato"/>
                <w:bCs/>
                <w:iCs/>
                <w:noProof/>
                <w:color w:val="000000"/>
                <w:sz w:val="22"/>
                <w:szCs w:val="22"/>
                <w:lang w:val="en-US"/>
              </w:rPr>
              <w:t>Global Health and Safety and Security manager</w:t>
            </w:r>
            <w:r w:rsidR="00CD4B2A">
              <w:rPr>
                <w:rFonts w:ascii="Lato" w:hAnsi="Lato"/>
                <w:bCs/>
                <w:iCs/>
                <w:noProof/>
                <w:color w:val="000000"/>
                <w:sz w:val="22"/>
                <w:szCs w:val="22"/>
                <w:lang w:val="en-US"/>
              </w:rPr>
              <w:t>.</w:t>
            </w:r>
          </w:p>
        </w:tc>
      </w:tr>
    </w:tbl>
    <w:p w14:paraId="0D0B940D" w14:textId="77777777" w:rsidR="005445B4" w:rsidRPr="005E601E" w:rsidRDefault="005445B4">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994C06" w:rsidRPr="005E601E" w14:paraId="03B2C3AF" w14:textId="77777777" w:rsidTr="005B5FBD">
        <w:tc>
          <w:tcPr>
            <w:tcW w:w="10296" w:type="dxa"/>
            <w:shd w:val="clear" w:color="auto" w:fill="D5E0E1"/>
          </w:tcPr>
          <w:p w14:paraId="44258CB5" w14:textId="77777777" w:rsidR="008A1691" w:rsidRPr="005E601E" w:rsidRDefault="00BB6541" w:rsidP="005B5FBD">
            <w:pPr>
              <w:rPr>
                <w:rFonts w:ascii="Lato" w:hAnsi="Lato"/>
                <w:b/>
                <w:sz w:val="22"/>
                <w:szCs w:val="22"/>
              </w:rPr>
            </w:pPr>
            <w:r w:rsidRPr="005E601E">
              <w:rPr>
                <w:rFonts w:ascii="Lato" w:hAnsi="Lato"/>
                <w:b/>
                <w:sz w:val="22"/>
                <w:szCs w:val="22"/>
              </w:rPr>
              <w:t>Princip</w:t>
            </w:r>
            <w:r w:rsidR="00626423">
              <w:rPr>
                <w:rFonts w:ascii="Lato" w:hAnsi="Lato"/>
                <w:b/>
                <w:sz w:val="22"/>
                <w:szCs w:val="22"/>
              </w:rPr>
              <w:t>al</w:t>
            </w:r>
            <w:r w:rsidRPr="005E601E">
              <w:rPr>
                <w:rFonts w:ascii="Lato" w:hAnsi="Lato"/>
                <w:b/>
                <w:sz w:val="22"/>
                <w:szCs w:val="22"/>
              </w:rPr>
              <w:t xml:space="preserve"> Accountabilities</w:t>
            </w:r>
          </w:p>
        </w:tc>
      </w:tr>
      <w:tr w:rsidR="00994C06" w:rsidRPr="005E601E" w14:paraId="6C3943D8" w14:textId="77777777" w:rsidTr="005B5FBD">
        <w:tc>
          <w:tcPr>
            <w:tcW w:w="10296" w:type="dxa"/>
          </w:tcPr>
          <w:p w14:paraId="1A833A7C" w14:textId="77777777" w:rsidR="00C70F96" w:rsidRDefault="00D565D0" w:rsidP="00C2251A">
            <w:pPr>
              <w:numPr>
                <w:ilvl w:val="0"/>
                <w:numId w:val="8"/>
              </w:numPr>
              <w:rPr>
                <w:rFonts w:ascii="Lato" w:hAnsi="Lato"/>
                <w:noProof/>
                <w:sz w:val="22"/>
                <w:szCs w:val="22"/>
              </w:rPr>
            </w:pPr>
            <w:bookmarkStart w:id="1" w:name="_Hlk196920013"/>
            <w:r w:rsidRPr="00934DC0">
              <w:rPr>
                <w:rFonts w:ascii="Lato" w:hAnsi="Lato"/>
                <w:noProof/>
                <w:sz w:val="22"/>
                <w:szCs w:val="22"/>
              </w:rPr>
              <w:t xml:space="preserve">Lead the development, implementation and monitoring of the provision of effective safety and security management governance, policy, procedures and systems that minimises safety, and security risks to staff, programmes, assets and reputation in all countries in </w:t>
            </w:r>
            <w:r w:rsidR="00C2251A">
              <w:rPr>
                <w:rFonts w:ascii="Lato" w:hAnsi="Lato"/>
                <w:noProof/>
                <w:sz w:val="22"/>
                <w:szCs w:val="22"/>
              </w:rPr>
              <w:t>ASIA</w:t>
            </w:r>
            <w:r w:rsidRPr="00934DC0">
              <w:rPr>
                <w:rFonts w:ascii="Lato" w:hAnsi="Lato"/>
                <w:noProof/>
                <w:sz w:val="22"/>
                <w:szCs w:val="22"/>
              </w:rPr>
              <w:t>.</w:t>
            </w:r>
          </w:p>
          <w:p w14:paraId="5458D422" w14:textId="77777777" w:rsidR="00C70F96" w:rsidRDefault="00D565D0" w:rsidP="00C2251A">
            <w:pPr>
              <w:numPr>
                <w:ilvl w:val="0"/>
                <w:numId w:val="8"/>
              </w:numPr>
              <w:rPr>
                <w:rFonts w:ascii="Lato" w:hAnsi="Lato"/>
                <w:noProof/>
                <w:sz w:val="22"/>
                <w:szCs w:val="22"/>
              </w:rPr>
            </w:pPr>
            <w:r w:rsidRPr="00C70F96">
              <w:rPr>
                <w:rFonts w:ascii="Lato" w:hAnsi="Lato"/>
                <w:noProof/>
                <w:sz w:val="22"/>
                <w:szCs w:val="22"/>
              </w:rPr>
              <w:t>Facilitates locally led Global Safety &amp; Security (GSS) trainings, including HEAT and Health and Safety training, in alignment with Global Safety and Security standards, ensuring inclusivity and accessibility for all staff.</w:t>
            </w:r>
          </w:p>
          <w:p w14:paraId="32CF6EC1" w14:textId="77777777" w:rsidR="00C70F96" w:rsidRDefault="00D565D0" w:rsidP="00C2251A">
            <w:pPr>
              <w:numPr>
                <w:ilvl w:val="0"/>
                <w:numId w:val="8"/>
              </w:numPr>
              <w:rPr>
                <w:rFonts w:ascii="Lato" w:hAnsi="Lato"/>
                <w:noProof/>
                <w:sz w:val="22"/>
                <w:szCs w:val="22"/>
              </w:rPr>
            </w:pPr>
            <w:r w:rsidRPr="00C70F96">
              <w:rPr>
                <w:rFonts w:ascii="Lato" w:hAnsi="Lato"/>
                <w:noProof/>
                <w:sz w:val="22"/>
                <w:szCs w:val="22"/>
              </w:rPr>
              <w:t>Ensure the continuous development and internal quality assurance (IQA) of training curriculums and materials, achieving level 4 accreditation standards, to maintain high-quality and effective training programmes.</w:t>
            </w:r>
          </w:p>
          <w:p w14:paraId="055CDE48" w14:textId="77777777" w:rsidR="00C70F96" w:rsidRDefault="00D565D0" w:rsidP="00C2251A">
            <w:pPr>
              <w:numPr>
                <w:ilvl w:val="0"/>
                <w:numId w:val="8"/>
              </w:numPr>
              <w:rPr>
                <w:rFonts w:ascii="Lato" w:hAnsi="Lato"/>
                <w:noProof/>
                <w:sz w:val="22"/>
                <w:szCs w:val="22"/>
              </w:rPr>
            </w:pPr>
            <w:r w:rsidRPr="00C70F96">
              <w:rPr>
                <w:rFonts w:ascii="Lato" w:hAnsi="Lato"/>
                <w:noProof/>
                <w:sz w:val="22"/>
                <w:szCs w:val="22"/>
              </w:rPr>
              <w:t xml:space="preserve">Support the formulation and upkeep of health and safety plans and risk assessments for all training programmes and facilities within </w:t>
            </w:r>
            <w:r w:rsidR="00C27E0B">
              <w:rPr>
                <w:rFonts w:ascii="Lato" w:hAnsi="Lato"/>
                <w:noProof/>
                <w:sz w:val="22"/>
                <w:szCs w:val="22"/>
              </w:rPr>
              <w:t>Asia</w:t>
            </w:r>
            <w:r w:rsidRPr="00C70F96">
              <w:rPr>
                <w:rFonts w:ascii="Lato" w:hAnsi="Lato"/>
                <w:noProof/>
                <w:sz w:val="22"/>
                <w:szCs w:val="22"/>
              </w:rPr>
              <w:t>, promoting a secure and compliant training environment in line with SCI's commitment to safety and inclusivity .</w:t>
            </w:r>
          </w:p>
          <w:p w14:paraId="01C0C7D1" w14:textId="77777777" w:rsidR="00C70F96" w:rsidRDefault="00D565D0" w:rsidP="00C2251A">
            <w:pPr>
              <w:numPr>
                <w:ilvl w:val="0"/>
                <w:numId w:val="8"/>
              </w:numPr>
              <w:rPr>
                <w:rFonts w:ascii="Lato" w:hAnsi="Lato"/>
                <w:noProof/>
                <w:sz w:val="22"/>
                <w:szCs w:val="22"/>
              </w:rPr>
            </w:pPr>
            <w:r w:rsidRPr="00C70F96">
              <w:rPr>
                <w:rFonts w:ascii="Lato" w:hAnsi="Lato"/>
                <w:noProof/>
                <w:sz w:val="22"/>
                <w:szCs w:val="22"/>
              </w:rPr>
              <w:t xml:space="preserve">Act as the Global Safety and Security Technical Lead for </w:t>
            </w:r>
            <w:r w:rsidR="00C2251A">
              <w:rPr>
                <w:rFonts w:ascii="Lato" w:hAnsi="Lato"/>
                <w:noProof/>
                <w:sz w:val="22"/>
                <w:szCs w:val="22"/>
              </w:rPr>
              <w:t xml:space="preserve">road safety, </w:t>
            </w:r>
            <w:r w:rsidR="00C2251A">
              <w:rPr>
                <w:rFonts w:ascii="Lato" w:hAnsi="Lato"/>
                <w:bCs/>
                <w:iCs/>
                <w:noProof/>
                <w:color w:val="000000"/>
                <w:sz w:val="22"/>
                <w:szCs w:val="22"/>
              </w:rPr>
              <w:t xml:space="preserve">collaborating closely with Fleet Management (Supply Chain) and the </w:t>
            </w:r>
            <w:r w:rsidR="00C2251A" w:rsidRPr="00CD4B2A">
              <w:rPr>
                <w:rFonts w:ascii="Lato" w:hAnsi="Lato"/>
                <w:bCs/>
                <w:iCs/>
                <w:noProof/>
                <w:color w:val="000000"/>
                <w:sz w:val="22"/>
                <w:szCs w:val="22"/>
                <w:lang w:val="en-US"/>
              </w:rPr>
              <w:t>Global Health and Safety and Security manager</w:t>
            </w:r>
            <w:r w:rsidR="00C2251A">
              <w:rPr>
                <w:rFonts w:ascii="Lato" w:hAnsi="Lato"/>
                <w:bCs/>
                <w:iCs/>
                <w:noProof/>
                <w:color w:val="000000"/>
                <w:sz w:val="22"/>
                <w:szCs w:val="22"/>
                <w:lang w:val="en-US"/>
              </w:rPr>
              <w:t>.</w:t>
            </w:r>
          </w:p>
          <w:p w14:paraId="0FD5F502" w14:textId="77777777" w:rsidR="00C2251A" w:rsidRDefault="00C2251A" w:rsidP="00C2251A">
            <w:pPr>
              <w:numPr>
                <w:ilvl w:val="0"/>
                <w:numId w:val="8"/>
              </w:numPr>
              <w:rPr>
                <w:rFonts w:ascii="Lato" w:hAnsi="Lato"/>
                <w:noProof/>
                <w:sz w:val="22"/>
                <w:szCs w:val="22"/>
              </w:rPr>
            </w:pPr>
            <w:r w:rsidRPr="008F2452">
              <w:rPr>
                <w:rFonts w:ascii="Lato" w:hAnsi="Lato"/>
                <w:noProof/>
                <w:sz w:val="22"/>
                <w:szCs w:val="22"/>
              </w:rPr>
              <w:t>Builds and maintains a comprehensive external network of</w:t>
            </w:r>
            <w:r>
              <w:rPr>
                <w:rFonts w:ascii="Lato" w:hAnsi="Lato"/>
                <w:noProof/>
                <w:sz w:val="22"/>
                <w:szCs w:val="22"/>
              </w:rPr>
              <w:t xml:space="preserve"> road</w:t>
            </w:r>
            <w:r w:rsidRPr="008F2452">
              <w:rPr>
                <w:rFonts w:ascii="Lato" w:hAnsi="Lato"/>
                <w:noProof/>
                <w:sz w:val="22"/>
                <w:szCs w:val="22"/>
              </w:rPr>
              <w:t xml:space="preserve"> safety experts to leverage best practices, knowledge sharing, and collaborative solutions.</w:t>
            </w:r>
          </w:p>
          <w:p w14:paraId="0FB074E2" w14:textId="77777777" w:rsidR="00DA0123" w:rsidRPr="00C70F96" w:rsidRDefault="00D565D0" w:rsidP="00C2251A">
            <w:pPr>
              <w:numPr>
                <w:ilvl w:val="0"/>
                <w:numId w:val="8"/>
              </w:numPr>
              <w:rPr>
                <w:rFonts w:ascii="Lato" w:hAnsi="Lato"/>
                <w:noProof/>
                <w:sz w:val="22"/>
                <w:szCs w:val="22"/>
              </w:rPr>
            </w:pPr>
            <w:r w:rsidRPr="00C70F96">
              <w:rPr>
                <w:rFonts w:ascii="Lato" w:hAnsi="Lato"/>
                <w:noProof/>
                <w:sz w:val="22"/>
                <w:szCs w:val="22"/>
              </w:rPr>
              <w:t>Builds and supports the country offices, and global in a culture of Road Safety, including but not limited to, Road Safety awareness, campaigning, reporting and investigation. Help drive serious preventable RTAs down towards zero.</w:t>
            </w:r>
            <w:bookmarkEnd w:id="1"/>
          </w:p>
        </w:tc>
      </w:tr>
    </w:tbl>
    <w:p w14:paraId="0E27B00A" w14:textId="77777777" w:rsidR="007A3D46" w:rsidRDefault="007A3D46" w:rsidP="007A3D4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B42C23" w:rsidRPr="005E601E" w14:paraId="511EBE65" w14:textId="77777777" w:rsidTr="00033EB6">
        <w:tc>
          <w:tcPr>
            <w:tcW w:w="10296" w:type="dxa"/>
            <w:shd w:val="clear" w:color="auto" w:fill="D5E0E1"/>
          </w:tcPr>
          <w:p w14:paraId="7584723A" w14:textId="77777777" w:rsidR="00B42C23" w:rsidRPr="005E601E" w:rsidRDefault="00B42C23" w:rsidP="00033EB6">
            <w:pPr>
              <w:rPr>
                <w:rFonts w:ascii="Lato" w:hAnsi="Lato"/>
                <w:b/>
                <w:sz w:val="22"/>
                <w:szCs w:val="22"/>
              </w:rPr>
            </w:pPr>
            <w:r>
              <w:rPr>
                <w:rFonts w:ascii="Lato" w:hAnsi="Lato"/>
                <w:b/>
                <w:sz w:val="22"/>
                <w:szCs w:val="22"/>
              </w:rPr>
              <w:t>Budget</w:t>
            </w:r>
          </w:p>
        </w:tc>
      </w:tr>
      <w:tr w:rsidR="00B42C23" w:rsidRPr="005E601E" w14:paraId="48C9DA01" w14:textId="77777777" w:rsidTr="00033EB6">
        <w:tc>
          <w:tcPr>
            <w:tcW w:w="10296" w:type="dxa"/>
          </w:tcPr>
          <w:p w14:paraId="3161A9A1" w14:textId="77777777" w:rsidR="00B42C23" w:rsidRDefault="00D565D0" w:rsidP="00033EB6">
            <w:pPr>
              <w:rPr>
                <w:rFonts w:ascii="Lato" w:hAnsi="Lato"/>
                <w:bCs/>
                <w:noProof/>
                <w:sz w:val="22"/>
                <w:szCs w:val="22"/>
              </w:rPr>
            </w:pPr>
            <w:r w:rsidRPr="00934DC0">
              <w:rPr>
                <w:rFonts w:ascii="Lato" w:hAnsi="Lato"/>
                <w:bCs/>
                <w:noProof/>
                <w:sz w:val="22"/>
                <w:szCs w:val="22"/>
              </w:rPr>
              <w:t>None</w:t>
            </w:r>
          </w:p>
          <w:p w14:paraId="60061E4C" w14:textId="77777777" w:rsidR="00C27E0B" w:rsidRPr="00B42C23" w:rsidRDefault="00C27E0B" w:rsidP="00033EB6">
            <w:pPr>
              <w:rPr>
                <w:rFonts w:ascii="Lato" w:hAnsi="Lato"/>
                <w:bCs/>
                <w:sz w:val="22"/>
                <w:szCs w:val="22"/>
              </w:rPr>
            </w:pPr>
          </w:p>
        </w:tc>
      </w:tr>
    </w:tbl>
    <w:p w14:paraId="44EAFD9C" w14:textId="77777777" w:rsidR="00B42C23" w:rsidRDefault="00B42C23" w:rsidP="007A3D4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B42C23" w:rsidRPr="005E601E" w14:paraId="4E15AEC9" w14:textId="77777777" w:rsidTr="00033EB6">
        <w:tc>
          <w:tcPr>
            <w:tcW w:w="10296" w:type="dxa"/>
            <w:shd w:val="clear" w:color="auto" w:fill="D5E0E1"/>
          </w:tcPr>
          <w:p w14:paraId="5BB740B1" w14:textId="77777777" w:rsidR="00B42C23" w:rsidRPr="005E601E" w:rsidRDefault="00B42C23" w:rsidP="00033EB6">
            <w:pPr>
              <w:rPr>
                <w:rFonts w:ascii="Lato" w:hAnsi="Lato"/>
                <w:b/>
                <w:sz w:val="22"/>
                <w:szCs w:val="22"/>
              </w:rPr>
            </w:pPr>
            <w:r w:rsidRPr="005E601E">
              <w:rPr>
                <w:rFonts w:ascii="Lato" w:hAnsi="Lato"/>
                <w:b/>
                <w:sz w:val="22"/>
                <w:szCs w:val="22"/>
              </w:rPr>
              <w:lastRenderedPageBreak/>
              <w:t>People Management Responsibility</w:t>
            </w:r>
            <w:r w:rsidRPr="005E601E">
              <w:rPr>
                <w:rFonts w:ascii="Lato" w:hAnsi="Lato"/>
                <w:bCs/>
                <w:sz w:val="22"/>
                <w:szCs w:val="22"/>
              </w:rPr>
              <w:t xml:space="preserve"> (direct/indirect reports)</w:t>
            </w:r>
          </w:p>
        </w:tc>
      </w:tr>
      <w:tr w:rsidR="00B42C23" w:rsidRPr="00B42C23" w14:paraId="1B29D642" w14:textId="77777777" w:rsidTr="00033EB6">
        <w:tc>
          <w:tcPr>
            <w:tcW w:w="10296" w:type="dxa"/>
          </w:tcPr>
          <w:p w14:paraId="7F7C3652" w14:textId="77777777" w:rsidR="00B42C23" w:rsidRDefault="00B42C23" w:rsidP="00B42C23">
            <w:pPr>
              <w:rPr>
                <w:rFonts w:ascii="Lato" w:hAnsi="Lato"/>
                <w:bCs/>
                <w:sz w:val="22"/>
                <w:szCs w:val="22"/>
              </w:rPr>
            </w:pPr>
            <w:r>
              <w:rPr>
                <w:rFonts w:ascii="Lato" w:hAnsi="Lato"/>
                <w:bCs/>
                <w:sz w:val="22"/>
                <w:szCs w:val="22"/>
              </w:rPr>
              <w:t xml:space="preserve">Number of people managed in total: </w:t>
            </w:r>
            <w:r w:rsidR="00D565D0" w:rsidRPr="00934DC0">
              <w:rPr>
                <w:rFonts w:ascii="Lato" w:hAnsi="Lato"/>
                <w:bCs/>
                <w:noProof/>
                <w:sz w:val="22"/>
                <w:szCs w:val="22"/>
              </w:rPr>
              <w:t>1</w:t>
            </w:r>
          </w:p>
          <w:p w14:paraId="1A8F4805" w14:textId="77777777" w:rsidR="00B42C23" w:rsidRDefault="00B42C23" w:rsidP="00B42C23">
            <w:pPr>
              <w:rPr>
                <w:rFonts w:ascii="Lato" w:hAnsi="Lato"/>
                <w:bCs/>
                <w:sz w:val="22"/>
                <w:szCs w:val="22"/>
              </w:rPr>
            </w:pPr>
            <w:r>
              <w:rPr>
                <w:rFonts w:ascii="Lato" w:hAnsi="Lato"/>
                <w:bCs/>
                <w:sz w:val="22"/>
                <w:szCs w:val="22"/>
              </w:rPr>
              <w:t xml:space="preserve">Manager of a team: </w:t>
            </w:r>
            <w:r w:rsidR="00D565D0" w:rsidRPr="00934DC0">
              <w:rPr>
                <w:rFonts w:ascii="Lato" w:hAnsi="Lato"/>
                <w:bCs/>
                <w:noProof/>
                <w:sz w:val="22"/>
                <w:szCs w:val="22"/>
              </w:rPr>
              <w:t>Yes</w:t>
            </w:r>
          </w:p>
          <w:p w14:paraId="2E57E3FA" w14:textId="77777777" w:rsidR="00B42C23" w:rsidRPr="00B42C23" w:rsidRDefault="00B42C23" w:rsidP="00B42C23">
            <w:pPr>
              <w:rPr>
                <w:rFonts w:ascii="Lato" w:hAnsi="Lato"/>
                <w:bCs/>
                <w:sz w:val="22"/>
                <w:szCs w:val="22"/>
              </w:rPr>
            </w:pPr>
            <w:r>
              <w:rPr>
                <w:rFonts w:ascii="Lato" w:hAnsi="Lato"/>
                <w:bCs/>
                <w:sz w:val="22"/>
                <w:szCs w:val="22"/>
              </w:rPr>
              <w:t xml:space="preserve">Team Manager (manager of multiple teams): </w:t>
            </w:r>
            <w:r w:rsidR="00D565D0" w:rsidRPr="00934DC0">
              <w:rPr>
                <w:rFonts w:ascii="Lato" w:hAnsi="Lato"/>
                <w:bCs/>
                <w:noProof/>
                <w:sz w:val="22"/>
                <w:szCs w:val="22"/>
              </w:rPr>
              <w:t>No</w:t>
            </w:r>
          </w:p>
        </w:tc>
      </w:tr>
    </w:tbl>
    <w:p w14:paraId="4B94D5A5" w14:textId="77777777" w:rsidR="006D1DF1" w:rsidRDefault="006D1DF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050AB09B" w14:textId="77777777" w:rsidTr="00033EB6">
        <w:tc>
          <w:tcPr>
            <w:tcW w:w="10296" w:type="dxa"/>
            <w:shd w:val="clear" w:color="auto" w:fill="D5E0E1"/>
          </w:tcPr>
          <w:p w14:paraId="0F576350" w14:textId="77777777" w:rsidR="008F7976" w:rsidRPr="005E601E" w:rsidRDefault="008F7976" w:rsidP="00033EB6">
            <w:pPr>
              <w:rPr>
                <w:rFonts w:ascii="Lato" w:hAnsi="Lato"/>
                <w:b/>
                <w:sz w:val="22"/>
                <w:szCs w:val="22"/>
              </w:rPr>
            </w:pPr>
            <w:r>
              <w:rPr>
                <w:rFonts w:ascii="Lato" w:hAnsi="Lato"/>
                <w:b/>
                <w:sz w:val="22"/>
                <w:szCs w:val="22"/>
              </w:rPr>
              <w:t>Size of Remit</w:t>
            </w:r>
          </w:p>
        </w:tc>
      </w:tr>
      <w:tr w:rsidR="008F7976" w:rsidRPr="00B42C23" w14:paraId="1CEF4BAA" w14:textId="77777777" w:rsidTr="00033EB6">
        <w:tc>
          <w:tcPr>
            <w:tcW w:w="10296" w:type="dxa"/>
          </w:tcPr>
          <w:p w14:paraId="72C95CAC" w14:textId="77777777" w:rsidR="008F7976" w:rsidRPr="00B42C23" w:rsidRDefault="00D565D0" w:rsidP="00033EB6">
            <w:pPr>
              <w:rPr>
                <w:rFonts w:ascii="Lato" w:hAnsi="Lato"/>
                <w:bCs/>
                <w:sz w:val="22"/>
                <w:szCs w:val="22"/>
              </w:rPr>
            </w:pPr>
            <w:r w:rsidRPr="00934DC0">
              <w:rPr>
                <w:rFonts w:ascii="Lato" w:hAnsi="Lato"/>
                <w:bCs/>
                <w:noProof/>
                <w:sz w:val="22"/>
                <w:szCs w:val="22"/>
              </w:rPr>
              <w:t>Global</w:t>
            </w:r>
          </w:p>
        </w:tc>
      </w:tr>
    </w:tbl>
    <w:p w14:paraId="3DEEC669"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8F7976" w:rsidRPr="005E601E" w14:paraId="5384DCB9" w14:textId="77777777" w:rsidTr="00033EB6">
        <w:tc>
          <w:tcPr>
            <w:tcW w:w="10296" w:type="dxa"/>
            <w:shd w:val="clear" w:color="auto" w:fill="D5E0E1"/>
          </w:tcPr>
          <w:p w14:paraId="1060DDF3" w14:textId="77777777" w:rsidR="008F7976" w:rsidRPr="005E601E" w:rsidRDefault="008F7976" w:rsidP="00033EB6">
            <w:pPr>
              <w:rPr>
                <w:rFonts w:ascii="Lato" w:hAnsi="Lato"/>
                <w:b/>
                <w:sz w:val="22"/>
                <w:szCs w:val="22"/>
              </w:rPr>
            </w:pPr>
            <w:r>
              <w:rPr>
                <w:rFonts w:ascii="Lato" w:hAnsi="Lato"/>
                <w:b/>
                <w:sz w:val="22"/>
                <w:szCs w:val="22"/>
              </w:rPr>
              <w:t>Travel Requirements</w:t>
            </w:r>
          </w:p>
        </w:tc>
      </w:tr>
      <w:tr w:rsidR="008F7976" w:rsidRPr="00B42C23" w14:paraId="37F42EB9" w14:textId="77777777" w:rsidTr="00033EB6">
        <w:tc>
          <w:tcPr>
            <w:tcW w:w="10296" w:type="dxa"/>
          </w:tcPr>
          <w:p w14:paraId="5F6CAEB0" w14:textId="77777777" w:rsidR="008F7976" w:rsidRDefault="008F7976" w:rsidP="008F7976">
            <w:pPr>
              <w:rPr>
                <w:rFonts w:ascii="Lato" w:hAnsi="Lato"/>
                <w:bCs/>
                <w:sz w:val="22"/>
                <w:szCs w:val="22"/>
              </w:rPr>
            </w:pPr>
            <w:r>
              <w:rPr>
                <w:rFonts w:ascii="Lato" w:hAnsi="Lato"/>
                <w:bCs/>
                <w:sz w:val="22"/>
                <w:szCs w:val="22"/>
              </w:rPr>
              <w:t xml:space="preserve">International travel required: </w:t>
            </w:r>
            <w:r w:rsidR="00D565D0" w:rsidRPr="00934DC0">
              <w:rPr>
                <w:rFonts w:ascii="Lato" w:hAnsi="Lato"/>
                <w:bCs/>
                <w:noProof/>
                <w:sz w:val="22"/>
                <w:szCs w:val="22"/>
              </w:rPr>
              <w:t>Yes</w:t>
            </w:r>
          </w:p>
          <w:p w14:paraId="3656B9AB" w14:textId="77777777" w:rsidR="008F7976" w:rsidRDefault="008F7976" w:rsidP="008F7976">
            <w:pPr>
              <w:rPr>
                <w:rFonts w:ascii="Lato" w:hAnsi="Lato"/>
                <w:bCs/>
                <w:sz w:val="22"/>
                <w:szCs w:val="22"/>
              </w:rPr>
            </w:pPr>
          </w:p>
          <w:p w14:paraId="5D931FE9" w14:textId="77777777" w:rsidR="008F7976" w:rsidRDefault="008F7976" w:rsidP="008F7976">
            <w:pPr>
              <w:rPr>
                <w:rFonts w:ascii="Lato" w:hAnsi="Lato"/>
                <w:bCs/>
                <w:sz w:val="22"/>
                <w:szCs w:val="22"/>
              </w:rPr>
            </w:pPr>
            <w:r>
              <w:rPr>
                <w:rFonts w:ascii="Lato" w:hAnsi="Lato"/>
                <w:bCs/>
                <w:sz w:val="22"/>
                <w:szCs w:val="22"/>
              </w:rPr>
              <w:t xml:space="preserve">Percentage of required for travel: </w:t>
            </w:r>
            <w:r w:rsidR="00D565D0" w:rsidRPr="00934DC0">
              <w:rPr>
                <w:rFonts w:ascii="Lato" w:hAnsi="Lato"/>
                <w:bCs/>
                <w:noProof/>
                <w:sz w:val="22"/>
                <w:szCs w:val="22"/>
              </w:rPr>
              <w:t>Up to 40%</w:t>
            </w:r>
          </w:p>
          <w:p w14:paraId="45FB0818" w14:textId="77777777" w:rsidR="008F7976" w:rsidRPr="00B42C23" w:rsidRDefault="008F7976" w:rsidP="00033EB6">
            <w:pPr>
              <w:rPr>
                <w:rFonts w:ascii="Lato" w:hAnsi="Lato"/>
                <w:bCs/>
                <w:sz w:val="22"/>
                <w:szCs w:val="22"/>
              </w:rPr>
            </w:pPr>
          </w:p>
        </w:tc>
      </w:tr>
    </w:tbl>
    <w:p w14:paraId="049F31CB" w14:textId="77777777" w:rsidR="008F7976" w:rsidRDefault="008F7976">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71B5905F" w14:textId="77777777" w:rsidTr="00033EB6">
        <w:tc>
          <w:tcPr>
            <w:tcW w:w="10296" w:type="dxa"/>
            <w:shd w:val="clear" w:color="auto" w:fill="D5E0E1"/>
          </w:tcPr>
          <w:p w14:paraId="7E728718" w14:textId="77777777" w:rsidR="002E64D8" w:rsidRPr="005E601E" w:rsidRDefault="002E64D8" w:rsidP="00033EB6">
            <w:pPr>
              <w:rPr>
                <w:rFonts w:ascii="Lato" w:hAnsi="Lato"/>
                <w:b/>
                <w:sz w:val="22"/>
                <w:szCs w:val="22"/>
              </w:rPr>
            </w:pPr>
            <w:r w:rsidRPr="005E601E">
              <w:rPr>
                <w:rFonts w:ascii="Lato" w:hAnsi="Lato"/>
                <w:b/>
                <w:sz w:val="22"/>
                <w:szCs w:val="22"/>
              </w:rPr>
              <w:t>Key Relationships</w:t>
            </w:r>
          </w:p>
        </w:tc>
      </w:tr>
      <w:tr w:rsidR="002E64D8" w:rsidRPr="002E64D8" w14:paraId="0795B4AF" w14:textId="77777777" w:rsidTr="00033EB6">
        <w:trPr>
          <w:trHeight w:val="854"/>
        </w:trPr>
        <w:tc>
          <w:tcPr>
            <w:tcW w:w="10296" w:type="dxa"/>
          </w:tcPr>
          <w:p w14:paraId="10595A90" w14:textId="77777777" w:rsidR="002E64D8" w:rsidRDefault="002E64D8" w:rsidP="00033EB6">
            <w:pPr>
              <w:rPr>
                <w:rFonts w:ascii="Lato" w:hAnsi="Lato"/>
                <w:b/>
                <w:sz w:val="22"/>
                <w:szCs w:val="22"/>
              </w:rPr>
            </w:pPr>
            <w:bookmarkStart w:id="2" w:name="_Hlk196920031"/>
            <w:r w:rsidRPr="005E601E">
              <w:rPr>
                <w:rFonts w:ascii="Lato" w:hAnsi="Lato"/>
                <w:b/>
                <w:sz w:val="22"/>
                <w:szCs w:val="22"/>
              </w:rPr>
              <w:t>Internal</w:t>
            </w:r>
            <w:r>
              <w:rPr>
                <w:rFonts w:ascii="Lato" w:hAnsi="Lato"/>
                <w:b/>
                <w:sz w:val="22"/>
                <w:szCs w:val="22"/>
              </w:rPr>
              <w:t xml:space="preserve"> </w:t>
            </w:r>
            <w:r w:rsidRPr="005E601E">
              <w:rPr>
                <w:rFonts w:ascii="Lato" w:hAnsi="Lato"/>
                <w:bCs/>
                <w:sz w:val="22"/>
                <w:szCs w:val="22"/>
              </w:rPr>
              <w:t>(excluding direct team and manager)</w:t>
            </w:r>
          </w:p>
          <w:p w14:paraId="68E31E4A" w14:textId="77777777" w:rsidR="00C70F96" w:rsidRDefault="00791519" w:rsidP="00C70F96">
            <w:pPr>
              <w:numPr>
                <w:ilvl w:val="0"/>
                <w:numId w:val="9"/>
              </w:numPr>
              <w:rPr>
                <w:rFonts w:ascii="Lato" w:hAnsi="Lato"/>
                <w:bCs/>
                <w:sz w:val="22"/>
                <w:szCs w:val="22"/>
              </w:rPr>
            </w:pPr>
            <w:r>
              <w:rPr>
                <w:rFonts w:ascii="Lato" w:hAnsi="Lato"/>
                <w:bCs/>
                <w:noProof/>
                <w:sz w:val="22"/>
                <w:szCs w:val="22"/>
              </w:rPr>
              <w:t>Country Office</w:t>
            </w:r>
            <w:r w:rsidR="00D565D0" w:rsidRPr="00934DC0">
              <w:rPr>
                <w:rFonts w:ascii="Lato" w:hAnsi="Lato"/>
                <w:bCs/>
                <w:noProof/>
                <w:sz w:val="22"/>
                <w:szCs w:val="22"/>
              </w:rPr>
              <w:t xml:space="preserve"> Safety and Security leads, </w:t>
            </w:r>
          </w:p>
          <w:p w14:paraId="3C5E2302" w14:textId="77777777" w:rsidR="00C70F96" w:rsidRPr="002642AC" w:rsidRDefault="00D565D0" w:rsidP="002642AC">
            <w:pPr>
              <w:numPr>
                <w:ilvl w:val="0"/>
                <w:numId w:val="9"/>
              </w:numPr>
              <w:rPr>
                <w:rFonts w:ascii="Lato" w:hAnsi="Lato"/>
                <w:bCs/>
                <w:sz w:val="22"/>
                <w:szCs w:val="22"/>
              </w:rPr>
            </w:pPr>
            <w:r w:rsidRPr="00934DC0">
              <w:rPr>
                <w:rFonts w:ascii="Lato" w:hAnsi="Lato"/>
                <w:bCs/>
                <w:noProof/>
                <w:sz w:val="22"/>
                <w:szCs w:val="22"/>
              </w:rPr>
              <w:t xml:space="preserve">Country Directors, </w:t>
            </w:r>
          </w:p>
          <w:p w14:paraId="066F77E3" w14:textId="77777777" w:rsidR="00C70F96" w:rsidRDefault="00D565D0" w:rsidP="00C70F96">
            <w:pPr>
              <w:numPr>
                <w:ilvl w:val="0"/>
                <w:numId w:val="9"/>
              </w:numPr>
              <w:rPr>
                <w:rFonts w:ascii="Lato" w:hAnsi="Lato"/>
                <w:bCs/>
                <w:sz w:val="22"/>
                <w:szCs w:val="22"/>
              </w:rPr>
            </w:pPr>
            <w:r w:rsidRPr="00934DC0">
              <w:rPr>
                <w:rFonts w:ascii="Lato" w:hAnsi="Lato"/>
                <w:bCs/>
                <w:noProof/>
                <w:sz w:val="22"/>
                <w:szCs w:val="22"/>
              </w:rPr>
              <w:t xml:space="preserve">IT and Data Security, </w:t>
            </w:r>
          </w:p>
          <w:p w14:paraId="4F78BAC0" w14:textId="77777777" w:rsidR="00C70F96" w:rsidRDefault="00D565D0" w:rsidP="00C70F96">
            <w:pPr>
              <w:numPr>
                <w:ilvl w:val="0"/>
                <w:numId w:val="9"/>
              </w:numPr>
              <w:rPr>
                <w:rFonts w:ascii="Lato" w:hAnsi="Lato"/>
                <w:bCs/>
                <w:sz w:val="22"/>
                <w:szCs w:val="22"/>
              </w:rPr>
            </w:pPr>
            <w:r w:rsidRPr="00934DC0">
              <w:rPr>
                <w:rFonts w:ascii="Lato" w:hAnsi="Lato"/>
                <w:bCs/>
                <w:noProof/>
                <w:sz w:val="22"/>
                <w:szCs w:val="22"/>
              </w:rPr>
              <w:t xml:space="preserve">Supply Chain, </w:t>
            </w:r>
          </w:p>
          <w:p w14:paraId="5BAB1B35" w14:textId="77777777" w:rsidR="00C70F96" w:rsidRDefault="002642AC" w:rsidP="00C70F96">
            <w:pPr>
              <w:numPr>
                <w:ilvl w:val="0"/>
                <w:numId w:val="9"/>
              </w:numPr>
              <w:rPr>
                <w:rFonts w:ascii="Lato" w:hAnsi="Lato"/>
                <w:bCs/>
                <w:sz w:val="22"/>
                <w:szCs w:val="22"/>
              </w:rPr>
            </w:pPr>
            <w:r>
              <w:rPr>
                <w:rFonts w:ascii="Lato" w:hAnsi="Lato"/>
                <w:bCs/>
                <w:noProof/>
                <w:sz w:val="22"/>
                <w:szCs w:val="22"/>
              </w:rPr>
              <w:t>The R</w:t>
            </w:r>
            <w:r w:rsidR="00D565D0" w:rsidRPr="00934DC0">
              <w:rPr>
                <w:rFonts w:ascii="Lato" w:hAnsi="Lato"/>
                <w:bCs/>
                <w:noProof/>
                <w:sz w:val="22"/>
                <w:szCs w:val="22"/>
              </w:rPr>
              <w:t xml:space="preserve">egional Director, </w:t>
            </w:r>
          </w:p>
          <w:p w14:paraId="596C2A4C" w14:textId="77777777" w:rsidR="00791519" w:rsidRDefault="00D565D0" w:rsidP="00C70F96">
            <w:pPr>
              <w:numPr>
                <w:ilvl w:val="0"/>
                <w:numId w:val="9"/>
              </w:numPr>
              <w:rPr>
                <w:rFonts w:ascii="Lato" w:hAnsi="Lato"/>
                <w:bCs/>
                <w:sz w:val="22"/>
                <w:szCs w:val="22"/>
              </w:rPr>
            </w:pPr>
            <w:r w:rsidRPr="00934DC0">
              <w:rPr>
                <w:rFonts w:ascii="Lato" w:hAnsi="Lato"/>
                <w:bCs/>
                <w:noProof/>
                <w:sz w:val="22"/>
                <w:szCs w:val="22"/>
              </w:rPr>
              <w:t xml:space="preserve">Risk, </w:t>
            </w:r>
          </w:p>
          <w:p w14:paraId="0AC9CB4A" w14:textId="77777777" w:rsidR="00C70F96" w:rsidRDefault="00D565D0" w:rsidP="00C70F96">
            <w:pPr>
              <w:numPr>
                <w:ilvl w:val="0"/>
                <w:numId w:val="9"/>
              </w:numPr>
              <w:rPr>
                <w:rFonts w:ascii="Lato" w:hAnsi="Lato"/>
                <w:bCs/>
                <w:sz w:val="22"/>
                <w:szCs w:val="22"/>
              </w:rPr>
            </w:pPr>
            <w:r w:rsidRPr="00934DC0">
              <w:rPr>
                <w:rFonts w:ascii="Lato" w:hAnsi="Lato"/>
                <w:bCs/>
                <w:noProof/>
                <w:sz w:val="22"/>
                <w:szCs w:val="22"/>
              </w:rPr>
              <w:t xml:space="preserve">Humanitairan and Ops, </w:t>
            </w:r>
          </w:p>
          <w:p w14:paraId="0891B4F6" w14:textId="77777777" w:rsidR="002E64D8" w:rsidRDefault="00D565D0" w:rsidP="00C70F96">
            <w:pPr>
              <w:numPr>
                <w:ilvl w:val="0"/>
                <w:numId w:val="9"/>
              </w:numPr>
              <w:rPr>
                <w:rFonts w:ascii="Lato" w:hAnsi="Lato"/>
                <w:bCs/>
                <w:sz w:val="22"/>
                <w:szCs w:val="22"/>
              </w:rPr>
            </w:pPr>
            <w:r w:rsidRPr="00934DC0">
              <w:rPr>
                <w:rFonts w:ascii="Lato" w:hAnsi="Lato"/>
                <w:bCs/>
                <w:noProof/>
                <w:sz w:val="22"/>
                <w:szCs w:val="22"/>
              </w:rPr>
              <w:t>Learning and Development</w:t>
            </w:r>
          </w:p>
          <w:p w14:paraId="53128261" w14:textId="77777777" w:rsidR="002E64D8" w:rsidRDefault="002E64D8" w:rsidP="00033EB6">
            <w:pPr>
              <w:rPr>
                <w:rFonts w:ascii="Lato" w:hAnsi="Lato"/>
                <w:bCs/>
                <w:sz w:val="22"/>
                <w:szCs w:val="22"/>
              </w:rPr>
            </w:pPr>
          </w:p>
          <w:p w14:paraId="691099A1" w14:textId="77777777" w:rsidR="002E64D8" w:rsidRDefault="002E64D8" w:rsidP="00033EB6">
            <w:pPr>
              <w:rPr>
                <w:rFonts w:ascii="Lato" w:hAnsi="Lato"/>
                <w:b/>
                <w:sz w:val="22"/>
                <w:szCs w:val="22"/>
              </w:rPr>
            </w:pPr>
            <w:r w:rsidRPr="005E601E">
              <w:rPr>
                <w:rFonts w:ascii="Lato" w:hAnsi="Lato"/>
                <w:b/>
                <w:sz w:val="22"/>
                <w:szCs w:val="22"/>
              </w:rPr>
              <w:t>External</w:t>
            </w:r>
          </w:p>
          <w:p w14:paraId="52DF54D4" w14:textId="77777777" w:rsidR="002E64D8" w:rsidRPr="002E64D8" w:rsidRDefault="00D565D0" w:rsidP="00C70F96">
            <w:pPr>
              <w:numPr>
                <w:ilvl w:val="0"/>
                <w:numId w:val="10"/>
              </w:numPr>
              <w:rPr>
                <w:rFonts w:ascii="Lato" w:hAnsi="Lato"/>
                <w:bCs/>
                <w:sz w:val="22"/>
                <w:szCs w:val="22"/>
              </w:rPr>
            </w:pPr>
            <w:r w:rsidRPr="00934DC0">
              <w:rPr>
                <w:rFonts w:ascii="Lato" w:hAnsi="Lato"/>
                <w:bCs/>
                <w:noProof/>
                <w:sz w:val="22"/>
                <w:szCs w:val="22"/>
              </w:rPr>
              <w:t>UNDSS, INSO, INGOs Security teams, Global international Security Forum, Training acrrdotrs; QNUK and Skills4Justice.  PMT&amp;A our instritor traininer provider and quality assurance (Level 3 AET and level 4 IQA)</w:t>
            </w:r>
            <w:bookmarkEnd w:id="2"/>
          </w:p>
        </w:tc>
      </w:tr>
    </w:tbl>
    <w:p w14:paraId="62486C05" w14:textId="77777777" w:rsidR="00626423" w:rsidRDefault="00626423">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24858C5E" w14:textId="77777777" w:rsidTr="00033EB6">
        <w:tc>
          <w:tcPr>
            <w:tcW w:w="10296" w:type="dxa"/>
            <w:shd w:val="clear" w:color="auto" w:fill="D5E0E1"/>
          </w:tcPr>
          <w:p w14:paraId="28B5DBFB" w14:textId="77777777" w:rsidR="002E64D8" w:rsidRPr="005E601E" w:rsidRDefault="002E64D8" w:rsidP="00033EB6">
            <w:pPr>
              <w:rPr>
                <w:rFonts w:ascii="Lato" w:hAnsi="Lato"/>
                <w:b/>
                <w:sz w:val="22"/>
                <w:szCs w:val="22"/>
              </w:rPr>
            </w:pPr>
            <w:r>
              <w:rPr>
                <w:rFonts w:ascii="Lato" w:hAnsi="Lato"/>
                <w:b/>
                <w:sz w:val="22"/>
                <w:szCs w:val="22"/>
              </w:rPr>
              <w:t>Competencies</w:t>
            </w:r>
          </w:p>
        </w:tc>
      </w:tr>
      <w:tr w:rsidR="002E64D8" w:rsidRPr="005E601E" w14:paraId="40DCDB48" w14:textId="77777777" w:rsidTr="00033EB6">
        <w:trPr>
          <w:trHeight w:val="854"/>
        </w:trPr>
        <w:tc>
          <w:tcPr>
            <w:tcW w:w="10296" w:type="dxa"/>
          </w:tcPr>
          <w:p w14:paraId="606F4834" w14:textId="77777777" w:rsidR="00C2251A" w:rsidRPr="002E64D8" w:rsidRDefault="00C2251A" w:rsidP="00C2251A">
            <w:pPr>
              <w:rPr>
                <w:rFonts w:ascii="Lato" w:hAnsi="Lato"/>
                <w:sz w:val="22"/>
                <w:szCs w:val="22"/>
              </w:rPr>
            </w:pPr>
            <w:bookmarkStart w:id="3" w:name="_Hlk196920047"/>
            <w:r w:rsidRPr="03248DC4">
              <w:rPr>
                <w:rFonts w:ascii="Lato" w:hAnsi="Lato"/>
                <w:sz w:val="22"/>
                <w:szCs w:val="22"/>
              </w:rPr>
              <w:t xml:space="preserve">Cluster: Leading </w:t>
            </w:r>
          </w:p>
          <w:p w14:paraId="59CF8F39" w14:textId="77777777" w:rsidR="00C2251A" w:rsidRPr="002E64D8" w:rsidRDefault="00C2251A" w:rsidP="00C2251A">
            <w:r w:rsidRPr="03248DC4">
              <w:rPr>
                <w:rFonts w:ascii="Lato" w:hAnsi="Lato"/>
                <w:sz w:val="22"/>
                <w:szCs w:val="22"/>
              </w:rPr>
              <w:t xml:space="preserve">Competency: Leading and inspiring others </w:t>
            </w:r>
          </w:p>
          <w:p w14:paraId="6B5F92CB" w14:textId="77777777" w:rsidR="00C2251A" w:rsidRPr="002E64D8" w:rsidRDefault="00C2251A" w:rsidP="00C2251A">
            <w:r w:rsidRPr="03248DC4">
              <w:rPr>
                <w:rFonts w:ascii="Lato" w:hAnsi="Lato"/>
                <w:sz w:val="22"/>
                <w:szCs w:val="22"/>
              </w:rPr>
              <w:t xml:space="preserve">Level: Leading Edge </w:t>
            </w:r>
          </w:p>
          <w:p w14:paraId="0809A23F" w14:textId="77777777" w:rsidR="00C2251A" w:rsidRPr="002E64D8" w:rsidRDefault="00C2251A" w:rsidP="00C2251A">
            <w:r w:rsidRPr="03248DC4">
              <w:rPr>
                <w:rFonts w:ascii="Lato" w:hAnsi="Lato"/>
                <w:sz w:val="22"/>
                <w:szCs w:val="22"/>
              </w:rPr>
              <w:t>Behavioural Indicator: Inspires people to reach the highest standards of performance and to feel a sense of pride in belonging to the organisation.</w:t>
            </w:r>
          </w:p>
          <w:p w14:paraId="29D6B04F" w14:textId="77777777" w:rsidR="00C2251A" w:rsidRPr="002E64D8" w:rsidRDefault="00C2251A" w:rsidP="00C2251A">
            <w:r w:rsidRPr="03248DC4">
              <w:rPr>
                <w:rFonts w:ascii="Lato" w:hAnsi="Lato"/>
                <w:sz w:val="22"/>
                <w:szCs w:val="22"/>
              </w:rPr>
              <w:t xml:space="preserve"> </w:t>
            </w:r>
          </w:p>
          <w:p w14:paraId="50CFE91D" w14:textId="77777777" w:rsidR="00C2251A" w:rsidRPr="002E64D8" w:rsidRDefault="00C2251A" w:rsidP="00C2251A">
            <w:r w:rsidRPr="03248DC4">
              <w:rPr>
                <w:rFonts w:ascii="Lato" w:hAnsi="Lato"/>
                <w:sz w:val="22"/>
                <w:szCs w:val="22"/>
              </w:rPr>
              <w:t xml:space="preserve">Cluster: Leading </w:t>
            </w:r>
          </w:p>
          <w:p w14:paraId="106C250C" w14:textId="77777777" w:rsidR="00C2251A" w:rsidRPr="002E64D8" w:rsidRDefault="00C2251A" w:rsidP="00C2251A">
            <w:r w:rsidRPr="03248DC4">
              <w:rPr>
                <w:rFonts w:ascii="Lato" w:hAnsi="Lato"/>
                <w:sz w:val="22"/>
                <w:szCs w:val="22"/>
              </w:rPr>
              <w:t xml:space="preserve">Competency: Developing self and others </w:t>
            </w:r>
          </w:p>
          <w:p w14:paraId="3D800C41" w14:textId="77777777" w:rsidR="00C2251A" w:rsidRPr="002E64D8" w:rsidRDefault="00C2251A" w:rsidP="00C2251A">
            <w:r w:rsidRPr="03248DC4">
              <w:rPr>
                <w:rFonts w:ascii="Lato" w:hAnsi="Lato"/>
                <w:sz w:val="22"/>
                <w:szCs w:val="22"/>
              </w:rPr>
              <w:t xml:space="preserve">Level: Leading Edge </w:t>
            </w:r>
          </w:p>
          <w:p w14:paraId="0E39FA3B" w14:textId="77777777" w:rsidR="00C2251A" w:rsidRPr="002E64D8" w:rsidRDefault="00C2251A" w:rsidP="00C2251A">
            <w:r w:rsidRPr="03248DC4">
              <w:rPr>
                <w:rFonts w:ascii="Lato" w:hAnsi="Lato"/>
                <w:sz w:val="22"/>
                <w:szCs w:val="22"/>
              </w:rPr>
              <w:t>Behavioural Indicator: Takes responsibility for helping to build organisational capabilities to meet current and future challenges.</w:t>
            </w:r>
          </w:p>
          <w:p w14:paraId="0A6959E7" w14:textId="77777777" w:rsidR="00C2251A" w:rsidRPr="002E64D8" w:rsidRDefault="00C2251A" w:rsidP="00C2251A">
            <w:r w:rsidRPr="03248DC4">
              <w:rPr>
                <w:rFonts w:ascii="Lato" w:hAnsi="Lato"/>
                <w:sz w:val="22"/>
                <w:szCs w:val="22"/>
              </w:rPr>
              <w:t xml:space="preserve"> </w:t>
            </w:r>
          </w:p>
          <w:p w14:paraId="629FD313" w14:textId="77777777" w:rsidR="00C2251A" w:rsidRPr="002E64D8" w:rsidRDefault="00C2251A" w:rsidP="00C2251A">
            <w:r w:rsidRPr="03248DC4">
              <w:rPr>
                <w:rFonts w:ascii="Lato" w:hAnsi="Lato"/>
                <w:sz w:val="22"/>
                <w:szCs w:val="22"/>
              </w:rPr>
              <w:t xml:space="preserve">Cluster: Thinking </w:t>
            </w:r>
          </w:p>
          <w:p w14:paraId="7228997D" w14:textId="77777777" w:rsidR="00C2251A" w:rsidRPr="002E64D8" w:rsidRDefault="00C2251A" w:rsidP="00C2251A">
            <w:r w:rsidRPr="03248DC4">
              <w:rPr>
                <w:rFonts w:ascii="Lato" w:hAnsi="Lato"/>
                <w:sz w:val="22"/>
                <w:szCs w:val="22"/>
              </w:rPr>
              <w:t xml:space="preserve">Competency: Problem solving and decision making </w:t>
            </w:r>
          </w:p>
          <w:p w14:paraId="6B7B4B21" w14:textId="77777777" w:rsidR="00C2251A" w:rsidRPr="002E64D8" w:rsidRDefault="00C2251A" w:rsidP="00C2251A">
            <w:r w:rsidRPr="03248DC4">
              <w:rPr>
                <w:rFonts w:ascii="Lato" w:hAnsi="Lato"/>
                <w:sz w:val="22"/>
                <w:szCs w:val="22"/>
              </w:rPr>
              <w:t xml:space="preserve">Level: Leading Edge </w:t>
            </w:r>
          </w:p>
          <w:p w14:paraId="2178287B" w14:textId="77777777" w:rsidR="00C2251A" w:rsidRPr="002E64D8" w:rsidRDefault="00C2251A" w:rsidP="00C2251A">
            <w:r w:rsidRPr="03248DC4">
              <w:rPr>
                <w:rFonts w:ascii="Lato" w:hAnsi="Lato"/>
                <w:sz w:val="22"/>
                <w:szCs w:val="22"/>
              </w:rPr>
              <w:t>Behavioural Indicator: Takes calculated risks and has the courage to stand by those decisions when appropriate despite resistance.</w:t>
            </w:r>
          </w:p>
          <w:p w14:paraId="100C5B58" w14:textId="77777777" w:rsidR="00C2251A" w:rsidRPr="002E64D8" w:rsidRDefault="00C2251A" w:rsidP="00C2251A">
            <w:r w:rsidRPr="03248DC4">
              <w:rPr>
                <w:rFonts w:ascii="Lato" w:hAnsi="Lato"/>
                <w:sz w:val="22"/>
                <w:szCs w:val="22"/>
              </w:rPr>
              <w:t xml:space="preserve"> </w:t>
            </w:r>
          </w:p>
          <w:p w14:paraId="0F586937" w14:textId="77777777" w:rsidR="00C2251A" w:rsidRPr="002E64D8" w:rsidRDefault="00C2251A" w:rsidP="00C2251A">
            <w:r w:rsidRPr="03248DC4">
              <w:rPr>
                <w:rFonts w:ascii="Lato" w:hAnsi="Lato"/>
                <w:sz w:val="22"/>
                <w:szCs w:val="22"/>
              </w:rPr>
              <w:t xml:space="preserve">Cluster: Thinking </w:t>
            </w:r>
          </w:p>
          <w:p w14:paraId="233168CB" w14:textId="77777777" w:rsidR="00C2251A" w:rsidRPr="002E64D8" w:rsidRDefault="00C2251A" w:rsidP="00C2251A">
            <w:r w:rsidRPr="03248DC4">
              <w:rPr>
                <w:rFonts w:ascii="Lato" w:hAnsi="Lato"/>
                <w:sz w:val="22"/>
                <w:szCs w:val="22"/>
              </w:rPr>
              <w:t xml:space="preserve">Competency: Innovating and adapting </w:t>
            </w:r>
          </w:p>
          <w:p w14:paraId="7C82D8C4" w14:textId="77777777" w:rsidR="00C2251A" w:rsidRPr="002E64D8" w:rsidRDefault="00C2251A" w:rsidP="00C2251A">
            <w:r w:rsidRPr="03248DC4">
              <w:rPr>
                <w:rFonts w:ascii="Lato" w:hAnsi="Lato"/>
                <w:sz w:val="22"/>
                <w:szCs w:val="22"/>
              </w:rPr>
              <w:t xml:space="preserve">Level: Accomplished </w:t>
            </w:r>
          </w:p>
          <w:p w14:paraId="55BA7B27" w14:textId="77777777" w:rsidR="00C2251A" w:rsidRPr="002E64D8" w:rsidRDefault="00C2251A" w:rsidP="00C2251A">
            <w:r w:rsidRPr="03248DC4">
              <w:rPr>
                <w:rFonts w:ascii="Lato" w:hAnsi="Lato"/>
                <w:sz w:val="22"/>
                <w:szCs w:val="22"/>
              </w:rPr>
              <w:t>Behavioural Indicator: Demonstrates flexibility in following processes and procedures while remaining true to the organisation’s values.</w:t>
            </w:r>
          </w:p>
          <w:p w14:paraId="12F40E89" w14:textId="77777777" w:rsidR="00C2251A" w:rsidRPr="002E64D8" w:rsidRDefault="00C2251A" w:rsidP="00C2251A">
            <w:r w:rsidRPr="03248DC4">
              <w:rPr>
                <w:rFonts w:ascii="Lato" w:hAnsi="Lato"/>
                <w:sz w:val="22"/>
                <w:szCs w:val="22"/>
              </w:rPr>
              <w:t xml:space="preserve"> </w:t>
            </w:r>
          </w:p>
          <w:p w14:paraId="0299780B" w14:textId="77777777" w:rsidR="00C2251A" w:rsidRPr="002E64D8" w:rsidRDefault="00C2251A" w:rsidP="00C2251A">
            <w:r w:rsidRPr="03248DC4">
              <w:rPr>
                <w:rFonts w:ascii="Lato" w:hAnsi="Lato"/>
                <w:sz w:val="22"/>
                <w:szCs w:val="22"/>
              </w:rPr>
              <w:t xml:space="preserve">Cluster: Engaging </w:t>
            </w:r>
          </w:p>
          <w:p w14:paraId="4E49ECA8" w14:textId="77777777" w:rsidR="00C2251A" w:rsidRPr="002E64D8" w:rsidRDefault="00C2251A" w:rsidP="00C2251A">
            <w:r w:rsidRPr="03248DC4">
              <w:rPr>
                <w:rFonts w:ascii="Lato" w:hAnsi="Lato"/>
                <w:sz w:val="22"/>
                <w:szCs w:val="22"/>
              </w:rPr>
              <w:lastRenderedPageBreak/>
              <w:t xml:space="preserve">Competency: Working effectively with others </w:t>
            </w:r>
          </w:p>
          <w:p w14:paraId="26AEC99A" w14:textId="77777777" w:rsidR="00C2251A" w:rsidRPr="002E64D8" w:rsidRDefault="00C2251A" w:rsidP="00C2251A">
            <w:r w:rsidRPr="03248DC4">
              <w:rPr>
                <w:rFonts w:ascii="Lato" w:hAnsi="Lato"/>
                <w:sz w:val="22"/>
                <w:szCs w:val="22"/>
              </w:rPr>
              <w:t xml:space="preserve">Level: Leading Edge </w:t>
            </w:r>
          </w:p>
          <w:p w14:paraId="0BC66F66" w14:textId="77777777" w:rsidR="00C2251A" w:rsidRPr="002E64D8" w:rsidRDefault="00C2251A" w:rsidP="00C2251A">
            <w:r w:rsidRPr="03248DC4">
              <w:rPr>
                <w:rFonts w:ascii="Lato" w:hAnsi="Lato"/>
                <w:sz w:val="22"/>
                <w:szCs w:val="22"/>
              </w:rPr>
              <w:t>Behavioural Indicator: Creates an environment which promotes diversity and does not tolerate discrimination.</w:t>
            </w:r>
          </w:p>
          <w:p w14:paraId="608DEACE" w14:textId="77777777" w:rsidR="00C2251A" w:rsidRPr="002E64D8" w:rsidRDefault="00C2251A" w:rsidP="00C2251A">
            <w:r w:rsidRPr="03248DC4">
              <w:rPr>
                <w:rFonts w:ascii="Lato" w:hAnsi="Lato"/>
                <w:sz w:val="22"/>
                <w:szCs w:val="22"/>
              </w:rPr>
              <w:t xml:space="preserve"> </w:t>
            </w:r>
          </w:p>
          <w:p w14:paraId="5E333978" w14:textId="77777777" w:rsidR="00C2251A" w:rsidRPr="002E64D8" w:rsidRDefault="00C2251A" w:rsidP="00C2251A">
            <w:r w:rsidRPr="03248DC4">
              <w:rPr>
                <w:rFonts w:ascii="Lato" w:hAnsi="Lato"/>
                <w:sz w:val="22"/>
                <w:szCs w:val="22"/>
              </w:rPr>
              <w:t xml:space="preserve">Cluster: Engaging </w:t>
            </w:r>
          </w:p>
          <w:p w14:paraId="64C8751A" w14:textId="77777777" w:rsidR="00C2251A" w:rsidRPr="002E64D8" w:rsidRDefault="00C2251A" w:rsidP="00C2251A">
            <w:r w:rsidRPr="03248DC4">
              <w:rPr>
                <w:rFonts w:ascii="Lato" w:hAnsi="Lato"/>
                <w:sz w:val="22"/>
                <w:szCs w:val="22"/>
              </w:rPr>
              <w:t xml:space="preserve">Competency: Communicating with impact </w:t>
            </w:r>
          </w:p>
          <w:p w14:paraId="39AF77DE" w14:textId="77777777" w:rsidR="00C2251A" w:rsidRPr="002E64D8" w:rsidRDefault="00C2251A" w:rsidP="00C2251A">
            <w:r w:rsidRPr="03248DC4">
              <w:rPr>
                <w:rFonts w:ascii="Lato" w:hAnsi="Lato"/>
                <w:sz w:val="22"/>
                <w:szCs w:val="22"/>
              </w:rPr>
              <w:t xml:space="preserve">Level: Leading Edge </w:t>
            </w:r>
          </w:p>
          <w:p w14:paraId="5FBB5E80" w14:textId="77777777" w:rsidR="002E64D8" w:rsidRPr="00BA0724" w:rsidRDefault="00C2251A" w:rsidP="00004DFB">
            <w:pPr>
              <w:rPr>
                <w:rFonts w:ascii="Lato" w:hAnsi="Lato"/>
                <w:bCs/>
                <w:noProof/>
                <w:sz w:val="22"/>
                <w:szCs w:val="22"/>
              </w:rPr>
            </w:pPr>
            <w:r w:rsidRPr="03248DC4">
              <w:rPr>
                <w:rFonts w:ascii="Lato" w:hAnsi="Lato"/>
                <w:sz w:val="22"/>
                <w:szCs w:val="22"/>
              </w:rPr>
              <w:t>Behavioural Indicator: Delivers influential advice and briefings to internal and external audiences to build the call for action</w:t>
            </w:r>
            <w:bookmarkEnd w:id="3"/>
            <w:r w:rsidRPr="03248DC4">
              <w:rPr>
                <w:rFonts w:ascii="Lato" w:hAnsi="Lato"/>
                <w:sz w:val="22"/>
                <w:szCs w:val="22"/>
              </w:rPr>
              <w:t>.</w:t>
            </w:r>
          </w:p>
        </w:tc>
      </w:tr>
    </w:tbl>
    <w:p w14:paraId="4B99056E"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73C64263" w14:textId="77777777" w:rsidTr="00033EB6">
        <w:tc>
          <w:tcPr>
            <w:tcW w:w="10296" w:type="dxa"/>
            <w:shd w:val="clear" w:color="auto" w:fill="D5E0E1"/>
          </w:tcPr>
          <w:p w14:paraId="5BE7C138" w14:textId="77777777" w:rsidR="002E64D8" w:rsidRPr="005E601E" w:rsidRDefault="002E64D8" w:rsidP="00033EB6">
            <w:pPr>
              <w:rPr>
                <w:rFonts w:ascii="Lato" w:hAnsi="Lato"/>
                <w:b/>
                <w:sz w:val="22"/>
                <w:szCs w:val="22"/>
              </w:rPr>
            </w:pPr>
            <w:r>
              <w:rPr>
                <w:rFonts w:ascii="Lato" w:hAnsi="Lato"/>
                <w:b/>
                <w:sz w:val="22"/>
                <w:szCs w:val="22"/>
              </w:rPr>
              <w:t>Experience and Skills</w:t>
            </w:r>
          </w:p>
        </w:tc>
      </w:tr>
      <w:tr w:rsidR="002E64D8" w:rsidRPr="005E601E" w14:paraId="170F58F3" w14:textId="77777777" w:rsidTr="00033EB6">
        <w:trPr>
          <w:trHeight w:val="854"/>
        </w:trPr>
        <w:tc>
          <w:tcPr>
            <w:tcW w:w="10296" w:type="dxa"/>
          </w:tcPr>
          <w:p w14:paraId="1299C43A" w14:textId="77777777" w:rsidR="00C2251A" w:rsidRDefault="00C2251A" w:rsidP="00C70F96">
            <w:pPr>
              <w:rPr>
                <w:rFonts w:ascii="Lato" w:hAnsi="Lato"/>
                <w:b/>
                <w:sz w:val="22"/>
                <w:szCs w:val="22"/>
              </w:rPr>
            </w:pPr>
            <w:bookmarkStart w:id="4" w:name="_Hlk196920064"/>
          </w:p>
          <w:p w14:paraId="3E12AF08" w14:textId="77777777" w:rsidR="00C70F96" w:rsidRPr="00C70F96" w:rsidRDefault="002E64D8" w:rsidP="00C70F96">
            <w:pPr>
              <w:rPr>
                <w:rFonts w:ascii="Lato" w:hAnsi="Lato"/>
                <w:b/>
                <w:bCs/>
                <w:noProof/>
                <w:sz w:val="22"/>
                <w:szCs w:val="22"/>
              </w:rPr>
            </w:pPr>
            <w:r w:rsidRPr="00F13ABA">
              <w:rPr>
                <w:rFonts w:ascii="Lato" w:hAnsi="Lato"/>
                <w:b/>
                <w:sz w:val="22"/>
                <w:szCs w:val="22"/>
              </w:rPr>
              <w:t>Essential</w:t>
            </w:r>
            <w:r w:rsidR="00C70F96">
              <w:rPr>
                <w:rFonts w:ascii="Lato" w:hAnsi="Lato"/>
                <w:b/>
                <w:sz w:val="22"/>
                <w:szCs w:val="22"/>
              </w:rPr>
              <w:t xml:space="preserve"> </w:t>
            </w:r>
            <w:r w:rsidR="00C70F96" w:rsidRPr="00C70F96">
              <w:rPr>
                <w:rFonts w:ascii="Lato" w:hAnsi="Lato"/>
                <w:b/>
                <w:bCs/>
                <w:noProof/>
                <w:sz w:val="22"/>
                <w:szCs w:val="22"/>
              </w:rPr>
              <w:t>Experience:</w:t>
            </w:r>
          </w:p>
          <w:p w14:paraId="366CDF06" w14:textId="77777777" w:rsidR="00C70F96" w:rsidRPr="00934DC0" w:rsidRDefault="00C70F96" w:rsidP="00C70F96">
            <w:pPr>
              <w:numPr>
                <w:ilvl w:val="0"/>
                <w:numId w:val="12"/>
              </w:numPr>
              <w:jc w:val="both"/>
              <w:rPr>
                <w:rFonts w:ascii="Lato" w:hAnsi="Lato"/>
                <w:noProof/>
                <w:sz w:val="22"/>
                <w:szCs w:val="22"/>
              </w:rPr>
            </w:pPr>
            <w:r w:rsidRPr="00934DC0">
              <w:rPr>
                <w:rFonts w:ascii="Lato" w:hAnsi="Lato"/>
                <w:noProof/>
                <w:sz w:val="22"/>
                <w:szCs w:val="22"/>
              </w:rPr>
              <w:t xml:space="preserve">Considerable Experience in Safety and Security Management: Including substantial experience in conflict areas or volatile environments, particularly within the </w:t>
            </w:r>
            <w:r w:rsidR="00C2251A">
              <w:rPr>
                <w:rFonts w:ascii="Lato" w:hAnsi="Lato"/>
                <w:noProof/>
                <w:sz w:val="22"/>
                <w:szCs w:val="22"/>
              </w:rPr>
              <w:t>ASIA</w:t>
            </w:r>
            <w:r w:rsidRPr="00934DC0">
              <w:rPr>
                <w:rFonts w:ascii="Lato" w:hAnsi="Lato"/>
                <w:noProof/>
                <w:sz w:val="22"/>
                <w:szCs w:val="22"/>
              </w:rPr>
              <w:t xml:space="preserve"> region.</w:t>
            </w:r>
          </w:p>
          <w:p w14:paraId="103ADE30" w14:textId="77777777" w:rsidR="00C70F96" w:rsidRPr="00934DC0" w:rsidRDefault="00C70F96" w:rsidP="00C70F96">
            <w:pPr>
              <w:numPr>
                <w:ilvl w:val="0"/>
                <w:numId w:val="12"/>
              </w:numPr>
              <w:jc w:val="both"/>
              <w:rPr>
                <w:rFonts w:ascii="Lato" w:hAnsi="Lato"/>
                <w:noProof/>
                <w:sz w:val="22"/>
                <w:szCs w:val="22"/>
              </w:rPr>
            </w:pPr>
            <w:r w:rsidRPr="00934DC0">
              <w:rPr>
                <w:rFonts w:ascii="Lato" w:hAnsi="Lato"/>
                <w:noProof/>
                <w:sz w:val="22"/>
                <w:szCs w:val="22"/>
              </w:rPr>
              <w:t>Proficient Experience in Training Design and Delivery: Proven track record in developing and delivering training programmes for diverse audiences.</w:t>
            </w:r>
          </w:p>
          <w:p w14:paraId="7964F2EB" w14:textId="77777777" w:rsidR="00C70F96" w:rsidRPr="00934DC0" w:rsidRDefault="00C70F96" w:rsidP="00C70F96">
            <w:pPr>
              <w:numPr>
                <w:ilvl w:val="0"/>
                <w:numId w:val="12"/>
              </w:numPr>
              <w:jc w:val="both"/>
              <w:rPr>
                <w:rFonts w:ascii="Lato" w:hAnsi="Lato"/>
                <w:noProof/>
                <w:sz w:val="22"/>
                <w:szCs w:val="22"/>
              </w:rPr>
            </w:pPr>
            <w:r w:rsidRPr="00934DC0">
              <w:rPr>
                <w:rFonts w:ascii="Lato" w:hAnsi="Lato"/>
                <w:noProof/>
                <w:sz w:val="22"/>
                <w:szCs w:val="22"/>
              </w:rPr>
              <w:t>Extensive Experience in Risk Management: Skill in conducting risk assessments, planning, and implementing risk mitigation strategies.</w:t>
            </w:r>
          </w:p>
          <w:p w14:paraId="2C938A69" w14:textId="77777777" w:rsidR="00D565D0" w:rsidRPr="0059295F" w:rsidRDefault="00D565D0" w:rsidP="0059295F">
            <w:pPr>
              <w:numPr>
                <w:ilvl w:val="0"/>
                <w:numId w:val="12"/>
              </w:numPr>
              <w:jc w:val="both"/>
              <w:rPr>
                <w:rFonts w:ascii="Lato" w:hAnsi="Lato"/>
                <w:noProof/>
                <w:sz w:val="22"/>
                <w:szCs w:val="22"/>
              </w:rPr>
            </w:pPr>
            <w:r w:rsidRPr="0059295F">
              <w:rPr>
                <w:rFonts w:ascii="Lato" w:hAnsi="Lato"/>
                <w:bCs/>
                <w:noProof/>
                <w:sz w:val="22"/>
                <w:szCs w:val="22"/>
              </w:rPr>
              <w:t xml:space="preserve">Capability and Knowledge:Save the Children are fully committed to be as locally led as possible, and global connected as necessary, therefore it is essential that the candidate is either from the region, or has significant experience in the region and is able, and willing to travel to high risk countries such as </w:t>
            </w:r>
            <w:r w:rsidR="00C27E0B">
              <w:rPr>
                <w:rFonts w:ascii="Lato" w:hAnsi="Lato"/>
                <w:bCs/>
                <w:noProof/>
                <w:sz w:val="22"/>
                <w:szCs w:val="22"/>
              </w:rPr>
              <w:t>Afghanistan</w:t>
            </w:r>
            <w:r w:rsidRPr="0059295F">
              <w:rPr>
                <w:rFonts w:ascii="Lato" w:hAnsi="Lato"/>
                <w:bCs/>
                <w:noProof/>
                <w:sz w:val="22"/>
                <w:szCs w:val="22"/>
              </w:rPr>
              <w:t>.</w:t>
            </w:r>
          </w:p>
          <w:p w14:paraId="335B76BC" w14:textId="77777777" w:rsidR="00D565D0" w:rsidRPr="00934DC0" w:rsidRDefault="00D565D0" w:rsidP="00C70F96">
            <w:pPr>
              <w:jc w:val="both"/>
              <w:rPr>
                <w:rFonts w:ascii="Lato" w:hAnsi="Lato"/>
                <w:bCs/>
                <w:noProof/>
                <w:sz w:val="22"/>
                <w:szCs w:val="22"/>
              </w:rPr>
            </w:pPr>
            <w:r w:rsidRPr="00934DC0">
              <w:rPr>
                <w:rFonts w:ascii="Lato" w:hAnsi="Lato"/>
                <w:bCs/>
                <w:noProof/>
                <w:sz w:val="22"/>
                <w:szCs w:val="22"/>
              </w:rPr>
              <w:t>Skills:</w:t>
            </w:r>
          </w:p>
          <w:p w14:paraId="550647F9" w14:textId="77777777" w:rsidR="00D565D0" w:rsidRPr="00934DC0" w:rsidRDefault="00D565D0" w:rsidP="0059295F">
            <w:pPr>
              <w:numPr>
                <w:ilvl w:val="0"/>
                <w:numId w:val="12"/>
              </w:numPr>
              <w:jc w:val="both"/>
              <w:rPr>
                <w:rFonts w:ascii="Lato" w:hAnsi="Lato"/>
                <w:bCs/>
                <w:noProof/>
                <w:sz w:val="22"/>
                <w:szCs w:val="22"/>
              </w:rPr>
            </w:pPr>
            <w:r w:rsidRPr="00934DC0">
              <w:rPr>
                <w:rFonts w:ascii="Lato" w:hAnsi="Lato"/>
                <w:bCs/>
                <w:noProof/>
                <w:sz w:val="22"/>
                <w:szCs w:val="22"/>
              </w:rPr>
              <w:t>Leadership and Management: Proven capability to lead, inspire, and manage a team while promoting accountability and ambition. able to drive a vision for safety and security through collaborative and inclusive leadership.</w:t>
            </w:r>
          </w:p>
          <w:p w14:paraId="5EB6DFE1" w14:textId="77777777" w:rsidR="00D565D0" w:rsidRPr="00934DC0" w:rsidRDefault="00D565D0" w:rsidP="0059295F">
            <w:pPr>
              <w:numPr>
                <w:ilvl w:val="0"/>
                <w:numId w:val="12"/>
              </w:numPr>
              <w:jc w:val="both"/>
              <w:rPr>
                <w:rFonts w:ascii="Lato" w:hAnsi="Lato"/>
                <w:bCs/>
                <w:noProof/>
                <w:sz w:val="22"/>
                <w:szCs w:val="22"/>
              </w:rPr>
            </w:pPr>
            <w:r w:rsidRPr="00934DC0">
              <w:rPr>
                <w:rFonts w:ascii="Lato" w:hAnsi="Lato"/>
                <w:bCs/>
                <w:noProof/>
                <w:sz w:val="22"/>
                <w:szCs w:val="22"/>
              </w:rPr>
              <w:t>Safety and Security Management: Expertise in developing, implementing, and monitoring safety and security governance, policies, procedures, and systems for reducing risks to staff, programmes, assets, and reputation.</w:t>
            </w:r>
          </w:p>
          <w:p w14:paraId="2080E1C3" w14:textId="77777777" w:rsidR="00D565D0" w:rsidRPr="00934DC0" w:rsidRDefault="00D565D0" w:rsidP="0059295F">
            <w:pPr>
              <w:numPr>
                <w:ilvl w:val="0"/>
                <w:numId w:val="12"/>
              </w:numPr>
              <w:jc w:val="both"/>
              <w:rPr>
                <w:rFonts w:ascii="Lato" w:hAnsi="Lato"/>
                <w:bCs/>
                <w:noProof/>
                <w:sz w:val="22"/>
                <w:szCs w:val="22"/>
              </w:rPr>
            </w:pPr>
            <w:r w:rsidRPr="00934DC0">
              <w:rPr>
                <w:rFonts w:ascii="Lato" w:hAnsi="Lato"/>
                <w:bCs/>
                <w:noProof/>
                <w:sz w:val="22"/>
                <w:szCs w:val="22"/>
              </w:rPr>
              <w:t>Risk Assessment: Advanced skills in conducting safety and security risk assessments and creating effective mitigation strategies.</w:t>
            </w:r>
          </w:p>
          <w:p w14:paraId="5883305A" w14:textId="77777777" w:rsidR="00D565D0" w:rsidRPr="00934DC0" w:rsidRDefault="00D565D0" w:rsidP="0059295F">
            <w:pPr>
              <w:numPr>
                <w:ilvl w:val="0"/>
                <w:numId w:val="12"/>
              </w:numPr>
              <w:jc w:val="both"/>
              <w:rPr>
                <w:rFonts w:ascii="Lato" w:hAnsi="Lato"/>
                <w:bCs/>
                <w:noProof/>
                <w:sz w:val="22"/>
                <w:szCs w:val="22"/>
              </w:rPr>
            </w:pPr>
            <w:r w:rsidRPr="00934DC0">
              <w:rPr>
                <w:rFonts w:ascii="Lato" w:hAnsi="Lato"/>
                <w:bCs/>
                <w:noProof/>
                <w:sz w:val="22"/>
                <w:szCs w:val="22"/>
              </w:rPr>
              <w:t>Communication: Strong ability to communicate security protocols and procedures effectively to diverse groups, including management and staff.</w:t>
            </w:r>
          </w:p>
          <w:p w14:paraId="4BBC53F3" w14:textId="77777777" w:rsidR="00D565D0" w:rsidRPr="00934DC0" w:rsidRDefault="00D565D0" w:rsidP="0059295F">
            <w:pPr>
              <w:numPr>
                <w:ilvl w:val="0"/>
                <w:numId w:val="12"/>
              </w:numPr>
              <w:jc w:val="both"/>
              <w:rPr>
                <w:rFonts w:ascii="Lato" w:hAnsi="Lato"/>
                <w:bCs/>
                <w:noProof/>
                <w:sz w:val="22"/>
                <w:szCs w:val="22"/>
              </w:rPr>
            </w:pPr>
            <w:r w:rsidRPr="00934DC0">
              <w:rPr>
                <w:rFonts w:ascii="Lato" w:hAnsi="Lato"/>
                <w:bCs/>
                <w:noProof/>
                <w:sz w:val="22"/>
                <w:szCs w:val="22"/>
              </w:rPr>
              <w:t>Incident Response: Proven ability to lead and manage responses to security incidents, including immediate response and follow-up investigations.</w:t>
            </w:r>
          </w:p>
          <w:p w14:paraId="395D1863" w14:textId="77777777" w:rsidR="009618A9" w:rsidRDefault="00D565D0" w:rsidP="0059295F">
            <w:pPr>
              <w:numPr>
                <w:ilvl w:val="0"/>
                <w:numId w:val="12"/>
              </w:numPr>
              <w:jc w:val="both"/>
              <w:rPr>
                <w:rFonts w:ascii="Lato" w:hAnsi="Lato"/>
                <w:bCs/>
                <w:sz w:val="22"/>
                <w:szCs w:val="22"/>
              </w:rPr>
            </w:pPr>
            <w:r w:rsidRPr="00934DC0">
              <w:rPr>
                <w:rFonts w:ascii="Lato" w:hAnsi="Lato"/>
                <w:bCs/>
                <w:noProof/>
                <w:sz w:val="22"/>
                <w:szCs w:val="22"/>
              </w:rPr>
              <w:t>Cultural Competency: Sensitivity to cultural contexts and commitment to equity, diversity, and inclusion in all safety and security practices.</w:t>
            </w:r>
          </w:p>
          <w:p w14:paraId="4DDBEF00" w14:textId="77777777" w:rsidR="002E64D8" w:rsidRDefault="002E64D8" w:rsidP="002E64D8">
            <w:pPr>
              <w:rPr>
                <w:rFonts w:ascii="Lato" w:hAnsi="Lato"/>
                <w:bCs/>
                <w:sz w:val="22"/>
                <w:szCs w:val="22"/>
              </w:rPr>
            </w:pPr>
          </w:p>
          <w:p w14:paraId="248B3EE6" w14:textId="77777777" w:rsidR="002E64D8" w:rsidRPr="00F13ABA" w:rsidRDefault="002E64D8" w:rsidP="002E64D8">
            <w:pPr>
              <w:rPr>
                <w:rFonts w:ascii="Lato" w:hAnsi="Lato"/>
                <w:b/>
                <w:sz w:val="22"/>
                <w:szCs w:val="22"/>
              </w:rPr>
            </w:pPr>
            <w:r w:rsidRPr="00F13ABA">
              <w:rPr>
                <w:rFonts w:ascii="Lato" w:hAnsi="Lato"/>
                <w:b/>
                <w:sz w:val="22"/>
                <w:szCs w:val="22"/>
              </w:rPr>
              <w:t>Desirable</w:t>
            </w:r>
          </w:p>
          <w:p w14:paraId="244ED582" w14:textId="77777777" w:rsidR="002E64D8" w:rsidRPr="0059295F" w:rsidRDefault="00D565D0" w:rsidP="00C70F96">
            <w:pPr>
              <w:numPr>
                <w:ilvl w:val="0"/>
                <w:numId w:val="14"/>
              </w:numPr>
              <w:rPr>
                <w:rFonts w:ascii="Lato" w:hAnsi="Lato"/>
                <w:b/>
                <w:sz w:val="22"/>
                <w:szCs w:val="22"/>
              </w:rPr>
            </w:pPr>
            <w:r w:rsidRPr="00934DC0">
              <w:rPr>
                <w:rFonts w:ascii="Lato" w:hAnsi="Lato"/>
                <w:bCs/>
                <w:noProof/>
                <w:sz w:val="22"/>
                <w:szCs w:val="22"/>
              </w:rPr>
              <w:t>Desirable: Training Certifications: Accreditation as a Hostile Environment Awareness Training (HEAT) instructor or relevant safety and security or health and safety training certifications.</w:t>
            </w:r>
          </w:p>
          <w:p w14:paraId="5ED94ED2" w14:textId="77777777" w:rsidR="0059295F" w:rsidRPr="0059295F" w:rsidRDefault="0059295F" w:rsidP="0059295F">
            <w:pPr>
              <w:numPr>
                <w:ilvl w:val="0"/>
                <w:numId w:val="14"/>
              </w:numPr>
              <w:rPr>
                <w:rFonts w:ascii="Lato" w:hAnsi="Lato"/>
                <w:sz w:val="22"/>
                <w:szCs w:val="22"/>
              </w:rPr>
            </w:pPr>
            <w:r w:rsidRPr="0059295F">
              <w:rPr>
                <w:rFonts w:ascii="Lato" w:hAnsi="Lato"/>
                <w:sz w:val="22"/>
                <w:szCs w:val="22"/>
              </w:rPr>
              <w:t>Training Development and Leadership: Proficiency in designing and delivering effective safety and security training, including HEAT and health and safety courses.</w:t>
            </w:r>
          </w:p>
          <w:p w14:paraId="6C749F0C" w14:textId="77777777" w:rsidR="002E64D8" w:rsidRPr="0059295F" w:rsidRDefault="0059295F" w:rsidP="0059295F">
            <w:pPr>
              <w:numPr>
                <w:ilvl w:val="0"/>
                <w:numId w:val="14"/>
              </w:numPr>
              <w:rPr>
                <w:rFonts w:ascii="Lato" w:hAnsi="Lato"/>
                <w:sz w:val="22"/>
                <w:szCs w:val="22"/>
              </w:rPr>
            </w:pPr>
            <w:r w:rsidRPr="0059295F">
              <w:rPr>
                <w:rFonts w:ascii="Lato" w:hAnsi="Lato"/>
                <w:sz w:val="22"/>
                <w:szCs w:val="22"/>
              </w:rPr>
              <w:t>Internal Quality Assurance: Strong background in ensuring continuous improvement and quality assurance in training curriculum and materials.</w:t>
            </w:r>
          </w:p>
        </w:tc>
      </w:tr>
      <w:bookmarkEnd w:id="4"/>
    </w:tbl>
    <w:p w14:paraId="3461D779" w14:textId="77777777" w:rsidR="002E64D8" w:rsidRDefault="002E64D8" w:rsidP="002E64D8">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E64D8" w:rsidRPr="005E601E" w14:paraId="7E75D74B" w14:textId="77777777" w:rsidTr="00033EB6">
        <w:tc>
          <w:tcPr>
            <w:tcW w:w="10296" w:type="dxa"/>
            <w:shd w:val="clear" w:color="auto" w:fill="D5E0E1"/>
          </w:tcPr>
          <w:p w14:paraId="0111FE72" w14:textId="77777777" w:rsidR="002E64D8" w:rsidRPr="005E601E" w:rsidRDefault="002E64D8" w:rsidP="00033EB6">
            <w:pPr>
              <w:rPr>
                <w:rFonts w:ascii="Lato" w:hAnsi="Lato"/>
                <w:b/>
                <w:sz w:val="22"/>
                <w:szCs w:val="22"/>
              </w:rPr>
            </w:pPr>
            <w:r w:rsidRPr="005E601E">
              <w:rPr>
                <w:rFonts w:ascii="Lato" w:hAnsi="Lato"/>
                <w:b/>
                <w:sz w:val="22"/>
                <w:szCs w:val="22"/>
              </w:rPr>
              <w:t>Education and Qualifications</w:t>
            </w:r>
          </w:p>
        </w:tc>
      </w:tr>
      <w:tr w:rsidR="002E64D8" w:rsidRPr="005E601E" w14:paraId="446FFB05" w14:textId="77777777" w:rsidTr="00033EB6">
        <w:trPr>
          <w:trHeight w:val="854"/>
        </w:trPr>
        <w:tc>
          <w:tcPr>
            <w:tcW w:w="10296" w:type="dxa"/>
          </w:tcPr>
          <w:p w14:paraId="5D9171FB" w14:textId="77777777" w:rsidR="00C70F96" w:rsidRPr="00C70F96" w:rsidRDefault="00C70F96" w:rsidP="00C70F96">
            <w:pPr>
              <w:rPr>
                <w:rFonts w:ascii="Lato" w:hAnsi="Lato"/>
                <w:b/>
                <w:noProof/>
                <w:sz w:val="22"/>
                <w:szCs w:val="22"/>
              </w:rPr>
            </w:pPr>
            <w:bookmarkStart w:id="5" w:name="_Hlk196920081"/>
            <w:r w:rsidRPr="00C70F96">
              <w:rPr>
                <w:rFonts w:ascii="Lato" w:hAnsi="Lato"/>
                <w:b/>
                <w:noProof/>
                <w:sz w:val="22"/>
                <w:szCs w:val="22"/>
              </w:rPr>
              <w:t>Education:</w:t>
            </w:r>
          </w:p>
          <w:p w14:paraId="08F63A91" w14:textId="77777777" w:rsidR="00C70F96" w:rsidRPr="00934DC0" w:rsidRDefault="00C70F96" w:rsidP="00C70F96">
            <w:pPr>
              <w:numPr>
                <w:ilvl w:val="0"/>
                <w:numId w:val="11"/>
              </w:numPr>
              <w:rPr>
                <w:rFonts w:ascii="Lato" w:hAnsi="Lato"/>
                <w:bCs/>
                <w:noProof/>
                <w:sz w:val="22"/>
                <w:szCs w:val="22"/>
              </w:rPr>
            </w:pPr>
            <w:r w:rsidRPr="00934DC0">
              <w:rPr>
                <w:rFonts w:ascii="Lato" w:hAnsi="Lato"/>
                <w:bCs/>
                <w:noProof/>
                <w:sz w:val="22"/>
                <w:szCs w:val="22"/>
              </w:rPr>
              <w:t xml:space="preserve">Bachelor’s degree in a relevant field (e.g., Security Management, International Relations, Humanitarian Affairs, or related discipline). A Master’s degree will be considered an asset. Excellent oral and written  English is essential and competency in Arabic is  desirable. </w:t>
            </w:r>
          </w:p>
          <w:p w14:paraId="3CF2D8B6" w14:textId="77777777" w:rsidR="002E64D8" w:rsidRDefault="002E64D8" w:rsidP="002E64D8">
            <w:pPr>
              <w:rPr>
                <w:rFonts w:ascii="Lato" w:hAnsi="Lato"/>
                <w:b/>
                <w:sz w:val="22"/>
                <w:szCs w:val="22"/>
              </w:rPr>
            </w:pPr>
          </w:p>
          <w:p w14:paraId="33A4AA68" w14:textId="77777777" w:rsidR="00D565D0" w:rsidRPr="00C70F96" w:rsidRDefault="00D565D0" w:rsidP="00692120">
            <w:pPr>
              <w:rPr>
                <w:rFonts w:ascii="Lato" w:hAnsi="Lato"/>
                <w:b/>
                <w:bCs/>
                <w:noProof/>
                <w:sz w:val="22"/>
                <w:szCs w:val="22"/>
              </w:rPr>
            </w:pPr>
            <w:r w:rsidRPr="00C70F96">
              <w:rPr>
                <w:rFonts w:ascii="Lato" w:hAnsi="Lato"/>
                <w:b/>
                <w:bCs/>
                <w:noProof/>
                <w:sz w:val="22"/>
                <w:szCs w:val="22"/>
              </w:rPr>
              <w:t>Qualifications:</w:t>
            </w:r>
          </w:p>
          <w:p w14:paraId="64AF0950" w14:textId="77777777" w:rsidR="00D565D0" w:rsidRPr="00934DC0" w:rsidRDefault="00D565D0" w:rsidP="00C70F96">
            <w:pPr>
              <w:numPr>
                <w:ilvl w:val="0"/>
                <w:numId w:val="11"/>
              </w:numPr>
              <w:rPr>
                <w:rFonts w:ascii="Lato" w:hAnsi="Lato"/>
                <w:noProof/>
                <w:sz w:val="22"/>
                <w:szCs w:val="22"/>
              </w:rPr>
            </w:pPr>
            <w:r w:rsidRPr="00934DC0">
              <w:rPr>
                <w:rFonts w:ascii="Lato" w:hAnsi="Lato"/>
                <w:noProof/>
                <w:sz w:val="22"/>
                <w:szCs w:val="22"/>
              </w:rPr>
              <w:lastRenderedPageBreak/>
              <w:t>Professional Certification: Certifications such as Certified Protection Professional (CPP), Certified Security Manager (CSM), or similar qualifications in safety and security management.</w:t>
            </w:r>
          </w:p>
          <w:p w14:paraId="0FB78278" w14:textId="77777777" w:rsidR="002E64D8" w:rsidRDefault="002E64D8" w:rsidP="002E64D8">
            <w:pPr>
              <w:rPr>
                <w:rFonts w:ascii="Lato" w:hAnsi="Lato"/>
                <w:b/>
                <w:sz w:val="22"/>
                <w:szCs w:val="22"/>
              </w:rPr>
            </w:pPr>
          </w:p>
          <w:p w14:paraId="6086CB33" w14:textId="77777777" w:rsidR="002E64D8" w:rsidRDefault="001640D2" w:rsidP="002E64D8">
            <w:pPr>
              <w:rPr>
                <w:rFonts w:ascii="Lato" w:hAnsi="Lato"/>
                <w:b/>
                <w:sz w:val="22"/>
                <w:szCs w:val="22"/>
              </w:rPr>
            </w:pPr>
            <w:r>
              <w:rPr>
                <w:rFonts w:ascii="Lato" w:hAnsi="Lato"/>
                <w:b/>
                <w:sz w:val="22"/>
                <w:szCs w:val="22"/>
              </w:rPr>
              <w:t>Desirable</w:t>
            </w:r>
          </w:p>
          <w:p w14:paraId="520B676A" w14:textId="77777777" w:rsidR="00C70F96" w:rsidRDefault="00D565D0" w:rsidP="002E64D8">
            <w:pPr>
              <w:numPr>
                <w:ilvl w:val="0"/>
                <w:numId w:val="11"/>
              </w:numPr>
              <w:rPr>
                <w:rFonts w:ascii="Lato" w:hAnsi="Lato"/>
                <w:bCs/>
                <w:noProof/>
                <w:sz w:val="22"/>
                <w:szCs w:val="22"/>
              </w:rPr>
            </w:pPr>
            <w:r w:rsidRPr="00934DC0">
              <w:rPr>
                <w:rFonts w:ascii="Lato" w:hAnsi="Lato"/>
                <w:bCs/>
                <w:noProof/>
                <w:sz w:val="22"/>
                <w:szCs w:val="22"/>
              </w:rPr>
              <w:t>Qualification in Health and Safety such as NEBOSH or Sustainability and the Environment</w:t>
            </w:r>
          </w:p>
          <w:p w14:paraId="2972B0B0" w14:textId="77777777" w:rsidR="002E64D8" w:rsidRPr="00C70F96" w:rsidRDefault="00D565D0" w:rsidP="002E64D8">
            <w:pPr>
              <w:numPr>
                <w:ilvl w:val="0"/>
                <w:numId w:val="11"/>
              </w:numPr>
              <w:rPr>
                <w:rFonts w:ascii="Lato" w:hAnsi="Lato"/>
                <w:bCs/>
                <w:noProof/>
                <w:sz w:val="22"/>
                <w:szCs w:val="22"/>
              </w:rPr>
            </w:pPr>
            <w:r w:rsidRPr="00C70F96">
              <w:rPr>
                <w:rFonts w:ascii="Lato" w:hAnsi="Lato"/>
                <w:bCs/>
                <w:noProof/>
                <w:sz w:val="22"/>
                <w:szCs w:val="22"/>
              </w:rPr>
              <w:t>Compentency in Oral and Written Arabic</w:t>
            </w:r>
          </w:p>
          <w:bookmarkEnd w:id="5"/>
          <w:p w14:paraId="1FC39945" w14:textId="77777777" w:rsidR="002E64D8" w:rsidRPr="005E601E" w:rsidRDefault="002E64D8" w:rsidP="00033EB6">
            <w:pPr>
              <w:rPr>
                <w:rFonts w:ascii="Lato" w:hAnsi="Lato"/>
                <w:bCs/>
                <w:iCs/>
                <w:sz w:val="22"/>
                <w:szCs w:val="22"/>
              </w:rPr>
            </w:pPr>
          </w:p>
        </w:tc>
      </w:tr>
    </w:tbl>
    <w:p w14:paraId="0562CB0E" w14:textId="77777777" w:rsidR="00F13ABA" w:rsidRDefault="00F13ABA">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994C06" w:rsidRPr="005E601E" w14:paraId="021EB3DA" w14:textId="77777777" w:rsidTr="00CB3933">
        <w:tc>
          <w:tcPr>
            <w:tcW w:w="10308" w:type="dxa"/>
            <w:tcBorders>
              <w:bottom w:val="single" w:sz="4" w:space="0" w:color="000000"/>
            </w:tcBorders>
            <w:shd w:val="clear" w:color="auto" w:fill="D5E0E1"/>
          </w:tcPr>
          <w:p w14:paraId="3FA2CB4B" w14:textId="77777777" w:rsidR="00072577" w:rsidRPr="005E601E" w:rsidRDefault="00A338D7" w:rsidP="00A338D7">
            <w:pPr>
              <w:rPr>
                <w:rFonts w:ascii="Lato" w:hAnsi="Lato" w:cs="Mangal"/>
                <w:b/>
                <w:sz w:val="22"/>
                <w:szCs w:val="22"/>
              </w:rPr>
            </w:pPr>
            <w:r w:rsidRPr="005E601E">
              <w:rPr>
                <w:rFonts w:ascii="Lato" w:hAnsi="Lato" w:cs="Mangal"/>
                <w:b/>
                <w:sz w:val="22"/>
                <w:szCs w:val="22"/>
              </w:rPr>
              <w:t>Safeguarding</w:t>
            </w:r>
          </w:p>
        </w:tc>
      </w:tr>
      <w:tr w:rsidR="00994C06" w:rsidRPr="005E601E" w14:paraId="007E1D3A" w14:textId="77777777" w:rsidTr="00072577">
        <w:tc>
          <w:tcPr>
            <w:tcW w:w="10308" w:type="dxa"/>
            <w:tcBorders>
              <w:bottom w:val="single" w:sz="4" w:space="0" w:color="000000"/>
            </w:tcBorders>
            <w:shd w:val="clear" w:color="auto" w:fill="auto"/>
          </w:tcPr>
          <w:p w14:paraId="3578C1CE" w14:textId="77777777" w:rsidR="00072577" w:rsidRDefault="000F4917" w:rsidP="00072577">
            <w:pPr>
              <w:tabs>
                <w:tab w:val="left" w:pos="984"/>
              </w:tabs>
              <w:rPr>
                <w:rFonts w:ascii="Lato" w:hAnsi="Lato"/>
                <w:sz w:val="22"/>
                <w:szCs w:val="22"/>
              </w:rPr>
            </w:pPr>
            <w:r w:rsidRPr="005E601E">
              <w:rPr>
                <w:rFonts w:ascii="Lato" w:hAnsi="Lato"/>
                <w:sz w:val="22"/>
                <w:szCs w:val="22"/>
              </w:rPr>
              <w:t>We need to keep children</w:t>
            </w:r>
            <w:r w:rsidR="00277AAE" w:rsidRPr="005E601E">
              <w:rPr>
                <w:rFonts w:ascii="Lato" w:hAnsi="Lato"/>
                <w:sz w:val="22"/>
                <w:szCs w:val="22"/>
              </w:rPr>
              <w:t xml:space="preserve"> and adults</w:t>
            </w:r>
            <w:r w:rsidRPr="005E601E">
              <w:rPr>
                <w:rFonts w:ascii="Lato" w:hAnsi="Lato"/>
                <w:sz w:val="22"/>
                <w:szCs w:val="22"/>
              </w:rPr>
              <w:t xml:space="preserve"> safe so our selection process incl</w:t>
            </w:r>
            <w:r w:rsidR="00DF1819" w:rsidRPr="005E601E">
              <w:rPr>
                <w:rFonts w:ascii="Lato" w:hAnsi="Lato"/>
                <w:sz w:val="22"/>
                <w:szCs w:val="22"/>
              </w:rPr>
              <w:t>udes rigorous background checks and</w:t>
            </w:r>
            <w:r w:rsidRPr="005E601E">
              <w:rPr>
                <w:rFonts w:ascii="Lato" w:hAnsi="Lato"/>
                <w:sz w:val="22"/>
                <w:szCs w:val="22"/>
              </w:rPr>
              <w:t xml:space="preserve"> reflects our commitment to the protection of children</w:t>
            </w:r>
            <w:r w:rsidR="00277AAE" w:rsidRPr="005E601E">
              <w:rPr>
                <w:rFonts w:ascii="Lato" w:hAnsi="Lato"/>
                <w:sz w:val="22"/>
                <w:szCs w:val="22"/>
              </w:rPr>
              <w:t xml:space="preserve"> and adults</w:t>
            </w:r>
            <w:r w:rsidRPr="005E601E">
              <w:rPr>
                <w:rFonts w:ascii="Lato" w:hAnsi="Lato"/>
                <w:sz w:val="22"/>
                <w:szCs w:val="22"/>
              </w:rPr>
              <w:t xml:space="preserve"> from abuse.</w:t>
            </w:r>
          </w:p>
          <w:p w14:paraId="34CE0A41" w14:textId="77777777" w:rsidR="00BB1C79" w:rsidRDefault="00BB1C79" w:rsidP="00072577">
            <w:pPr>
              <w:tabs>
                <w:tab w:val="left" w:pos="984"/>
              </w:tabs>
              <w:rPr>
                <w:rFonts w:ascii="Lato" w:hAnsi="Lato"/>
                <w:sz w:val="22"/>
                <w:szCs w:val="22"/>
              </w:rPr>
            </w:pPr>
          </w:p>
          <w:p w14:paraId="38ABDAD9" w14:textId="77777777" w:rsidR="00BB1C79" w:rsidRPr="005E601E" w:rsidRDefault="00D565D0" w:rsidP="00072577">
            <w:pPr>
              <w:tabs>
                <w:tab w:val="left" w:pos="984"/>
              </w:tabs>
              <w:rPr>
                <w:rFonts w:ascii="Lato" w:hAnsi="Lato"/>
                <w:sz w:val="22"/>
                <w:szCs w:val="22"/>
              </w:rPr>
            </w:pPr>
            <w:r w:rsidRPr="00934DC0">
              <w:rPr>
                <w:rFonts w:ascii="Lato" w:hAnsi="Lato"/>
                <w:noProof/>
                <w:sz w:val="22"/>
                <w:szCs w:val="22"/>
              </w:rPr>
              <w:t>Level 3:  the post holder will have contact with children and/or young people either frequently (e.g. once a week or more) or intensively (e.g. four days in one month or more or overnight) because they work country programs; or are visiting country progra</w:t>
            </w:r>
          </w:p>
          <w:p w14:paraId="62EBF3C5" w14:textId="77777777" w:rsidR="00072577" w:rsidRPr="001217A8" w:rsidRDefault="00072577" w:rsidP="00072577">
            <w:pPr>
              <w:rPr>
                <w:rFonts w:ascii="Lato" w:hAnsi="Lato" w:cs="Mangal"/>
                <w:b/>
                <w:sz w:val="22"/>
                <w:szCs w:val="22"/>
              </w:rPr>
            </w:pPr>
          </w:p>
        </w:tc>
      </w:tr>
    </w:tbl>
    <w:p w14:paraId="6D98A12B" w14:textId="77777777" w:rsidR="00072577" w:rsidRPr="005E601E" w:rsidRDefault="00072577" w:rsidP="008A169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8"/>
      </w:tblGrid>
      <w:tr w:rsidR="00072577" w:rsidRPr="005E601E" w14:paraId="1F0633B4" w14:textId="77777777" w:rsidTr="00CB3933">
        <w:tc>
          <w:tcPr>
            <w:tcW w:w="10308" w:type="dxa"/>
            <w:tcBorders>
              <w:bottom w:val="single" w:sz="4" w:space="0" w:color="000000"/>
            </w:tcBorders>
            <w:shd w:val="clear" w:color="auto" w:fill="D5E0E1"/>
          </w:tcPr>
          <w:p w14:paraId="6544499F" w14:textId="77777777" w:rsidR="00072577" w:rsidRPr="005E601E" w:rsidRDefault="000F4917" w:rsidP="00072577">
            <w:pPr>
              <w:pStyle w:val="paragraph"/>
              <w:spacing w:before="0" w:beforeAutospacing="0" w:after="0" w:afterAutospacing="0"/>
              <w:textAlignment w:val="baseline"/>
              <w:rPr>
                <w:rStyle w:val="normaltextrun"/>
                <w:rFonts w:ascii="Lato" w:hAnsi="Lato" w:cs="Segoe UI"/>
                <w:b/>
                <w:bCs/>
                <w:sz w:val="22"/>
                <w:szCs w:val="22"/>
              </w:rPr>
            </w:pPr>
            <w:r w:rsidRPr="005E601E">
              <w:rPr>
                <w:rStyle w:val="normaltextrun"/>
                <w:rFonts w:ascii="Lato" w:hAnsi="Lato" w:cs="Segoe UI"/>
                <w:b/>
                <w:bCs/>
                <w:sz w:val="22"/>
                <w:szCs w:val="22"/>
              </w:rPr>
              <w:t>Diversity, Equity and Inclusion and Equal Opportunities</w:t>
            </w:r>
            <w:r w:rsidRPr="005E601E">
              <w:rPr>
                <w:rStyle w:val="eop"/>
                <w:rFonts w:ascii="Lato" w:hAnsi="Lato" w:cs="Segoe UI"/>
                <w:sz w:val="22"/>
                <w:szCs w:val="22"/>
              </w:rPr>
              <w:t> </w:t>
            </w:r>
          </w:p>
        </w:tc>
      </w:tr>
      <w:tr w:rsidR="00994C06" w:rsidRPr="005E601E" w14:paraId="6699804D" w14:textId="77777777" w:rsidTr="000F4917">
        <w:tc>
          <w:tcPr>
            <w:tcW w:w="10308" w:type="dxa"/>
            <w:tcBorders>
              <w:bottom w:val="single" w:sz="4" w:space="0" w:color="000000"/>
            </w:tcBorders>
            <w:shd w:val="clear" w:color="auto" w:fill="auto"/>
          </w:tcPr>
          <w:p w14:paraId="136DE36D"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Diversity, Equity and Inclusion is core to our vision, values and global strategy. Save the Children is committed to creating a truly diverse, equitable and inclusive organisation, and one which will support us in our vision to ensure every child attains the right to survival, protection, development, and participation. </w:t>
            </w:r>
            <w:r w:rsidRPr="005E601E">
              <w:rPr>
                <w:rStyle w:val="eop"/>
                <w:rFonts w:ascii="Lato" w:hAnsi="Lato" w:cs="Segoe UI"/>
                <w:sz w:val="22"/>
                <w:szCs w:val="22"/>
              </w:rPr>
              <w:t> </w:t>
            </w:r>
          </w:p>
          <w:p w14:paraId="6E7BEAA2"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eop"/>
                <w:rFonts w:ascii="Lato" w:hAnsi="Lato" w:cs="Segoe UI"/>
                <w:sz w:val="22"/>
                <w:szCs w:val="22"/>
              </w:rPr>
              <w:t> </w:t>
            </w:r>
          </w:p>
          <w:p w14:paraId="34442FE6"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 xml:space="preserve">We are committed to equal employment opportunities, regardless of gender, sexual orientation, race, colour, ethnic origin, nationality, disability, marital or civil partnership status, gender reassignment, pregnancy and maternity, caring or parental responsibilities, age, or beliefs and religion. </w:t>
            </w:r>
            <w:r w:rsidRPr="005E601E">
              <w:rPr>
                <w:rStyle w:val="normaltextrun"/>
                <w:rFonts w:ascii="Lato" w:hAnsi="Lato" w:cs="Segoe UI"/>
                <w:bCs/>
                <w:sz w:val="22"/>
                <w:szCs w:val="22"/>
              </w:rPr>
              <w:t>We are committed to diversifying our staff to better represent the communities we serve and actively welcome underrepresented groups to apply.</w:t>
            </w:r>
            <w:r w:rsidRPr="005E601E">
              <w:rPr>
                <w:rStyle w:val="eop"/>
                <w:rFonts w:ascii="Lato" w:hAnsi="Lato" w:cs="Segoe UI"/>
                <w:sz w:val="22"/>
                <w:szCs w:val="22"/>
              </w:rPr>
              <w:t> </w:t>
            </w:r>
          </w:p>
          <w:p w14:paraId="63E4A9CD"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eop"/>
                <w:rFonts w:ascii="Lato" w:hAnsi="Lato" w:cs="Segoe UI"/>
                <w:sz w:val="22"/>
                <w:szCs w:val="22"/>
              </w:rPr>
              <w:t> </w:t>
            </w:r>
          </w:p>
          <w:p w14:paraId="097027F0" w14:textId="77777777" w:rsidR="000F4917" w:rsidRPr="005E601E" w:rsidRDefault="000F4917" w:rsidP="000F4917">
            <w:pPr>
              <w:pStyle w:val="paragraph"/>
              <w:spacing w:before="0" w:beforeAutospacing="0" w:after="0" w:afterAutospacing="0"/>
              <w:textAlignment w:val="baseline"/>
              <w:rPr>
                <w:rFonts w:ascii="Lato" w:hAnsi="Lato" w:cs="Segoe UI"/>
                <w:sz w:val="22"/>
                <w:szCs w:val="22"/>
              </w:rPr>
            </w:pPr>
            <w:r w:rsidRPr="005E601E">
              <w:rPr>
                <w:rStyle w:val="normaltextrun"/>
                <w:rFonts w:ascii="Lato" w:hAnsi="Lato" w:cs="Segoe UI"/>
                <w:sz w:val="22"/>
                <w:szCs w:val="22"/>
              </w:rPr>
              <w:t>Reasonable adjustments will be made should any candidate invited to interview require this.  </w:t>
            </w:r>
            <w:r w:rsidRPr="005E601E">
              <w:rPr>
                <w:rStyle w:val="eop"/>
                <w:rFonts w:ascii="Lato" w:hAnsi="Lato" w:cs="Segoe UI"/>
                <w:sz w:val="22"/>
                <w:szCs w:val="22"/>
              </w:rPr>
              <w:t> </w:t>
            </w:r>
          </w:p>
          <w:p w14:paraId="4F6584BE" w14:textId="77777777" w:rsidR="000F4917" w:rsidRPr="005E601E" w:rsidRDefault="000F4917" w:rsidP="000F4917">
            <w:pPr>
              <w:pStyle w:val="paragraph"/>
              <w:spacing w:before="0" w:beforeAutospacing="0" w:after="0" w:afterAutospacing="0"/>
              <w:textAlignment w:val="baseline"/>
              <w:rPr>
                <w:rStyle w:val="normaltextrun"/>
                <w:rFonts w:ascii="Lato" w:hAnsi="Lato" w:cs="Segoe UI"/>
                <w:sz w:val="22"/>
                <w:szCs w:val="22"/>
              </w:rPr>
            </w:pPr>
            <w:r w:rsidRPr="005E601E">
              <w:rPr>
                <w:rStyle w:val="eop"/>
                <w:rFonts w:ascii="Lato" w:hAnsi="Lato" w:cs="Segoe UI"/>
                <w:sz w:val="22"/>
                <w:szCs w:val="22"/>
              </w:rPr>
              <w:t> </w:t>
            </w:r>
          </w:p>
        </w:tc>
      </w:tr>
    </w:tbl>
    <w:p w14:paraId="2946DB82" w14:textId="77777777" w:rsidR="00072577" w:rsidRPr="005E601E" w:rsidRDefault="00072577" w:rsidP="008A1691">
      <w:pPr>
        <w:rPr>
          <w:rFonts w:ascii="Lato" w:hAnsi="Lato"/>
          <w:b/>
          <w:sz w:val="22"/>
          <w:szCs w:val="22"/>
        </w:rPr>
      </w:pPr>
      <w:bookmarkStart w:id="6" w:name="_GoBack"/>
      <w:bookmarkEnd w:id="6"/>
    </w:p>
    <w:p w14:paraId="5997CC1D" w14:textId="77777777" w:rsidR="00072577" w:rsidRPr="005E601E" w:rsidRDefault="00072577" w:rsidP="008A1691">
      <w:pPr>
        <w:rPr>
          <w:rFonts w:ascii="Lato" w:hAnsi="Lato"/>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062"/>
        <w:gridCol w:w="2061"/>
        <w:gridCol w:w="2062"/>
        <w:gridCol w:w="2062"/>
      </w:tblGrid>
      <w:tr w:rsidR="00E31215" w:rsidRPr="005E601E" w14:paraId="0E0C2843" w14:textId="77777777" w:rsidTr="00E31215">
        <w:tc>
          <w:tcPr>
            <w:tcW w:w="10308" w:type="dxa"/>
            <w:gridSpan w:val="5"/>
            <w:tcBorders>
              <w:bottom w:val="single" w:sz="4" w:space="0" w:color="000000"/>
            </w:tcBorders>
            <w:shd w:val="clear" w:color="auto" w:fill="D5E0E1"/>
          </w:tcPr>
          <w:p w14:paraId="66E21F4A" w14:textId="77777777" w:rsidR="00E31215" w:rsidRPr="005E601E" w:rsidRDefault="00E31215" w:rsidP="00E31215">
            <w:pPr>
              <w:rPr>
                <w:rFonts w:ascii="Lato" w:hAnsi="Lato" w:cs="Mangal"/>
                <w:b/>
                <w:sz w:val="22"/>
                <w:szCs w:val="22"/>
              </w:rPr>
            </w:pPr>
            <w:r w:rsidRPr="005E601E">
              <w:rPr>
                <w:rFonts w:ascii="Lato" w:hAnsi="Lato" w:cs="Mangal"/>
                <w:b/>
                <w:sz w:val="22"/>
                <w:szCs w:val="22"/>
              </w:rPr>
              <w:t>Version Control</w:t>
            </w:r>
            <w:r w:rsidR="008742CD" w:rsidRPr="005E601E">
              <w:rPr>
                <w:rFonts w:ascii="Lato" w:hAnsi="Lato" w:cs="Mangal"/>
                <w:b/>
                <w:sz w:val="22"/>
                <w:szCs w:val="22"/>
              </w:rPr>
              <w:t xml:space="preserve"> and Approval</w:t>
            </w:r>
          </w:p>
        </w:tc>
      </w:tr>
      <w:tr w:rsidR="008742CD" w:rsidRPr="005E601E" w14:paraId="781D385F" w14:textId="77777777" w:rsidTr="008742CD">
        <w:tc>
          <w:tcPr>
            <w:tcW w:w="2061" w:type="dxa"/>
            <w:tcBorders>
              <w:bottom w:val="single" w:sz="4" w:space="0" w:color="000000"/>
            </w:tcBorders>
            <w:shd w:val="clear" w:color="auto" w:fill="D5E0E1"/>
          </w:tcPr>
          <w:p w14:paraId="6B814A1E" w14:textId="77777777" w:rsidR="008742CD" w:rsidRPr="005E601E" w:rsidRDefault="008742CD" w:rsidP="00E31215">
            <w:pPr>
              <w:rPr>
                <w:rFonts w:ascii="Lato" w:hAnsi="Lato" w:cs="Mangal"/>
                <w:bCs/>
                <w:sz w:val="22"/>
                <w:szCs w:val="22"/>
              </w:rPr>
            </w:pPr>
            <w:r w:rsidRPr="005E601E">
              <w:rPr>
                <w:rFonts w:ascii="Lato" w:hAnsi="Lato" w:cs="Mangal"/>
                <w:bCs/>
                <w:sz w:val="22"/>
                <w:szCs w:val="22"/>
              </w:rPr>
              <w:t>Version</w:t>
            </w:r>
          </w:p>
        </w:tc>
        <w:tc>
          <w:tcPr>
            <w:tcW w:w="2062" w:type="dxa"/>
            <w:tcBorders>
              <w:bottom w:val="single" w:sz="4" w:space="0" w:color="000000"/>
            </w:tcBorders>
            <w:shd w:val="clear" w:color="auto" w:fill="D5E0E1"/>
          </w:tcPr>
          <w:p w14:paraId="491072FA" w14:textId="77777777" w:rsidR="008742CD" w:rsidRPr="005E601E" w:rsidRDefault="008742CD" w:rsidP="00E31215">
            <w:pPr>
              <w:rPr>
                <w:rFonts w:ascii="Lato" w:hAnsi="Lato" w:cs="Mangal"/>
                <w:bCs/>
                <w:sz w:val="22"/>
                <w:szCs w:val="22"/>
              </w:rPr>
            </w:pPr>
            <w:r w:rsidRPr="005E601E">
              <w:rPr>
                <w:rFonts w:ascii="Lato" w:hAnsi="Lato" w:cs="Mangal"/>
                <w:bCs/>
                <w:sz w:val="22"/>
                <w:szCs w:val="22"/>
              </w:rPr>
              <w:t>Date</w:t>
            </w:r>
          </w:p>
        </w:tc>
        <w:tc>
          <w:tcPr>
            <w:tcW w:w="2061" w:type="dxa"/>
            <w:tcBorders>
              <w:bottom w:val="single" w:sz="4" w:space="0" w:color="000000"/>
            </w:tcBorders>
            <w:shd w:val="clear" w:color="auto" w:fill="D5E0E1"/>
          </w:tcPr>
          <w:p w14:paraId="1C7DF0E4" w14:textId="77777777" w:rsidR="008742CD" w:rsidRPr="005E601E" w:rsidRDefault="008742CD" w:rsidP="00E31215">
            <w:pPr>
              <w:rPr>
                <w:rFonts w:ascii="Lato" w:hAnsi="Lato" w:cs="Mangal"/>
                <w:bCs/>
                <w:sz w:val="22"/>
                <w:szCs w:val="22"/>
              </w:rPr>
            </w:pPr>
            <w:r w:rsidRPr="005E601E">
              <w:rPr>
                <w:rFonts w:ascii="Lato" w:hAnsi="Lato" w:cs="Mangal"/>
                <w:bCs/>
                <w:sz w:val="22"/>
                <w:szCs w:val="22"/>
              </w:rPr>
              <w:t>Author</w:t>
            </w:r>
          </w:p>
        </w:tc>
        <w:tc>
          <w:tcPr>
            <w:tcW w:w="2062" w:type="dxa"/>
            <w:tcBorders>
              <w:bottom w:val="single" w:sz="4" w:space="0" w:color="000000"/>
            </w:tcBorders>
            <w:shd w:val="clear" w:color="auto" w:fill="D5E0E1"/>
          </w:tcPr>
          <w:p w14:paraId="4480B6AE" w14:textId="77777777" w:rsidR="008742CD" w:rsidRPr="005E601E" w:rsidRDefault="008742CD" w:rsidP="00E31215">
            <w:pPr>
              <w:rPr>
                <w:rFonts w:ascii="Lato" w:hAnsi="Lato" w:cs="Mangal"/>
                <w:bCs/>
                <w:sz w:val="22"/>
                <w:szCs w:val="22"/>
              </w:rPr>
            </w:pPr>
            <w:r w:rsidRPr="005E601E">
              <w:rPr>
                <w:rFonts w:ascii="Lato" w:hAnsi="Lato" w:cs="Mangal"/>
                <w:bCs/>
                <w:sz w:val="22"/>
                <w:szCs w:val="22"/>
              </w:rPr>
              <w:t>Reviewer</w:t>
            </w:r>
          </w:p>
        </w:tc>
        <w:tc>
          <w:tcPr>
            <w:tcW w:w="2062" w:type="dxa"/>
            <w:tcBorders>
              <w:bottom w:val="single" w:sz="4" w:space="0" w:color="000000"/>
            </w:tcBorders>
            <w:shd w:val="clear" w:color="auto" w:fill="D5E0E1"/>
          </w:tcPr>
          <w:p w14:paraId="0070321C" w14:textId="77777777" w:rsidR="008742CD" w:rsidRPr="005E601E" w:rsidRDefault="008742CD" w:rsidP="00E31215">
            <w:pPr>
              <w:rPr>
                <w:rFonts w:ascii="Lato" w:hAnsi="Lato" w:cs="Mangal"/>
                <w:bCs/>
                <w:sz w:val="22"/>
                <w:szCs w:val="22"/>
              </w:rPr>
            </w:pPr>
            <w:r w:rsidRPr="005E601E">
              <w:rPr>
                <w:rFonts w:ascii="Lato" w:hAnsi="Lato" w:cs="Mangal"/>
                <w:bCs/>
                <w:sz w:val="22"/>
                <w:szCs w:val="22"/>
              </w:rPr>
              <w:t>Approver</w:t>
            </w:r>
          </w:p>
        </w:tc>
      </w:tr>
      <w:tr w:rsidR="00994C06" w:rsidRPr="005E601E" w14:paraId="5264B46A" w14:textId="77777777" w:rsidTr="008742CD">
        <w:tc>
          <w:tcPr>
            <w:tcW w:w="2061" w:type="dxa"/>
            <w:shd w:val="clear" w:color="auto" w:fill="auto"/>
          </w:tcPr>
          <w:p w14:paraId="56B20A0C" w14:textId="77777777" w:rsidR="000F4917" w:rsidRPr="005E601E" w:rsidRDefault="00D565D0" w:rsidP="000F4917">
            <w:pPr>
              <w:rPr>
                <w:rFonts w:ascii="Lato" w:hAnsi="Lato" w:cs="Mangal"/>
                <w:bCs/>
                <w:sz w:val="22"/>
                <w:szCs w:val="22"/>
              </w:rPr>
            </w:pPr>
            <w:r w:rsidRPr="00934DC0">
              <w:rPr>
                <w:rFonts w:ascii="Lato" w:hAnsi="Lato" w:cs="Mangal"/>
                <w:bCs/>
                <w:noProof/>
                <w:sz w:val="22"/>
                <w:szCs w:val="22"/>
              </w:rPr>
              <w:t>1</w:t>
            </w:r>
          </w:p>
        </w:tc>
        <w:tc>
          <w:tcPr>
            <w:tcW w:w="2062" w:type="dxa"/>
            <w:shd w:val="clear" w:color="auto" w:fill="auto"/>
          </w:tcPr>
          <w:p w14:paraId="2E627F07" w14:textId="77777777" w:rsidR="000F4917" w:rsidRPr="005E601E" w:rsidRDefault="00D565D0" w:rsidP="000F4917">
            <w:pPr>
              <w:rPr>
                <w:rFonts w:ascii="Lato" w:hAnsi="Lato" w:cs="Mangal"/>
                <w:bCs/>
                <w:sz w:val="22"/>
                <w:szCs w:val="22"/>
              </w:rPr>
            </w:pPr>
            <w:r w:rsidRPr="00934DC0">
              <w:rPr>
                <w:rFonts w:ascii="Lato" w:hAnsi="Lato" w:cs="Mangal"/>
                <w:bCs/>
                <w:noProof/>
                <w:sz w:val="22"/>
                <w:szCs w:val="22"/>
              </w:rPr>
              <w:t>8/14/2024</w:t>
            </w:r>
          </w:p>
        </w:tc>
        <w:tc>
          <w:tcPr>
            <w:tcW w:w="2061" w:type="dxa"/>
            <w:shd w:val="clear" w:color="auto" w:fill="auto"/>
          </w:tcPr>
          <w:p w14:paraId="638163F8" w14:textId="77777777" w:rsidR="000F4917" w:rsidRPr="005E601E" w:rsidRDefault="00D565D0" w:rsidP="000F4917">
            <w:pPr>
              <w:rPr>
                <w:rFonts w:ascii="Lato" w:hAnsi="Lato" w:cs="Mangal"/>
                <w:bCs/>
                <w:sz w:val="22"/>
                <w:szCs w:val="22"/>
              </w:rPr>
            </w:pPr>
            <w:r w:rsidRPr="00934DC0">
              <w:rPr>
                <w:rFonts w:ascii="Lato" w:hAnsi="Lato" w:cs="Mangal"/>
                <w:bCs/>
                <w:noProof/>
                <w:sz w:val="22"/>
                <w:szCs w:val="22"/>
              </w:rPr>
              <w:t>Pete Walsh</w:t>
            </w:r>
          </w:p>
        </w:tc>
        <w:tc>
          <w:tcPr>
            <w:tcW w:w="2062" w:type="dxa"/>
            <w:shd w:val="clear" w:color="auto" w:fill="auto"/>
          </w:tcPr>
          <w:p w14:paraId="110FFD37" w14:textId="77777777" w:rsidR="000F4917" w:rsidRPr="005E601E" w:rsidRDefault="000F4917" w:rsidP="000F4917">
            <w:pPr>
              <w:rPr>
                <w:rFonts w:ascii="Lato" w:hAnsi="Lato" w:cs="Mangal"/>
                <w:bCs/>
                <w:sz w:val="22"/>
                <w:szCs w:val="22"/>
              </w:rPr>
            </w:pPr>
          </w:p>
        </w:tc>
        <w:tc>
          <w:tcPr>
            <w:tcW w:w="2062" w:type="dxa"/>
            <w:shd w:val="clear" w:color="auto" w:fill="auto"/>
          </w:tcPr>
          <w:p w14:paraId="6B699379" w14:textId="77777777" w:rsidR="000F4917" w:rsidRPr="005E601E" w:rsidRDefault="000F4917" w:rsidP="000F4917">
            <w:pPr>
              <w:rPr>
                <w:rFonts w:ascii="Lato" w:hAnsi="Lato" w:cs="Mangal"/>
                <w:bCs/>
                <w:sz w:val="22"/>
                <w:szCs w:val="22"/>
              </w:rPr>
            </w:pPr>
          </w:p>
        </w:tc>
      </w:tr>
    </w:tbl>
    <w:p w14:paraId="3FE9F23F" w14:textId="77777777" w:rsidR="00A719CD" w:rsidRPr="005E601E" w:rsidRDefault="00A719CD" w:rsidP="00412E0E">
      <w:pPr>
        <w:rPr>
          <w:rFonts w:ascii="Lato" w:hAnsi="Lato"/>
          <w:sz w:val="22"/>
          <w:szCs w:val="22"/>
        </w:rPr>
      </w:pPr>
    </w:p>
    <w:p w14:paraId="1F72F646" w14:textId="77777777" w:rsidR="00E73935" w:rsidRPr="005E601E" w:rsidRDefault="00E73935" w:rsidP="00B7115A">
      <w:pPr>
        <w:ind w:left="1080"/>
        <w:rPr>
          <w:rFonts w:ascii="Lato" w:hAnsi="Lato"/>
          <w:b/>
          <w:sz w:val="22"/>
          <w:szCs w:val="22"/>
        </w:rPr>
      </w:pPr>
    </w:p>
    <w:sectPr w:rsidR="00E73935" w:rsidRPr="005E601E" w:rsidSect="00BB6541">
      <w:foot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CC6B9" w14:textId="77777777" w:rsidR="003325BB" w:rsidRDefault="003325BB" w:rsidP="00CB745D">
      <w:r>
        <w:separator/>
      </w:r>
    </w:p>
  </w:endnote>
  <w:endnote w:type="continuationSeparator" w:id="0">
    <w:p w14:paraId="6FDFB2F4" w14:textId="77777777" w:rsidR="003325BB" w:rsidRDefault="003325BB" w:rsidP="00CB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swald">
    <w:altName w:val="Calibri"/>
    <w:panose1 w:val="00000000000000000000"/>
    <w:charset w:val="00"/>
    <w:family w:val="auto"/>
    <w:pitch w:val="variable"/>
    <w:sig w:usb0="A00002FF" w:usb1="4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D45C" w14:textId="77777777" w:rsidR="00D66BB5" w:rsidRDefault="00D66BB5">
    <w:pPr>
      <w:pStyle w:val="Footer"/>
    </w:pPr>
    <w:r>
      <w:rPr>
        <w:rFonts w:ascii="Arial" w:hAnsi="Arial" w:cs="Arial"/>
        <w:b/>
        <w:bCs/>
        <w:sz w:val="22"/>
        <w:szCs w:val="22"/>
      </w:rPr>
      <w:tab/>
    </w:r>
    <w:r>
      <w:rPr>
        <w:rFonts w:ascii="Arial" w:hAnsi="Arial" w:cs="Arial"/>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D6163" w14:textId="77777777" w:rsidR="003325BB" w:rsidRDefault="003325BB" w:rsidP="00CB745D">
      <w:r>
        <w:separator/>
      </w:r>
    </w:p>
  </w:footnote>
  <w:footnote w:type="continuationSeparator" w:id="0">
    <w:p w14:paraId="00E7440D" w14:textId="77777777" w:rsidR="003325BB" w:rsidRDefault="003325BB" w:rsidP="00CB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1"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0A5E7C0A"/>
    <w:multiLevelType w:val="hybridMultilevel"/>
    <w:tmpl w:val="ABF2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C4E3D"/>
    <w:multiLevelType w:val="hybridMultilevel"/>
    <w:tmpl w:val="632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02033"/>
    <w:multiLevelType w:val="hybridMultilevel"/>
    <w:tmpl w:val="F87648D4"/>
    <w:lvl w:ilvl="0" w:tplc="3E686B8E">
      <w:start w:val="1"/>
      <w:numFmt w:val="bullet"/>
      <w:lvlText w:val=""/>
      <w:lvlJc w:val="left"/>
      <w:pPr>
        <w:tabs>
          <w:tab w:val="num" w:pos="720"/>
        </w:tabs>
        <w:ind w:left="720" w:hanging="360"/>
      </w:pPr>
      <w:rPr>
        <w:rFonts w:ascii="Symbol" w:hAnsi="Symbol" w:hint="default"/>
        <w:sz w:val="20"/>
      </w:rPr>
    </w:lvl>
    <w:lvl w:ilvl="1" w:tplc="C6D45A9E" w:tentative="1">
      <w:start w:val="1"/>
      <w:numFmt w:val="bullet"/>
      <w:lvlText w:val="o"/>
      <w:lvlJc w:val="left"/>
      <w:pPr>
        <w:tabs>
          <w:tab w:val="num" w:pos="1440"/>
        </w:tabs>
        <w:ind w:left="1440" w:hanging="360"/>
      </w:pPr>
      <w:rPr>
        <w:rFonts w:ascii="Courier New" w:hAnsi="Courier New" w:hint="default"/>
        <w:sz w:val="20"/>
      </w:rPr>
    </w:lvl>
    <w:lvl w:ilvl="2" w:tplc="CA383932" w:tentative="1">
      <w:start w:val="1"/>
      <w:numFmt w:val="bullet"/>
      <w:lvlText w:val=""/>
      <w:lvlJc w:val="left"/>
      <w:pPr>
        <w:tabs>
          <w:tab w:val="num" w:pos="2160"/>
        </w:tabs>
        <w:ind w:left="2160" w:hanging="360"/>
      </w:pPr>
      <w:rPr>
        <w:rFonts w:ascii="Wingdings" w:hAnsi="Wingdings" w:hint="default"/>
        <w:sz w:val="20"/>
      </w:rPr>
    </w:lvl>
    <w:lvl w:ilvl="3" w:tplc="B46E5F82" w:tentative="1">
      <w:start w:val="1"/>
      <w:numFmt w:val="bullet"/>
      <w:lvlText w:val=""/>
      <w:lvlJc w:val="left"/>
      <w:pPr>
        <w:tabs>
          <w:tab w:val="num" w:pos="2880"/>
        </w:tabs>
        <w:ind w:left="2880" w:hanging="360"/>
      </w:pPr>
      <w:rPr>
        <w:rFonts w:ascii="Wingdings" w:hAnsi="Wingdings" w:hint="default"/>
        <w:sz w:val="20"/>
      </w:rPr>
    </w:lvl>
    <w:lvl w:ilvl="4" w:tplc="66F062FA" w:tentative="1">
      <w:start w:val="1"/>
      <w:numFmt w:val="bullet"/>
      <w:lvlText w:val=""/>
      <w:lvlJc w:val="left"/>
      <w:pPr>
        <w:tabs>
          <w:tab w:val="num" w:pos="3600"/>
        </w:tabs>
        <w:ind w:left="3600" w:hanging="360"/>
      </w:pPr>
      <w:rPr>
        <w:rFonts w:ascii="Wingdings" w:hAnsi="Wingdings" w:hint="default"/>
        <w:sz w:val="20"/>
      </w:rPr>
    </w:lvl>
    <w:lvl w:ilvl="5" w:tplc="9184E4DC" w:tentative="1">
      <w:start w:val="1"/>
      <w:numFmt w:val="bullet"/>
      <w:lvlText w:val=""/>
      <w:lvlJc w:val="left"/>
      <w:pPr>
        <w:tabs>
          <w:tab w:val="num" w:pos="4320"/>
        </w:tabs>
        <w:ind w:left="4320" w:hanging="360"/>
      </w:pPr>
      <w:rPr>
        <w:rFonts w:ascii="Wingdings" w:hAnsi="Wingdings" w:hint="default"/>
        <w:sz w:val="20"/>
      </w:rPr>
    </w:lvl>
    <w:lvl w:ilvl="6" w:tplc="75CC9578" w:tentative="1">
      <w:start w:val="1"/>
      <w:numFmt w:val="bullet"/>
      <w:lvlText w:val=""/>
      <w:lvlJc w:val="left"/>
      <w:pPr>
        <w:tabs>
          <w:tab w:val="num" w:pos="5040"/>
        </w:tabs>
        <w:ind w:left="5040" w:hanging="360"/>
      </w:pPr>
      <w:rPr>
        <w:rFonts w:ascii="Wingdings" w:hAnsi="Wingdings" w:hint="default"/>
        <w:sz w:val="20"/>
      </w:rPr>
    </w:lvl>
    <w:lvl w:ilvl="7" w:tplc="A8D80E76" w:tentative="1">
      <w:start w:val="1"/>
      <w:numFmt w:val="bullet"/>
      <w:lvlText w:val=""/>
      <w:lvlJc w:val="left"/>
      <w:pPr>
        <w:tabs>
          <w:tab w:val="num" w:pos="5760"/>
        </w:tabs>
        <w:ind w:left="5760" w:hanging="360"/>
      </w:pPr>
      <w:rPr>
        <w:rFonts w:ascii="Wingdings" w:hAnsi="Wingdings" w:hint="default"/>
        <w:sz w:val="20"/>
      </w:rPr>
    </w:lvl>
    <w:lvl w:ilvl="8" w:tplc="17C65C1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77BAF"/>
    <w:multiLevelType w:val="hybridMultilevel"/>
    <w:tmpl w:val="FFCCB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A622B"/>
    <w:multiLevelType w:val="hybridMultilevel"/>
    <w:tmpl w:val="F2DEB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57BE4"/>
    <w:multiLevelType w:val="hybridMultilevel"/>
    <w:tmpl w:val="3BD24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048A1"/>
    <w:multiLevelType w:val="hybridMultilevel"/>
    <w:tmpl w:val="6CBE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85AA3"/>
    <w:multiLevelType w:val="hybridMultilevel"/>
    <w:tmpl w:val="F42A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75ED6"/>
    <w:multiLevelType w:val="hybridMultilevel"/>
    <w:tmpl w:val="097A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778A3"/>
    <w:multiLevelType w:val="hybridMultilevel"/>
    <w:tmpl w:val="278C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C4915"/>
    <w:multiLevelType w:val="hybridMultilevel"/>
    <w:tmpl w:val="DDCC696A"/>
    <w:lvl w:ilvl="0" w:tplc="86E0E3EC">
      <w:start w:val="1"/>
      <w:numFmt w:val="bullet"/>
      <w:lvlText w:val=""/>
      <w:lvlJc w:val="left"/>
      <w:pPr>
        <w:ind w:left="360" w:hanging="360"/>
      </w:pPr>
      <w:rPr>
        <w:rFonts w:ascii="Symbol" w:hAnsi="Symbol" w:hint="default"/>
      </w:rPr>
    </w:lvl>
    <w:lvl w:ilvl="1" w:tplc="7EFC3120" w:tentative="1">
      <w:start w:val="1"/>
      <w:numFmt w:val="bullet"/>
      <w:lvlText w:val="o"/>
      <w:lvlJc w:val="left"/>
      <w:pPr>
        <w:ind w:left="1080" w:hanging="360"/>
      </w:pPr>
      <w:rPr>
        <w:rFonts w:ascii="Courier New" w:hAnsi="Courier New" w:hint="default"/>
      </w:rPr>
    </w:lvl>
    <w:lvl w:ilvl="2" w:tplc="0382090A" w:tentative="1">
      <w:start w:val="1"/>
      <w:numFmt w:val="bullet"/>
      <w:lvlText w:val=""/>
      <w:lvlJc w:val="left"/>
      <w:pPr>
        <w:ind w:left="1800" w:hanging="360"/>
      </w:pPr>
      <w:rPr>
        <w:rFonts w:ascii="Wingdings" w:hAnsi="Wingdings" w:hint="default"/>
      </w:rPr>
    </w:lvl>
    <w:lvl w:ilvl="3" w:tplc="1DDA9C70" w:tentative="1">
      <w:start w:val="1"/>
      <w:numFmt w:val="bullet"/>
      <w:lvlText w:val=""/>
      <w:lvlJc w:val="left"/>
      <w:pPr>
        <w:ind w:left="2520" w:hanging="360"/>
      </w:pPr>
      <w:rPr>
        <w:rFonts w:ascii="Symbol" w:hAnsi="Symbol" w:hint="default"/>
      </w:rPr>
    </w:lvl>
    <w:lvl w:ilvl="4" w:tplc="FF3A0066" w:tentative="1">
      <w:start w:val="1"/>
      <w:numFmt w:val="bullet"/>
      <w:lvlText w:val="o"/>
      <w:lvlJc w:val="left"/>
      <w:pPr>
        <w:ind w:left="3240" w:hanging="360"/>
      </w:pPr>
      <w:rPr>
        <w:rFonts w:ascii="Courier New" w:hAnsi="Courier New" w:hint="default"/>
      </w:rPr>
    </w:lvl>
    <w:lvl w:ilvl="5" w:tplc="858A8A36" w:tentative="1">
      <w:start w:val="1"/>
      <w:numFmt w:val="bullet"/>
      <w:lvlText w:val=""/>
      <w:lvlJc w:val="left"/>
      <w:pPr>
        <w:ind w:left="3960" w:hanging="360"/>
      </w:pPr>
      <w:rPr>
        <w:rFonts w:ascii="Wingdings" w:hAnsi="Wingdings" w:hint="default"/>
      </w:rPr>
    </w:lvl>
    <w:lvl w:ilvl="6" w:tplc="9AEA6C9A" w:tentative="1">
      <w:start w:val="1"/>
      <w:numFmt w:val="bullet"/>
      <w:lvlText w:val=""/>
      <w:lvlJc w:val="left"/>
      <w:pPr>
        <w:ind w:left="4680" w:hanging="360"/>
      </w:pPr>
      <w:rPr>
        <w:rFonts w:ascii="Symbol" w:hAnsi="Symbol" w:hint="default"/>
      </w:rPr>
    </w:lvl>
    <w:lvl w:ilvl="7" w:tplc="E04AF3C2" w:tentative="1">
      <w:start w:val="1"/>
      <w:numFmt w:val="bullet"/>
      <w:lvlText w:val="o"/>
      <w:lvlJc w:val="left"/>
      <w:pPr>
        <w:ind w:left="5400" w:hanging="360"/>
      </w:pPr>
      <w:rPr>
        <w:rFonts w:ascii="Courier New" w:hAnsi="Courier New" w:hint="default"/>
      </w:rPr>
    </w:lvl>
    <w:lvl w:ilvl="8" w:tplc="0666C22A"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2"/>
  </w:num>
  <w:num w:numId="6">
    <w:abstractNumId w:val="3"/>
  </w:num>
  <w:num w:numId="7">
    <w:abstractNumId w:val="6"/>
  </w:num>
  <w:num w:numId="8">
    <w:abstractNumId w:val="14"/>
  </w:num>
  <w:num w:numId="9">
    <w:abstractNumId w:val="11"/>
  </w:num>
  <w:num w:numId="10">
    <w:abstractNumId w:val="10"/>
  </w:num>
  <w:num w:numId="11">
    <w:abstractNumId w:val="13"/>
  </w:num>
  <w:num w:numId="12">
    <w:abstractNumId w:val="8"/>
  </w:num>
  <w:num w:numId="13">
    <w:abstractNumId w:val="9"/>
  </w:num>
  <w:num w:numId="14">
    <w:abstractNumId w:val="5"/>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F6"/>
    <w:rsid w:val="00004DFB"/>
    <w:rsid w:val="00032E70"/>
    <w:rsid w:val="00033EB6"/>
    <w:rsid w:val="0004492D"/>
    <w:rsid w:val="00050253"/>
    <w:rsid w:val="000703CA"/>
    <w:rsid w:val="000713F4"/>
    <w:rsid w:val="00072577"/>
    <w:rsid w:val="00073810"/>
    <w:rsid w:val="000A08C3"/>
    <w:rsid w:val="000C646A"/>
    <w:rsid w:val="000E090C"/>
    <w:rsid w:val="000E5221"/>
    <w:rsid w:val="000E6651"/>
    <w:rsid w:val="000F4917"/>
    <w:rsid w:val="00101FA7"/>
    <w:rsid w:val="00103390"/>
    <w:rsid w:val="0011289B"/>
    <w:rsid w:val="00117582"/>
    <w:rsid w:val="001217A8"/>
    <w:rsid w:val="00134454"/>
    <w:rsid w:val="00134819"/>
    <w:rsid w:val="001564AB"/>
    <w:rsid w:val="001640D2"/>
    <w:rsid w:val="00185184"/>
    <w:rsid w:val="00196601"/>
    <w:rsid w:val="001A38C0"/>
    <w:rsid w:val="001A3DD2"/>
    <w:rsid w:val="001B1770"/>
    <w:rsid w:val="001C5FEB"/>
    <w:rsid w:val="001C752E"/>
    <w:rsid w:val="001D32DA"/>
    <w:rsid w:val="001E1FCD"/>
    <w:rsid w:val="001E7BB3"/>
    <w:rsid w:val="00206261"/>
    <w:rsid w:val="00213205"/>
    <w:rsid w:val="00225333"/>
    <w:rsid w:val="0023115A"/>
    <w:rsid w:val="00233FBE"/>
    <w:rsid w:val="00237699"/>
    <w:rsid w:val="00241EBD"/>
    <w:rsid w:val="00242794"/>
    <w:rsid w:val="002528ED"/>
    <w:rsid w:val="0026237B"/>
    <w:rsid w:val="002642AC"/>
    <w:rsid w:val="00267FE8"/>
    <w:rsid w:val="002764A1"/>
    <w:rsid w:val="002776C1"/>
    <w:rsid w:val="00277AAE"/>
    <w:rsid w:val="00284964"/>
    <w:rsid w:val="00290EFE"/>
    <w:rsid w:val="002948EC"/>
    <w:rsid w:val="00294FF9"/>
    <w:rsid w:val="002E64D8"/>
    <w:rsid w:val="002F4A18"/>
    <w:rsid w:val="002F5970"/>
    <w:rsid w:val="003325BB"/>
    <w:rsid w:val="003370FE"/>
    <w:rsid w:val="00353430"/>
    <w:rsid w:val="003C3A8B"/>
    <w:rsid w:val="003D07D3"/>
    <w:rsid w:val="003D5726"/>
    <w:rsid w:val="003E14EE"/>
    <w:rsid w:val="00400C5B"/>
    <w:rsid w:val="004078DD"/>
    <w:rsid w:val="00412E0E"/>
    <w:rsid w:val="00414AD6"/>
    <w:rsid w:val="0044289B"/>
    <w:rsid w:val="00462CDF"/>
    <w:rsid w:val="004731E8"/>
    <w:rsid w:val="00475A5E"/>
    <w:rsid w:val="004B56E0"/>
    <w:rsid w:val="004D2E50"/>
    <w:rsid w:val="004E28BD"/>
    <w:rsid w:val="005359F8"/>
    <w:rsid w:val="0053784E"/>
    <w:rsid w:val="005434E7"/>
    <w:rsid w:val="005445B4"/>
    <w:rsid w:val="00560E4B"/>
    <w:rsid w:val="005610D1"/>
    <w:rsid w:val="0056685F"/>
    <w:rsid w:val="00573D65"/>
    <w:rsid w:val="00581EF4"/>
    <w:rsid w:val="00582255"/>
    <w:rsid w:val="005910F5"/>
    <w:rsid w:val="0059295F"/>
    <w:rsid w:val="005A50FA"/>
    <w:rsid w:val="005B5FBD"/>
    <w:rsid w:val="005D3F5C"/>
    <w:rsid w:val="005D66B6"/>
    <w:rsid w:val="005E0DFC"/>
    <w:rsid w:val="005E601E"/>
    <w:rsid w:val="005F23BD"/>
    <w:rsid w:val="00603A61"/>
    <w:rsid w:val="006079D7"/>
    <w:rsid w:val="00616024"/>
    <w:rsid w:val="00622495"/>
    <w:rsid w:val="00625CED"/>
    <w:rsid w:val="00626423"/>
    <w:rsid w:val="0064027E"/>
    <w:rsid w:val="006446E7"/>
    <w:rsid w:val="00644DD2"/>
    <w:rsid w:val="00646627"/>
    <w:rsid w:val="006519F2"/>
    <w:rsid w:val="00660777"/>
    <w:rsid w:val="006611DB"/>
    <w:rsid w:val="0067240F"/>
    <w:rsid w:val="00677E0F"/>
    <w:rsid w:val="00682617"/>
    <w:rsid w:val="00682F7F"/>
    <w:rsid w:val="006840F0"/>
    <w:rsid w:val="00692120"/>
    <w:rsid w:val="006C0C3F"/>
    <w:rsid w:val="006C127C"/>
    <w:rsid w:val="006C5DF6"/>
    <w:rsid w:val="006D1DF1"/>
    <w:rsid w:val="006E47ED"/>
    <w:rsid w:val="006E751B"/>
    <w:rsid w:val="00724983"/>
    <w:rsid w:val="00726070"/>
    <w:rsid w:val="007403B3"/>
    <w:rsid w:val="00743D15"/>
    <w:rsid w:val="00746EA4"/>
    <w:rsid w:val="007516FF"/>
    <w:rsid w:val="0075278E"/>
    <w:rsid w:val="00754706"/>
    <w:rsid w:val="00764D2E"/>
    <w:rsid w:val="007828BE"/>
    <w:rsid w:val="00791519"/>
    <w:rsid w:val="00792956"/>
    <w:rsid w:val="00792D87"/>
    <w:rsid w:val="007966DD"/>
    <w:rsid w:val="007A015E"/>
    <w:rsid w:val="007A1167"/>
    <w:rsid w:val="007A2C42"/>
    <w:rsid w:val="007A3D46"/>
    <w:rsid w:val="007C14AA"/>
    <w:rsid w:val="007C2D9B"/>
    <w:rsid w:val="007D25C8"/>
    <w:rsid w:val="007D7312"/>
    <w:rsid w:val="007E43F0"/>
    <w:rsid w:val="00806587"/>
    <w:rsid w:val="008222E7"/>
    <w:rsid w:val="00827910"/>
    <w:rsid w:val="00842576"/>
    <w:rsid w:val="0084261C"/>
    <w:rsid w:val="00852EEC"/>
    <w:rsid w:val="00866538"/>
    <w:rsid w:val="008742CD"/>
    <w:rsid w:val="0088087C"/>
    <w:rsid w:val="00893A35"/>
    <w:rsid w:val="008A1691"/>
    <w:rsid w:val="008B5D4C"/>
    <w:rsid w:val="008C5891"/>
    <w:rsid w:val="008C7123"/>
    <w:rsid w:val="008D63DA"/>
    <w:rsid w:val="008F6140"/>
    <w:rsid w:val="008F7976"/>
    <w:rsid w:val="00913A47"/>
    <w:rsid w:val="009149F1"/>
    <w:rsid w:val="00916715"/>
    <w:rsid w:val="00920752"/>
    <w:rsid w:val="009318B6"/>
    <w:rsid w:val="009419F0"/>
    <w:rsid w:val="00943920"/>
    <w:rsid w:val="00947C69"/>
    <w:rsid w:val="009618A9"/>
    <w:rsid w:val="00963AE0"/>
    <w:rsid w:val="009854DD"/>
    <w:rsid w:val="00994C06"/>
    <w:rsid w:val="009A20A0"/>
    <w:rsid w:val="009A25BE"/>
    <w:rsid w:val="009B2803"/>
    <w:rsid w:val="009C59F1"/>
    <w:rsid w:val="009D3B82"/>
    <w:rsid w:val="009D5D76"/>
    <w:rsid w:val="009E2DAC"/>
    <w:rsid w:val="009E6D6E"/>
    <w:rsid w:val="009F709C"/>
    <w:rsid w:val="00A11161"/>
    <w:rsid w:val="00A338D7"/>
    <w:rsid w:val="00A37705"/>
    <w:rsid w:val="00A5455B"/>
    <w:rsid w:val="00A67C29"/>
    <w:rsid w:val="00A719CD"/>
    <w:rsid w:val="00A823D0"/>
    <w:rsid w:val="00A83BC0"/>
    <w:rsid w:val="00A93EF1"/>
    <w:rsid w:val="00AA4C56"/>
    <w:rsid w:val="00AC222F"/>
    <w:rsid w:val="00AC5140"/>
    <w:rsid w:val="00AD5937"/>
    <w:rsid w:val="00AF08A1"/>
    <w:rsid w:val="00B045B5"/>
    <w:rsid w:val="00B20E99"/>
    <w:rsid w:val="00B22D75"/>
    <w:rsid w:val="00B40758"/>
    <w:rsid w:val="00B42C23"/>
    <w:rsid w:val="00B53992"/>
    <w:rsid w:val="00B557D5"/>
    <w:rsid w:val="00B67C5E"/>
    <w:rsid w:val="00B7115A"/>
    <w:rsid w:val="00B94564"/>
    <w:rsid w:val="00B9754A"/>
    <w:rsid w:val="00BA0724"/>
    <w:rsid w:val="00BA45F5"/>
    <w:rsid w:val="00BB1C79"/>
    <w:rsid w:val="00BB37E8"/>
    <w:rsid w:val="00BB6541"/>
    <w:rsid w:val="00BD645C"/>
    <w:rsid w:val="00BD7611"/>
    <w:rsid w:val="00BE73C6"/>
    <w:rsid w:val="00BF17A4"/>
    <w:rsid w:val="00BF54FD"/>
    <w:rsid w:val="00C11089"/>
    <w:rsid w:val="00C16734"/>
    <w:rsid w:val="00C2251A"/>
    <w:rsid w:val="00C27E0B"/>
    <w:rsid w:val="00C52093"/>
    <w:rsid w:val="00C52D67"/>
    <w:rsid w:val="00C70F96"/>
    <w:rsid w:val="00C71280"/>
    <w:rsid w:val="00C8094B"/>
    <w:rsid w:val="00C81C72"/>
    <w:rsid w:val="00C84A80"/>
    <w:rsid w:val="00C939E3"/>
    <w:rsid w:val="00C9467F"/>
    <w:rsid w:val="00CB1D0F"/>
    <w:rsid w:val="00CB3933"/>
    <w:rsid w:val="00CB745D"/>
    <w:rsid w:val="00CC41A4"/>
    <w:rsid w:val="00CD4B2A"/>
    <w:rsid w:val="00CD7220"/>
    <w:rsid w:val="00CE0DC9"/>
    <w:rsid w:val="00CE3771"/>
    <w:rsid w:val="00CF02E2"/>
    <w:rsid w:val="00CF2C4B"/>
    <w:rsid w:val="00D00360"/>
    <w:rsid w:val="00D135CA"/>
    <w:rsid w:val="00D21693"/>
    <w:rsid w:val="00D24160"/>
    <w:rsid w:val="00D30D12"/>
    <w:rsid w:val="00D31296"/>
    <w:rsid w:val="00D36326"/>
    <w:rsid w:val="00D402D4"/>
    <w:rsid w:val="00D54F09"/>
    <w:rsid w:val="00D565D0"/>
    <w:rsid w:val="00D56FF7"/>
    <w:rsid w:val="00D576E5"/>
    <w:rsid w:val="00D66BB5"/>
    <w:rsid w:val="00D719F6"/>
    <w:rsid w:val="00D80718"/>
    <w:rsid w:val="00D832D4"/>
    <w:rsid w:val="00D872AC"/>
    <w:rsid w:val="00D93881"/>
    <w:rsid w:val="00DA0123"/>
    <w:rsid w:val="00DA4E38"/>
    <w:rsid w:val="00DC597B"/>
    <w:rsid w:val="00DD07A3"/>
    <w:rsid w:val="00DE7E24"/>
    <w:rsid w:val="00DF1819"/>
    <w:rsid w:val="00E073D5"/>
    <w:rsid w:val="00E228B1"/>
    <w:rsid w:val="00E31215"/>
    <w:rsid w:val="00E60E17"/>
    <w:rsid w:val="00E64B55"/>
    <w:rsid w:val="00E73935"/>
    <w:rsid w:val="00EB087C"/>
    <w:rsid w:val="00EB2315"/>
    <w:rsid w:val="00EB3756"/>
    <w:rsid w:val="00EC729E"/>
    <w:rsid w:val="00EE343D"/>
    <w:rsid w:val="00EF1F1D"/>
    <w:rsid w:val="00F00EAE"/>
    <w:rsid w:val="00F02E56"/>
    <w:rsid w:val="00F13ABA"/>
    <w:rsid w:val="00F15683"/>
    <w:rsid w:val="00F26727"/>
    <w:rsid w:val="00F30A43"/>
    <w:rsid w:val="00F40725"/>
    <w:rsid w:val="00F51A0F"/>
    <w:rsid w:val="00F64009"/>
    <w:rsid w:val="00F84AC2"/>
    <w:rsid w:val="00F95BD6"/>
    <w:rsid w:val="00FB425D"/>
    <w:rsid w:val="00FC3D17"/>
    <w:rsid w:val="00FD40F3"/>
    <w:rsid w:val="00FF6C83"/>
    <w:rsid w:val="02F412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A8541"/>
  <w15:chartTrackingRefBased/>
  <w15:docId w15:val="{3AB76136-926B-4F98-B694-7341E432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80"/>
    <w:rPr>
      <w:sz w:val="24"/>
      <w:szCs w:val="24"/>
      <w:lang w:eastAsia="en-US"/>
    </w:rPr>
  </w:style>
  <w:style w:type="paragraph" w:styleId="Heading1">
    <w:name w:val="heading 1"/>
    <w:basedOn w:val="Normal"/>
    <w:next w:val="Normal"/>
    <w:qFormat/>
    <w:rsid w:val="00C84A80"/>
    <w:pPr>
      <w:keepNext/>
      <w:outlineLvl w:val="0"/>
    </w:pPr>
    <w:rPr>
      <w:rFonts w:ascii="Verdana" w:hAnsi="Verdana"/>
      <w:b/>
      <w:bCs/>
      <w:sz w:val="18"/>
    </w:rPr>
  </w:style>
  <w:style w:type="paragraph" w:styleId="Heading2">
    <w:name w:val="heading 2"/>
    <w:basedOn w:val="Normal"/>
    <w:next w:val="Normal"/>
    <w:qFormat/>
    <w:rsid w:val="00C84A80"/>
    <w:pPr>
      <w:keepNext/>
      <w:outlineLvl w:val="1"/>
    </w:pPr>
    <w:rPr>
      <w:rFonts w:ascii="Helvetica" w:hAnsi="Helvetica"/>
      <w:i/>
      <w:iCs/>
    </w:rPr>
  </w:style>
  <w:style w:type="paragraph" w:styleId="Heading3">
    <w:name w:val="heading 3"/>
    <w:basedOn w:val="Normal"/>
    <w:next w:val="Normal"/>
    <w:qFormat/>
    <w:rsid w:val="00C84A80"/>
    <w:pPr>
      <w:keepNext/>
      <w:outlineLvl w:val="2"/>
    </w:pPr>
    <w:rPr>
      <w:rFonts w:ascii="Verdana" w:hAnsi="Verdana"/>
      <w:b/>
      <w:bCs/>
      <w:sz w:val="15"/>
    </w:rPr>
  </w:style>
  <w:style w:type="paragraph" w:styleId="Heading4">
    <w:name w:val="heading 4"/>
    <w:basedOn w:val="Normal"/>
    <w:next w:val="Normal"/>
    <w:qFormat/>
    <w:rsid w:val="00C84A80"/>
    <w:pPr>
      <w:keepNext/>
      <w:outlineLvl w:val="3"/>
    </w:pPr>
    <w:rPr>
      <w:rFonts w:ascii="Verdana" w:hAnsi="Verdana"/>
      <w:b/>
      <w:bCs/>
      <w:color w:val="333333"/>
      <w:sz w:val="15"/>
      <w:szCs w:val="15"/>
    </w:rPr>
  </w:style>
  <w:style w:type="paragraph" w:styleId="Heading5">
    <w:name w:val="heading 5"/>
    <w:basedOn w:val="Normal"/>
    <w:next w:val="Normal"/>
    <w:qFormat/>
    <w:rsid w:val="00C84A80"/>
    <w:pPr>
      <w:keepNext/>
      <w:outlineLvl w:val="4"/>
    </w:pPr>
    <w:rPr>
      <w:rFonts w:ascii="Verdana" w:hAnsi="Verdana" w:cs="Arial"/>
      <w:bCs/>
      <w:i/>
      <w:iCs/>
      <w:sz w:val="15"/>
      <w:szCs w:val="20"/>
    </w:rPr>
  </w:style>
  <w:style w:type="paragraph" w:styleId="Heading6">
    <w:name w:val="heading 6"/>
    <w:basedOn w:val="Normal"/>
    <w:next w:val="Normal"/>
    <w:qFormat/>
    <w:rsid w:val="00C84A80"/>
    <w:pPr>
      <w:keepNext/>
      <w:outlineLvl w:val="5"/>
    </w:pPr>
    <w:rPr>
      <w:rFonts w:ascii="Verdana" w:hAnsi="Verdana"/>
      <w:b/>
      <w:bCs/>
      <w:sz w:val="16"/>
      <w:szCs w:val="8"/>
    </w:rPr>
  </w:style>
  <w:style w:type="paragraph" w:styleId="Heading7">
    <w:name w:val="heading 7"/>
    <w:basedOn w:val="Normal"/>
    <w:next w:val="Normal"/>
    <w:qFormat/>
    <w:rsid w:val="00C84A80"/>
    <w:pPr>
      <w:keepNext/>
      <w:outlineLvl w:val="6"/>
    </w:pPr>
    <w:rPr>
      <w:rFonts w:ascii="Verdana" w:hAnsi="Verdana"/>
      <w:b/>
      <w:bCs/>
      <w:color w:val="0C2D83"/>
      <w:sz w:val="16"/>
      <w:szCs w:val="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84A80"/>
    <w:pPr>
      <w:spacing w:before="64" w:after="64"/>
    </w:pPr>
    <w:rPr>
      <w:rFonts w:ascii="Arial Unicode MS" w:eastAsia="Arial Unicode MS" w:hAnsi="Arial Unicode MS" w:cs="Arial Unicode MS"/>
    </w:rPr>
  </w:style>
  <w:style w:type="character" w:styleId="Strong">
    <w:name w:val="Strong"/>
    <w:uiPriority w:val="22"/>
    <w:qFormat/>
    <w:rsid w:val="00C84A80"/>
    <w:rPr>
      <w:b/>
      <w:bCs/>
    </w:rPr>
  </w:style>
  <w:style w:type="paragraph" w:styleId="BodyText">
    <w:name w:val="Body Text"/>
    <w:basedOn w:val="Normal"/>
    <w:semiHidden/>
    <w:rsid w:val="00C84A80"/>
    <w:rPr>
      <w:rFonts w:ascii="Verdana" w:hAnsi="Verdana"/>
      <w:sz w:val="16"/>
      <w:szCs w:val="9"/>
    </w:rPr>
  </w:style>
  <w:style w:type="paragraph" w:styleId="BodyText2">
    <w:name w:val="Body Text 2"/>
    <w:basedOn w:val="Normal"/>
    <w:semiHidden/>
    <w:rsid w:val="00C84A80"/>
    <w:rPr>
      <w:rFonts w:ascii="Verdana" w:hAnsi="Verdana"/>
      <w:color w:val="000000"/>
      <w:sz w:val="16"/>
      <w:szCs w:val="9"/>
    </w:rPr>
  </w:style>
  <w:style w:type="paragraph" w:styleId="Title">
    <w:name w:val="Title"/>
    <w:basedOn w:val="Normal"/>
    <w:qFormat/>
    <w:rsid w:val="00C84A80"/>
    <w:pPr>
      <w:jc w:val="center"/>
    </w:pPr>
    <w:rPr>
      <w:rFonts w:ascii="Verdana" w:hAnsi="Verdana"/>
      <w:b/>
      <w:bCs/>
      <w:color w:val="0C2D83"/>
      <w:sz w:val="20"/>
      <w:szCs w:val="9"/>
    </w:rPr>
  </w:style>
  <w:style w:type="paragraph" w:styleId="BodyText3">
    <w:name w:val="Body Text 3"/>
    <w:basedOn w:val="Normal"/>
    <w:semiHidden/>
    <w:rsid w:val="00C84A80"/>
    <w:rPr>
      <w:rFonts w:ascii="Verdana" w:hAnsi="Verdana"/>
      <w:i/>
      <w:iCs/>
      <w:sz w:val="15"/>
    </w:rPr>
  </w:style>
  <w:style w:type="character" w:styleId="Hyperlink">
    <w:name w:val="Hyperlink"/>
    <w:semiHidden/>
    <w:rsid w:val="00C84A80"/>
    <w:rPr>
      <w:color w:val="0000FF"/>
      <w:u w:val="single"/>
    </w:rPr>
  </w:style>
  <w:style w:type="table" w:styleId="TableGrid">
    <w:name w:val="Table Grid"/>
    <w:basedOn w:val="TableNormal"/>
    <w:uiPriority w:val="59"/>
    <w:rsid w:val="00CB7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745D"/>
    <w:pPr>
      <w:tabs>
        <w:tab w:val="center" w:pos="4513"/>
        <w:tab w:val="right" w:pos="9026"/>
      </w:tabs>
    </w:pPr>
  </w:style>
  <w:style w:type="character" w:customStyle="1" w:styleId="HeaderChar">
    <w:name w:val="Header Char"/>
    <w:link w:val="Header"/>
    <w:uiPriority w:val="99"/>
    <w:rsid w:val="00CB745D"/>
    <w:rPr>
      <w:sz w:val="24"/>
      <w:szCs w:val="24"/>
      <w:lang w:eastAsia="en-US"/>
    </w:rPr>
  </w:style>
  <w:style w:type="paragraph" w:styleId="Footer">
    <w:name w:val="footer"/>
    <w:basedOn w:val="Normal"/>
    <w:link w:val="FooterChar"/>
    <w:uiPriority w:val="99"/>
    <w:semiHidden/>
    <w:unhideWhenUsed/>
    <w:rsid w:val="00CB745D"/>
    <w:pPr>
      <w:tabs>
        <w:tab w:val="center" w:pos="4513"/>
        <w:tab w:val="right" w:pos="9026"/>
      </w:tabs>
    </w:pPr>
  </w:style>
  <w:style w:type="character" w:customStyle="1" w:styleId="FooterChar">
    <w:name w:val="Footer Char"/>
    <w:link w:val="Footer"/>
    <w:uiPriority w:val="99"/>
    <w:semiHidden/>
    <w:rsid w:val="00CB745D"/>
    <w:rPr>
      <w:sz w:val="24"/>
      <w:szCs w:val="24"/>
      <w:lang w:eastAsia="en-US"/>
    </w:rPr>
  </w:style>
  <w:style w:type="paragraph" w:styleId="BalloonText">
    <w:name w:val="Balloon Text"/>
    <w:basedOn w:val="Normal"/>
    <w:link w:val="BalloonTextChar"/>
    <w:uiPriority w:val="99"/>
    <w:semiHidden/>
    <w:unhideWhenUsed/>
    <w:rsid w:val="00CB745D"/>
    <w:rPr>
      <w:rFonts w:ascii="Tahoma" w:hAnsi="Tahoma" w:cs="Tahoma"/>
      <w:sz w:val="16"/>
      <w:szCs w:val="16"/>
    </w:rPr>
  </w:style>
  <w:style w:type="character" w:customStyle="1" w:styleId="BalloonTextChar">
    <w:name w:val="Balloon Text Char"/>
    <w:link w:val="BalloonText"/>
    <w:uiPriority w:val="99"/>
    <w:semiHidden/>
    <w:rsid w:val="00CB745D"/>
    <w:rPr>
      <w:rFonts w:ascii="Tahoma" w:hAnsi="Tahoma" w:cs="Tahoma"/>
      <w:sz w:val="16"/>
      <w:szCs w:val="16"/>
      <w:lang w:eastAsia="en-US"/>
    </w:rPr>
  </w:style>
  <w:style w:type="character" w:styleId="CommentReference">
    <w:name w:val="annotation reference"/>
    <w:uiPriority w:val="99"/>
    <w:semiHidden/>
    <w:unhideWhenUsed/>
    <w:rsid w:val="004078DD"/>
    <w:rPr>
      <w:sz w:val="16"/>
      <w:szCs w:val="16"/>
    </w:rPr>
  </w:style>
  <w:style w:type="paragraph" w:styleId="CommentText">
    <w:name w:val="annotation text"/>
    <w:basedOn w:val="Normal"/>
    <w:link w:val="CommentTextChar"/>
    <w:uiPriority w:val="99"/>
    <w:semiHidden/>
    <w:unhideWhenUsed/>
    <w:rsid w:val="004078DD"/>
    <w:rPr>
      <w:sz w:val="20"/>
      <w:szCs w:val="20"/>
    </w:rPr>
  </w:style>
  <w:style w:type="character" w:customStyle="1" w:styleId="CommentTextChar">
    <w:name w:val="Comment Text Char"/>
    <w:link w:val="CommentText"/>
    <w:uiPriority w:val="99"/>
    <w:semiHidden/>
    <w:rsid w:val="004078DD"/>
    <w:rPr>
      <w:lang w:eastAsia="en-US"/>
    </w:rPr>
  </w:style>
  <w:style w:type="paragraph" w:styleId="CommentSubject">
    <w:name w:val="annotation subject"/>
    <w:basedOn w:val="CommentText"/>
    <w:next w:val="CommentText"/>
    <w:link w:val="CommentSubjectChar"/>
    <w:uiPriority w:val="99"/>
    <w:semiHidden/>
    <w:unhideWhenUsed/>
    <w:rsid w:val="004078DD"/>
    <w:rPr>
      <w:b/>
      <w:bCs/>
    </w:rPr>
  </w:style>
  <w:style w:type="character" w:customStyle="1" w:styleId="CommentSubjectChar">
    <w:name w:val="Comment Subject Char"/>
    <w:link w:val="CommentSubject"/>
    <w:uiPriority w:val="99"/>
    <w:semiHidden/>
    <w:rsid w:val="004078DD"/>
    <w:rPr>
      <w:b/>
      <w:bCs/>
      <w:lang w:eastAsia="en-US"/>
    </w:rPr>
  </w:style>
  <w:style w:type="paragraph" w:styleId="Revision">
    <w:name w:val="Revision"/>
    <w:hidden/>
    <w:uiPriority w:val="99"/>
    <w:semiHidden/>
    <w:rsid w:val="004078DD"/>
    <w:rPr>
      <w:sz w:val="24"/>
      <w:szCs w:val="24"/>
      <w:lang w:eastAsia="en-US"/>
    </w:rPr>
  </w:style>
  <w:style w:type="paragraph" w:customStyle="1" w:styleId="paragraph">
    <w:name w:val="paragraph"/>
    <w:basedOn w:val="Normal"/>
    <w:rsid w:val="00072577"/>
    <w:pPr>
      <w:spacing w:before="100" w:beforeAutospacing="1" w:after="100" w:afterAutospacing="1"/>
    </w:pPr>
    <w:rPr>
      <w:lang w:eastAsia="en-GB"/>
    </w:rPr>
  </w:style>
  <w:style w:type="character" w:customStyle="1" w:styleId="normaltextrun">
    <w:name w:val="normaltextrun"/>
    <w:rsid w:val="00072577"/>
  </w:style>
  <w:style w:type="character" w:customStyle="1" w:styleId="eop">
    <w:name w:val="eop"/>
    <w:rsid w:val="0007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0852">
      <w:bodyDiv w:val="1"/>
      <w:marLeft w:val="0"/>
      <w:marRight w:val="0"/>
      <w:marTop w:val="0"/>
      <w:marBottom w:val="0"/>
      <w:divBdr>
        <w:top w:val="none" w:sz="0" w:space="0" w:color="auto"/>
        <w:left w:val="none" w:sz="0" w:space="0" w:color="auto"/>
        <w:bottom w:val="none" w:sz="0" w:space="0" w:color="auto"/>
        <w:right w:val="none" w:sz="0" w:space="0" w:color="auto"/>
      </w:divBdr>
    </w:div>
    <w:div w:id="91443094">
      <w:bodyDiv w:val="1"/>
      <w:marLeft w:val="0"/>
      <w:marRight w:val="0"/>
      <w:marTop w:val="0"/>
      <w:marBottom w:val="0"/>
      <w:divBdr>
        <w:top w:val="none" w:sz="0" w:space="0" w:color="auto"/>
        <w:left w:val="none" w:sz="0" w:space="0" w:color="auto"/>
        <w:bottom w:val="none" w:sz="0" w:space="0" w:color="auto"/>
        <w:right w:val="none" w:sz="0" w:space="0" w:color="auto"/>
      </w:divBdr>
    </w:div>
    <w:div w:id="773786893">
      <w:bodyDiv w:val="1"/>
      <w:marLeft w:val="0"/>
      <w:marRight w:val="0"/>
      <w:marTop w:val="0"/>
      <w:marBottom w:val="0"/>
      <w:divBdr>
        <w:top w:val="none" w:sz="0" w:space="0" w:color="auto"/>
        <w:left w:val="none" w:sz="0" w:space="0" w:color="auto"/>
        <w:bottom w:val="none" w:sz="0" w:space="0" w:color="auto"/>
        <w:right w:val="none" w:sz="0" w:space="0" w:color="auto"/>
      </w:divBdr>
      <w:divsChild>
        <w:div w:id="516045427">
          <w:marLeft w:val="317"/>
          <w:marRight w:val="0"/>
          <w:marTop w:val="0"/>
          <w:marBottom w:val="0"/>
          <w:divBdr>
            <w:top w:val="none" w:sz="0" w:space="0" w:color="auto"/>
            <w:left w:val="none" w:sz="0" w:space="0" w:color="auto"/>
            <w:bottom w:val="none" w:sz="0" w:space="0" w:color="auto"/>
            <w:right w:val="none" w:sz="0" w:space="0" w:color="auto"/>
          </w:divBdr>
        </w:div>
        <w:div w:id="744033449">
          <w:marLeft w:val="317"/>
          <w:marRight w:val="0"/>
          <w:marTop w:val="0"/>
          <w:marBottom w:val="0"/>
          <w:divBdr>
            <w:top w:val="none" w:sz="0" w:space="0" w:color="auto"/>
            <w:left w:val="none" w:sz="0" w:space="0" w:color="auto"/>
            <w:bottom w:val="none" w:sz="0" w:space="0" w:color="auto"/>
            <w:right w:val="none" w:sz="0" w:space="0" w:color="auto"/>
          </w:divBdr>
        </w:div>
        <w:div w:id="993414234">
          <w:marLeft w:val="317"/>
          <w:marRight w:val="0"/>
          <w:marTop w:val="0"/>
          <w:marBottom w:val="0"/>
          <w:divBdr>
            <w:top w:val="none" w:sz="0" w:space="0" w:color="auto"/>
            <w:left w:val="none" w:sz="0" w:space="0" w:color="auto"/>
            <w:bottom w:val="none" w:sz="0" w:space="0" w:color="auto"/>
            <w:right w:val="none" w:sz="0" w:space="0" w:color="auto"/>
          </w:divBdr>
        </w:div>
        <w:div w:id="1008404331">
          <w:marLeft w:val="317"/>
          <w:marRight w:val="0"/>
          <w:marTop w:val="0"/>
          <w:marBottom w:val="0"/>
          <w:divBdr>
            <w:top w:val="none" w:sz="0" w:space="0" w:color="auto"/>
            <w:left w:val="none" w:sz="0" w:space="0" w:color="auto"/>
            <w:bottom w:val="none" w:sz="0" w:space="0" w:color="auto"/>
            <w:right w:val="none" w:sz="0" w:space="0" w:color="auto"/>
          </w:divBdr>
        </w:div>
        <w:div w:id="1556503733">
          <w:marLeft w:val="317"/>
          <w:marRight w:val="0"/>
          <w:marTop w:val="0"/>
          <w:marBottom w:val="0"/>
          <w:divBdr>
            <w:top w:val="none" w:sz="0" w:space="0" w:color="auto"/>
            <w:left w:val="none" w:sz="0" w:space="0" w:color="auto"/>
            <w:bottom w:val="none" w:sz="0" w:space="0" w:color="auto"/>
            <w:right w:val="none" w:sz="0" w:space="0" w:color="auto"/>
          </w:divBdr>
        </w:div>
        <w:div w:id="1616709660">
          <w:marLeft w:val="317"/>
          <w:marRight w:val="0"/>
          <w:marTop w:val="0"/>
          <w:marBottom w:val="0"/>
          <w:divBdr>
            <w:top w:val="none" w:sz="0" w:space="0" w:color="auto"/>
            <w:left w:val="none" w:sz="0" w:space="0" w:color="auto"/>
            <w:bottom w:val="none" w:sz="0" w:space="0" w:color="auto"/>
            <w:right w:val="none" w:sz="0" w:space="0" w:color="auto"/>
          </w:divBdr>
        </w:div>
      </w:divsChild>
    </w:div>
    <w:div w:id="931401695">
      <w:bodyDiv w:val="1"/>
      <w:marLeft w:val="0"/>
      <w:marRight w:val="0"/>
      <w:marTop w:val="0"/>
      <w:marBottom w:val="0"/>
      <w:divBdr>
        <w:top w:val="none" w:sz="0" w:space="0" w:color="auto"/>
        <w:left w:val="none" w:sz="0" w:space="0" w:color="auto"/>
        <w:bottom w:val="none" w:sz="0" w:space="0" w:color="auto"/>
        <w:right w:val="none" w:sz="0" w:space="0" w:color="auto"/>
      </w:divBdr>
    </w:div>
    <w:div w:id="1965039625">
      <w:bodyDiv w:val="1"/>
      <w:marLeft w:val="0"/>
      <w:marRight w:val="0"/>
      <w:marTop w:val="0"/>
      <w:marBottom w:val="0"/>
      <w:divBdr>
        <w:top w:val="none" w:sz="0" w:space="0" w:color="auto"/>
        <w:left w:val="none" w:sz="0" w:space="0" w:color="auto"/>
        <w:bottom w:val="none" w:sz="0" w:space="0" w:color="auto"/>
        <w:right w:val="none" w:sz="0" w:space="0" w:color="auto"/>
      </w:divBdr>
      <w:divsChild>
        <w:div w:id="945382222">
          <w:marLeft w:val="317"/>
          <w:marRight w:val="0"/>
          <w:marTop w:val="0"/>
          <w:marBottom w:val="0"/>
          <w:divBdr>
            <w:top w:val="none" w:sz="0" w:space="0" w:color="auto"/>
            <w:left w:val="none" w:sz="0" w:space="0" w:color="auto"/>
            <w:bottom w:val="none" w:sz="0" w:space="0" w:color="auto"/>
            <w:right w:val="none" w:sz="0" w:space="0" w:color="auto"/>
          </w:divBdr>
        </w:div>
        <w:div w:id="1405713880">
          <w:marLeft w:val="317"/>
          <w:marRight w:val="0"/>
          <w:marTop w:val="0"/>
          <w:marBottom w:val="0"/>
          <w:divBdr>
            <w:top w:val="none" w:sz="0" w:space="0" w:color="auto"/>
            <w:left w:val="none" w:sz="0" w:space="0" w:color="auto"/>
            <w:bottom w:val="none" w:sz="0" w:space="0" w:color="auto"/>
            <w:right w:val="none" w:sz="0" w:space="0" w:color="auto"/>
          </w:divBdr>
        </w:div>
        <w:div w:id="1551455901">
          <w:marLeft w:val="317"/>
          <w:marRight w:val="0"/>
          <w:marTop w:val="0"/>
          <w:marBottom w:val="0"/>
          <w:divBdr>
            <w:top w:val="none" w:sz="0" w:space="0" w:color="auto"/>
            <w:left w:val="none" w:sz="0" w:space="0" w:color="auto"/>
            <w:bottom w:val="none" w:sz="0" w:space="0" w:color="auto"/>
            <w:right w:val="none" w:sz="0" w:space="0" w:color="auto"/>
          </w:divBdr>
        </w:div>
        <w:div w:id="1926572584">
          <w:marLeft w:val="317"/>
          <w:marRight w:val="0"/>
          <w:marTop w:val="0"/>
          <w:marBottom w:val="0"/>
          <w:divBdr>
            <w:top w:val="none" w:sz="0" w:space="0" w:color="auto"/>
            <w:left w:val="none" w:sz="0" w:space="0" w:color="auto"/>
            <w:bottom w:val="none" w:sz="0" w:space="0" w:color="auto"/>
            <w:right w:val="none" w:sz="0" w:space="0" w:color="auto"/>
          </w:divBdr>
        </w:div>
        <w:div w:id="1955676052">
          <w:marLeft w:val="317"/>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55C0C1DF3C95419C542FBF28BEE04B" ma:contentTypeVersion="4" ma:contentTypeDescription="Create a new document." ma:contentTypeScope="" ma:versionID="cfb88f66845c8c464ae41ac1eca311b2">
  <xsd:schema xmlns:xsd="http://www.w3.org/2001/XMLSchema" xmlns:xs="http://www.w3.org/2001/XMLSchema" xmlns:p="http://schemas.microsoft.com/office/2006/metadata/properties" xmlns:ns2="3baebd69-bd0f-4c80-8092-6dfa0c70a64c" targetNamespace="http://schemas.microsoft.com/office/2006/metadata/properties" ma:root="true" ma:fieldsID="b5f7ab24017457372da56302dd4be25d" ns2:_="">
    <xsd:import namespace="3baebd69-bd0f-4c80-8092-6dfa0c70a6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ebd69-bd0f-4c80-8092-6dfa0c70a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BE68-F7A0-4D23-9601-2FA5331B1977}">
  <ds:schemaRefs>
    <ds:schemaRef ds:uri="http://schemas.microsoft.com/sharepoint/v3/contenttype/forms"/>
  </ds:schemaRefs>
</ds:datastoreItem>
</file>

<file path=customXml/itemProps2.xml><?xml version="1.0" encoding="utf-8"?>
<ds:datastoreItem xmlns:ds="http://schemas.openxmlformats.org/officeDocument/2006/customXml" ds:itemID="{96CE5F13-BC45-4BE1-8091-763208013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ebd69-bd0f-4c80-8092-6dfa0c70a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CB39D-3FC2-45E1-B4FD-5D29944DE5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54B6D3-E0CD-42EC-A22A-78A72C8C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8243</Characters>
  <Application>Microsoft Office Word</Application>
  <DocSecurity>0</DocSecurity>
  <Lines>68</Lines>
  <Paragraphs>19</Paragraphs>
  <ScaleCrop>false</ScaleCrop>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Coats - Role Profile Template_Example.doc</dc:title>
  <dc:subject/>
  <dc:creator>Mercer Human Resource Consulting Limited</dc:creator>
  <cp:keywords/>
  <cp:lastModifiedBy>Estibeiro, Hilda</cp:lastModifiedBy>
  <cp:revision>3</cp:revision>
  <cp:lastPrinted>2024-07-22T22:32:00Z</cp:lastPrinted>
  <dcterms:created xsi:type="dcterms:W3CDTF">2025-05-01T16:04:00Z</dcterms:created>
  <dcterms:modified xsi:type="dcterms:W3CDTF">2025-08-01T15:05:00Z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uthorInitials">
    <vt:lpwstr/>
  </property>
  <property fmtid="{D5CDD505-2E9C-101B-9397-08002B2CF9AE}" pid="4" name="MSIP_Label_38f1469a-2c2a-4aee-b92b-090d4c5468ff_Enabled">
    <vt:lpwstr>true</vt:lpwstr>
  </property>
  <property fmtid="{D5CDD505-2E9C-101B-9397-08002B2CF9AE}" pid="5" name="MSIP_Label_38f1469a-2c2a-4aee-b92b-090d4c5468ff_SetDate">
    <vt:lpwstr>2023-08-08T20:26:47Z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7af34cf0-3682-476f-a193-f0fe04a38c19</vt:lpwstr>
  </property>
  <property fmtid="{D5CDD505-2E9C-101B-9397-08002B2CF9AE}" pid="10" name="MSIP_Label_38f1469a-2c2a-4aee-b92b-090d4c5468ff_ContentBits">
    <vt:lpwstr>0</vt:lpwstr>
  </property>
  <property fmtid="{D5CDD505-2E9C-101B-9397-08002B2CF9AE}" pid="11" name="ContentTypeId">
    <vt:lpwstr>0x0101000255C0C1DF3C95419C542FBF28BEE04B</vt:lpwstr>
  </property>
  <property fmtid="{D5CDD505-2E9C-101B-9397-08002B2CF9AE}" pid="12" name="_activity">
    <vt:lpwstr/>
  </property>
  <property fmtid="{D5CDD505-2E9C-101B-9397-08002B2CF9AE}" pid="13" name="lcf76f155ced4ddcb4097134ff3c332f">
    <vt:lpwstr/>
  </property>
  <property fmtid="{D5CDD505-2E9C-101B-9397-08002B2CF9AE}" pid="14" name="number">
    <vt:lpwstr/>
  </property>
  <property fmtid="{D5CDD505-2E9C-101B-9397-08002B2CF9AE}" pid="15" name="Notes">
    <vt:lpwstr/>
  </property>
  <property fmtid="{D5CDD505-2E9C-101B-9397-08002B2CF9AE}" pid="16" name="TaxCatchAll">
    <vt:lpwstr/>
  </property>
</Properties>
</file>