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56" w:rsidRDefault="00EE2956" w:rsidP="00E06A75">
      <w:pPr>
        <w:tabs>
          <w:tab w:val="clear" w:pos="709"/>
          <w:tab w:val="clear" w:pos="1418"/>
          <w:tab w:val="clear" w:pos="2126"/>
          <w:tab w:val="clear" w:pos="2835"/>
          <w:tab w:val="clear" w:pos="3544"/>
          <w:tab w:val="clear" w:pos="4253"/>
          <w:tab w:val="clear" w:pos="4961"/>
          <w:tab w:val="clear" w:pos="5670"/>
          <w:tab w:val="clear" w:pos="8363"/>
          <w:tab w:val="left" w:pos="5103"/>
          <w:tab w:val="left" w:pos="7230"/>
        </w:tabs>
        <w:spacing w:after="0" w:line="240" w:lineRule="auto"/>
        <w:rPr>
          <w:rFonts w:ascii="Gill Sans MT" w:hAnsi="Gill Sans MT" w:cs="Arial"/>
          <w:sz w:val="24"/>
          <w:szCs w:val="24"/>
        </w:rPr>
      </w:pPr>
      <w:r>
        <w:rPr>
          <w:rFonts w:ascii="Gill Sans MT" w:hAnsi="Gill Sans MT" w:cs="Arial"/>
          <w:sz w:val="24"/>
          <w:szCs w:val="24"/>
        </w:rPr>
        <w:tab/>
      </w:r>
      <w:r w:rsidRPr="00EE2956">
        <w:rPr>
          <w:rFonts w:ascii="Gill Sans MT" w:hAnsi="Gill Sans MT" w:cs="Arial"/>
          <w:b/>
          <w:sz w:val="24"/>
          <w:szCs w:val="24"/>
        </w:rPr>
        <w:t>ITT Ref</w:t>
      </w:r>
      <w:r w:rsidR="00855B69">
        <w:rPr>
          <w:rFonts w:ascii="Gill Sans MT" w:hAnsi="Gill Sans MT" w:cs="Arial"/>
          <w:sz w:val="24"/>
          <w:szCs w:val="24"/>
        </w:rPr>
        <w:t>:  PRINT</w:t>
      </w:r>
      <w:r w:rsidR="00732850">
        <w:rPr>
          <w:rFonts w:ascii="Gill Sans MT" w:hAnsi="Gill Sans MT" w:cs="Arial"/>
          <w:sz w:val="24"/>
          <w:szCs w:val="24"/>
        </w:rPr>
        <w:t>-2016-01</w:t>
      </w:r>
    </w:p>
    <w:p w:rsidR="00EE2956" w:rsidRDefault="00EE2956" w:rsidP="00E06A75">
      <w:pPr>
        <w:tabs>
          <w:tab w:val="clear" w:pos="709"/>
          <w:tab w:val="clear" w:pos="1418"/>
          <w:tab w:val="clear" w:pos="2126"/>
          <w:tab w:val="clear" w:pos="2835"/>
          <w:tab w:val="clear" w:pos="3544"/>
          <w:tab w:val="clear" w:pos="4253"/>
          <w:tab w:val="clear" w:pos="4961"/>
          <w:tab w:val="clear" w:pos="5670"/>
          <w:tab w:val="clear" w:pos="8363"/>
          <w:tab w:val="left" w:pos="5103"/>
          <w:tab w:val="left" w:pos="7230"/>
        </w:tabs>
        <w:spacing w:after="0" w:line="240" w:lineRule="auto"/>
        <w:rPr>
          <w:rFonts w:ascii="Gill Sans MT" w:hAnsi="Gill Sans MT" w:cs="Arial"/>
          <w:sz w:val="24"/>
          <w:szCs w:val="24"/>
        </w:rPr>
      </w:pPr>
      <w:r>
        <w:rPr>
          <w:rFonts w:ascii="Gill Sans MT" w:hAnsi="Gill Sans MT" w:cs="Arial"/>
          <w:sz w:val="24"/>
          <w:szCs w:val="24"/>
        </w:rPr>
        <w:tab/>
      </w:r>
      <w:r w:rsidRPr="00EE2956">
        <w:rPr>
          <w:rFonts w:ascii="Gill Sans MT" w:hAnsi="Gill Sans MT" w:cs="Arial"/>
          <w:b/>
          <w:sz w:val="24"/>
          <w:szCs w:val="24"/>
        </w:rPr>
        <w:t>Date</w:t>
      </w:r>
      <w:r>
        <w:rPr>
          <w:rFonts w:ascii="Gill Sans MT" w:hAnsi="Gill Sans MT" w:cs="Arial"/>
          <w:sz w:val="24"/>
          <w:szCs w:val="24"/>
        </w:rPr>
        <w:t xml:space="preserve">:  </w:t>
      </w:r>
      <w:r w:rsidR="003D4518">
        <w:rPr>
          <w:rFonts w:ascii="Gill Sans MT" w:hAnsi="Gill Sans MT" w:cs="Arial"/>
          <w:sz w:val="24"/>
          <w:szCs w:val="24"/>
        </w:rPr>
        <w:t>11</w:t>
      </w:r>
      <w:r w:rsidR="00AB4250" w:rsidRPr="00AB4250">
        <w:rPr>
          <w:rFonts w:ascii="Gill Sans MT" w:hAnsi="Gill Sans MT" w:cs="Arial"/>
          <w:sz w:val="24"/>
          <w:szCs w:val="24"/>
          <w:vertAlign w:val="superscript"/>
        </w:rPr>
        <w:t>th</w:t>
      </w:r>
      <w:r w:rsidR="00AB4250">
        <w:rPr>
          <w:rFonts w:ascii="Gill Sans MT" w:hAnsi="Gill Sans MT" w:cs="Arial"/>
          <w:sz w:val="24"/>
          <w:szCs w:val="24"/>
        </w:rPr>
        <w:t xml:space="preserve"> May</w:t>
      </w:r>
      <w:r w:rsidR="0032644A">
        <w:rPr>
          <w:rFonts w:ascii="Gill Sans MT" w:hAnsi="Gill Sans MT" w:cs="Arial"/>
          <w:sz w:val="24"/>
          <w:szCs w:val="24"/>
        </w:rPr>
        <w:t xml:space="preserve"> 2016</w:t>
      </w:r>
    </w:p>
    <w:p w:rsidR="00EE2956" w:rsidRPr="00EE2956" w:rsidRDefault="00EE2956"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b/>
          <w:sz w:val="24"/>
          <w:szCs w:val="24"/>
        </w:rPr>
      </w:pPr>
      <w:r w:rsidRPr="00EE2956">
        <w:rPr>
          <w:rFonts w:ascii="Gill Sans MT" w:hAnsi="Gill Sans MT" w:cs="Arial"/>
          <w:b/>
          <w:sz w:val="24"/>
          <w:szCs w:val="24"/>
          <w:u w:val="single"/>
        </w:rPr>
        <w:t>INVITATION TO TENDER</w:t>
      </w:r>
      <w:r>
        <w:rPr>
          <w:rFonts w:ascii="Gill Sans MT" w:hAnsi="Gill Sans MT" w:cs="Arial"/>
          <w:b/>
          <w:sz w:val="24"/>
          <w:szCs w:val="24"/>
          <w:u w:val="single"/>
        </w:rPr>
        <w:t xml:space="preserve"> (</w:t>
      </w:r>
      <w:r w:rsidR="000C32A9">
        <w:rPr>
          <w:rFonts w:ascii="Gill Sans MT" w:hAnsi="Gill Sans MT" w:cs="Arial"/>
          <w:b/>
          <w:sz w:val="24"/>
          <w:szCs w:val="24"/>
          <w:u w:val="single"/>
        </w:rPr>
        <w:t>“</w:t>
      </w:r>
      <w:r>
        <w:rPr>
          <w:rFonts w:ascii="Gill Sans MT" w:hAnsi="Gill Sans MT" w:cs="Arial"/>
          <w:b/>
          <w:sz w:val="24"/>
          <w:szCs w:val="24"/>
          <w:u w:val="single"/>
        </w:rPr>
        <w:t>ITT</w:t>
      </w:r>
      <w:r w:rsidR="000C32A9">
        <w:rPr>
          <w:rFonts w:ascii="Gill Sans MT" w:hAnsi="Gill Sans MT" w:cs="Arial"/>
          <w:b/>
          <w:sz w:val="24"/>
          <w:szCs w:val="24"/>
          <w:u w:val="single"/>
        </w:rPr>
        <w:t>”</w:t>
      </w:r>
      <w:r>
        <w:rPr>
          <w:rFonts w:ascii="Gill Sans MT" w:hAnsi="Gill Sans MT" w:cs="Arial"/>
          <w:b/>
          <w:sz w:val="24"/>
          <w:szCs w:val="24"/>
          <w:u w:val="single"/>
        </w:rPr>
        <w:t>)</w:t>
      </w:r>
    </w:p>
    <w:p w:rsidR="00326D06" w:rsidRDefault="00973176"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sz w:val="24"/>
          <w:szCs w:val="24"/>
        </w:rPr>
      </w:pPr>
      <w:r>
        <w:rPr>
          <w:rFonts w:ascii="Gill Sans MT" w:hAnsi="Gill Sans MT" w:cs="Arial"/>
          <w:sz w:val="24"/>
          <w:szCs w:val="24"/>
        </w:rPr>
        <w:t>S</w:t>
      </w:r>
      <w:r w:rsidR="00B17A8D" w:rsidRPr="003807DB">
        <w:rPr>
          <w:rFonts w:ascii="Gill Sans MT" w:hAnsi="Gill Sans MT" w:cs="Arial"/>
          <w:sz w:val="24"/>
          <w:szCs w:val="24"/>
        </w:rPr>
        <w:t xml:space="preserve">ave the Children </w:t>
      </w:r>
      <w:r w:rsidR="000526D7">
        <w:rPr>
          <w:rFonts w:ascii="Gill Sans MT" w:hAnsi="Gill Sans MT" w:cs="Arial"/>
          <w:sz w:val="24"/>
          <w:szCs w:val="24"/>
        </w:rPr>
        <w:t>International</w:t>
      </w:r>
      <w:r w:rsidR="00E55CF1">
        <w:rPr>
          <w:rFonts w:ascii="Gill Sans MT" w:hAnsi="Gill Sans MT" w:cs="Arial"/>
          <w:sz w:val="24"/>
          <w:szCs w:val="24"/>
        </w:rPr>
        <w:t xml:space="preserve"> </w:t>
      </w:r>
      <w:r w:rsidR="00326D06">
        <w:rPr>
          <w:rFonts w:ascii="Gill Sans MT" w:hAnsi="Gill Sans MT" w:cs="Arial"/>
          <w:sz w:val="24"/>
          <w:szCs w:val="24"/>
        </w:rPr>
        <w:t>(“</w:t>
      </w:r>
      <w:r w:rsidR="00326D06" w:rsidRPr="008D5A00">
        <w:rPr>
          <w:rFonts w:ascii="Gill Sans MT" w:hAnsi="Gill Sans MT" w:cs="Arial"/>
          <w:b/>
          <w:sz w:val="24"/>
          <w:szCs w:val="24"/>
        </w:rPr>
        <w:t>Save the Children</w:t>
      </w:r>
      <w:r w:rsidR="00326D06">
        <w:rPr>
          <w:rFonts w:ascii="Gill Sans MT" w:hAnsi="Gill Sans MT" w:cs="Arial"/>
          <w:sz w:val="24"/>
          <w:szCs w:val="24"/>
        </w:rPr>
        <w:t xml:space="preserve">”) </w:t>
      </w:r>
      <w:r>
        <w:rPr>
          <w:rFonts w:ascii="Gill Sans MT" w:hAnsi="Gill Sans MT" w:cs="Arial"/>
          <w:sz w:val="24"/>
          <w:szCs w:val="24"/>
        </w:rPr>
        <w:t>are</w:t>
      </w:r>
      <w:r w:rsidR="00E40914" w:rsidRPr="003807DB">
        <w:rPr>
          <w:rFonts w:ascii="Gill Sans MT" w:hAnsi="Gill Sans MT" w:cs="Arial"/>
          <w:sz w:val="24"/>
          <w:szCs w:val="24"/>
        </w:rPr>
        <w:t xml:space="preserve"> please</w:t>
      </w:r>
      <w:r w:rsidR="00147FDD" w:rsidRPr="003807DB">
        <w:rPr>
          <w:rFonts w:ascii="Gill Sans MT" w:hAnsi="Gill Sans MT" w:cs="Arial"/>
          <w:sz w:val="24"/>
          <w:szCs w:val="24"/>
        </w:rPr>
        <w:t>d</w:t>
      </w:r>
      <w:r w:rsidR="00E40914" w:rsidRPr="003807DB">
        <w:rPr>
          <w:rFonts w:ascii="Gill Sans MT" w:hAnsi="Gill Sans MT" w:cs="Arial"/>
          <w:sz w:val="24"/>
          <w:szCs w:val="24"/>
        </w:rPr>
        <w:t xml:space="preserve"> to invite</w:t>
      </w:r>
      <w:r w:rsidR="00B17A8D" w:rsidRPr="003807DB">
        <w:rPr>
          <w:rFonts w:ascii="Gill Sans MT" w:hAnsi="Gill Sans MT" w:cs="Arial"/>
          <w:sz w:val="24"/>
          <w:szCs w:val="24"/>
        </w:rPr>
        <w:t xml:space="preserve"> your submission </w:t>
      </w:r>
      <w:r w:rsidR="00326D06">
        <w:rPr>
          <w:rFonts w:ascii="Gill Sans MT" w:hAnsi="Gill Sans MT" w:cs="Arial"/>
          <w:sz w:val="24"/>
          <w:szCs w:val="24"/>
        </w:rPr>
        <w:t xml:space="preserve">to </w:t>
      </w:r>
      <w:r w:rsidR="00B17A8D" w:rsidRPr="003807DB">
        <w:rPr>
          <w:rFonts w:ascii="Gill Sans MT" w:hAnsi="Gill Sans MT" w:cs="Arial"/>
          <w:sz w:val="24"/>
          <w:szCs w:val="24"/>
        </w:rPr>
        <w:t xml:space="preserve">tender </w:t>
      </w:r>
      <w:r w:rsidR="00AE2775">
        <w:rPr>
          <w:rFonts w:ascii="Gill Sans MT" w:hAnsi="Gill Sans MT" w:cs="Arial"/>
          <w:sz w:val="24"/>
          <w:szCs w:val="24"/>
        </w:rPr>
        <w:t xml:space="preserve">for the provision of </w:t>
      </w:r>
      <w:r w:rsidR="00AE2775" w:rsidRPr="000526D7">
        <w:rPr>
          <w:rFonts w:ascii="Gill Sans MT" w:hAnsi="Gill Sans MT" w:cs="Arial"/>
          <w:b/>
          <w:i/>
          <w:sz w:val="24"/>
          <w:szCs w:val="24"/>
        </w:rPr>
        <w:t>‘</w:t>
      </w:r>
      <w:r w:rsidR="00122C33" w:rsidRPr="000526D7">
        <w:rPr>
          <w:rFonts w:ascii="Gill Sans MT" w:hAnsi="Gill Sans MT" w:cs="Arial"/>
          <w:b/>
          <w:i/>
          <w:sz w:val="24"/>
          <w:szCs w:val="24"/>
        </w:rPr>
        <w:t>Design, Printing and Publishing of Storybooks for Children in ‘Pashto’ and ‘Dari’</w:t>
      </w:r>
      <w:r w:rsidR="00AE2775" w:rsidRPr="000526D7">
        <w:rPr>
          <w:rFonts w:ascii="Gill Sans MT" w:hAnsi="Gill Sans MT" w:cs="Arial"/>
          <w:b/>
          <w:i/>
          <w:sz w:val="24"/>
          <w:szCs w:val="24"/>
        </w:rPr>
        <w:t>’</w:t>
      </w:r>
      <w:r w:rsidR="00AE2775" w:rsidRPr="000526D7">
        <w:rPr>
          <w:rFonts w:ascii="Gill Sans MT" w:hAnsi="Gill Sans MT" w:cs="Arial"/>
          <w:b/>
          <w:sz w:val="24"/>
          <w:szCs w:val="24"/>
        </w:rPr>
        <w:t>.</w:t>
      </w:r>
    </w:p>
    <w:p w:rsidR="00EE2956" w:rsidRDefault="00326D06"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sz w:val="24"/>
          <w:szCs w:val="24"/>
        </w:rPr>
      </w:pPr>
      <w:r>
        <w:rPr>
          <w:rFonts w:ascii="Gill Sans MT" w:hAnsi="Gill Sans MT" w:cs="Arial"/>
          <w:sz w:val="24"/>
          <w:szCs w:val="24"/>
        </w:rPr>
        <w:t>The purpose and scope of this ITT and its supporting documentation is to explain our requirements and the procurement process in further detail, for the purposes of submitting a tender proposal.</w:t>
      </w:r>
    </w:p>
    <w:p w:rsidR="00C8517F" w:rsidRPr="009266DB" w:rsidRDefault="00EE2956"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b/>
          <w:sz w:val="24"/>
          <w:szCs w:val="24"/>
        </w:rPr>
        <w:t xml:space="preserve">Overview of Save the Children </w:t>
      </w:r>
    </w:p>
    <w:p w:rsidR="00EE2956" w:rsidRPr="003807DB" w:rsidRDefault="00EE2956"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iCs/>
          <w:kern w:val="0"/>
          <w:sz w:val="24"/>
          <w:szCs w:val="24"/>
          <w:lang w:eastAsia="en-GB"/>
        </w:rPr>
      </w:pPr>
      <w:r w:rsidRPr="003807DB">
        <w:rPr>
          <w:rFonts w:ascii="Gill Sans MT" w:hAnsi="Gill Sans MT" w:cs="Arial"/>
          <w:iCs/>
          <w:kern w:val="0"/>
          <w:sz w:val="24"/>
          <w:szCs w:val="24"/>
          <w:lang w:eastAsia="en-GB"/>
        </w:rPr>
        <w:t xml:space="preserve">Save the Children is the world’s leading independent organisation for children. We work in 120 countries. We save children’s lives; we fight for their rights; we help them fulfil their potential. We work together, with our partners, to inspire breakthroughs in the way the world treats children and to achieve immediate and lasting change in their lives. </w:t>
      </w:r>
      <w:r w:rsidRPr="003807DB">
        <w:rPr>
          <w:rFonts w:ascii="Gill Sans MT" w:hAnsi="Gill Sans MT" w:cs="Arial"/>
          <w:iCs/>
          <w:kern w:val="0"/>
          <w:sz w:val="24"/>
          <w:szCs w:val="24"/>
          <w:lang w:val="en" w:eastAsia="en-GB"/>
        </w:rPr>
        <w:t xml:space="preserve">Across all of our work, we pursue several core values: accountability, ambition, collaboration, creativity and integrity.  In 2014, we reached over 55 million children directly through our and our partners' work. Follow this link to read our latest </w:t>
      </w:r>
      <w:hyperlink r:id="rId11" w:tgtFrame="_blank" w:history="1">
        <w:r w:rsidRPr="003807DB">
          <w:rPr>
            <w:rStyle w:val="Hyperlink"/>
            <w:rFonts w:ascii="Gill Sans MT" w:hAnsi="Gill Sans MT" w:cs="Arial"/>
            <w:iCs/>
            <w:kern w:val="0"/>
            <w:sz w:val="24"/>
            <w:szCs w:val="24"/>
            <w:lang w:val="en" w:eastAsia="en-GB"/>
          </w:rPr>
          <w:t>International Annual Review.</w:t>
        </w:r>
      </w:hyperlink>
    </w:p>
    <w:p w:rsidR="005909F6" w:rsidRPr="00EE2956" w:rsidRDefault="000E0B31"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b/>
          <w:sz w:val="24"/>
          <w:szCs w:val="24"/>
        </w:rPr>
        <w:t xml:space="preserve">Background on the </w:t>
      </w:r>
      <w:r w:rsidR="00AD0910">
        <w:rPr>
          <w:rFonts w:ascii="Gill Sans MT" w:hAnsi="Gill Sans MT" w:cs="Arial"/>
          <w:b/>
          <w:sz w:val="24"/>
          <w:szCs w:val="24"/>
        </w:rPr>
        <w:t>Need for this Request:</w:t>
      </w:r>
    </w:p>
    <w:p w:rsidR="005B6F31" w:rsidRDefault="00287B21" w:rsidP="00287B21">
      <w:pPr>
        <w:rPr>
          <w:rFonts w:ascii="Gill Sans MT" w:hAnsi="Gill Sans MT"/>
          <w:sz w:val="24"/>
          <w:szCs w:val="24"/>
        </w:rPr>
      </w:pPr>
      <w:r w:rsidRPr="00287B21">
        <w:rPr>
          <w:rFonts w:ascii="Gill Sans MT" w:hAnsi="Gill Sans MT"/>
          <w:sz w:val="24"/>
          <w:szCs w:val="24"/>
        </w:rPr>
        <w:t xml:space="preserve">Save the Children implements programs globally with support from </w:t>
      </w:r>
      <w:r w:rsidR="005B6F31">
        <w:rPr>
          <w:rFonts w:ascii="Gill Sans MT" w:hAnsi="Gill Sans MT"/>
          <w:sz w:val="24"/>
          <w:szCs w:val="24"/>
        </w:rPr>
        <w:t xml:space="preserve">multiple donors, private sector </w:t>
      </w:r>
      <w:r w:rsidRPr="00287B21">
        <w:rPr>
          <w:rFonts w:ascii="Gill Sans MT" w:hAnsi="Gill Sans MT"/>
          <w:sz w:val="24"/>
          <w:szCs w:val="24"/>
        </w:rPr>
        <w:t>enterpri</w:t>
      </w:r>
      <w:r w:rsidR="005B6F31">
        <w:rPr>
          <w:rFonts w:ascii="Gill Sans MT" w:hAnsi="Gill Sans MT"/>
          <w:sz w:val="24"/>
          <w:szCs w:val="24"/>
        </w:rPr>
        <w:t xml:space="preserve">ses, governmental entities, and </w:t>
      </w:r>
      <w:r w:rsidRPr="00287B21">
        <w:rPr>
          <w:rFonts w:ascii="Gill Sans MT" w:hAnsi="Gill Sans MT"/>
          <w:sz w:val="24"/>
          <w:szCs w:val="24"/>
        </w:rPr>
        <w:t>individuals from around the worl</w:t>
      </w:r>
      <w:r w:rsidR="00CC16EE">
        <w:rPr>
          <w:rFonts w:ascii="Gill Sans MT" w:hAnsi="Gill Sans MT"/>
          <w:sz w:val="24"/>
          <w:szCs w:val="24"/>
        </w:rPr>
        <w:t>d.  To ensure the ability of Save the Children</w:t>
      </w:r>
      <w:r w:rsidRPr="00287B21">
        <w:rPr>
          <w:rFonts w:ascii="Gill Sans MT" w:hAnsi="Gill Sans MT"/>
          <w:sz w:val="24"/>
          <w:szCs w:val="24"/>
        </w:rPr>
        <w:t xml:space="preserve"> to effectively deliver results for children and their families, our organization is currently </w:t>
      </w:r>
      <w:r w:rsidR="005B6F31">
        <w:rPr>
          <w:rFonts w:ascii="Gill Sans MT" w:hAnsi="Gill Sans MT"/>
          <w:sz w:val="24"/>
          <w:szCs w:val="24"/>
        </w:rPr>
        <w:t>seeking printers and publishers</w:t>
      </w:r>
      <w:r w:rsidR="00DC460A">
        <w:rPr>
          <w:rFonts w:ascii="Gill Sans MT" w:hAnsi="Gill Sans MT"/>
          <w:sz w:val="24"/>
          <w:szCs w:val="24"/>
        </w:rPr>
        <w:t xml:space="preserve"> for children’s storybooks</w:t>
      </w:r>
      <w:r w:rsidR="005B6F31">
        <w:rPr>
          <w:rFonts w:ascii="Gill Sans MT" w:hAnsi="Gill Sans MT"/>
          <w:sz w:val="24"/>
          <w:szCs w:val="24"/>
        </w:rPr>
        <w:t xml:space="preserve"> under the </w:t>
      </w:r>
      <w:r w:rsidR="005B6F31" w:rsidRPr="00717F05">
        <w:rPr>
          <w:rFonts w:ascii="Gill Sans MT" w:hAnsi="Gill Sans MT"/>
          <w:i/>
          <w:sz w:val="24"/>
          <w:szCs w:val="24"/>
        </w:rPr>
        <w:t>‘Let’s Write for the Afghan Children’</w:t>
      </w:r>
      <w:r w:rsidR="005B6F31">
        <w:rPr>
          <w:rFonts w:ascii="Gill Sans MT" w:hAnsi="Gill Sans MT"/>
          <w:sz w:val="24"/>
          <w:szCs w:val="24"/>
        </w:rPr>
        <w:t xml:space="preserve"> programme</w:t>
      </w:r>
      <w:r w:rsidR="00717F05">
        <w:rPr>
          <w:rFonts w:ascii="Gill Sans MT" w:hAnsi="Gill Sans MT"/>
          <w:sz w:val="24"/>
          <w:szCs w:val="24"/>
        </w:rPr>
        <w:t>.</w:t>
      </w:r>
    </w:p>
    <w:p w:rsidR="005B6F31" w:rsidRPr="005B6F31" w:rsidRDefault="005B6F31" w:rsidP="00717F0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color w:val="000000"/>
          <w:kern w:val="0"/>
          <w:sz w:val="22"/>
          <w:szCs w:val="22"/>
          <w:lang w:eastAsia="en-GB"/>
        </w:rPr>
      </w:pPr>
      <w:r w:rsidRPr="005B6F31">
        <w:rPr>
          <w:rFonts w:ascii="Gill Sans MT" w:hAnsi="Gill Sans MT" w:cs="Gill Sans MT"/>
          <w:color w:val="000000"/>
          <w:kern w:val="0"/>
          <w:sz w:val="22"/>
          <w:szCs w:val="22"/>
          <w:lang w:eastAsia="en-GB"/>
        </w:rPr>
        <w:t xml:space="preserve">Reading is often referred to as the mother of all learning whereas comprehensive reading helps students to understand contents of all subjects in upper grades. This foundation is built in the early grades or even before then. It is a fundamental component of learning. Students who do not learn to read at grade level by the end of grade 1 tend to fall behind in all other areas of cognitive development. The gap between academic achievement of students who do not learn to read by grade 1 and those who do grows exponentially each year, often resulting in drop out of low early grade reading achievers (Approach to Teaching Reading in Primary Grades, Pakistan Reading Program 2014). </w:t>
      </w:r>
    </w:p>
    <w:p w:rsidR="00717F05" w:rsidRDefault="00717F05" w:rsidP="005B6F3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color w:val="000000"/>
          <w:kern w:val="0"/>
          <w:sz w:val="22"/>
          <w:szCs w:val="22"/>
          <w:lang w:eastAsia="en-GB"/>
        </w:rPr>
      </w:pPr>
    </w:p>
    <w:p w:rsidR="005B6F31" w:rsidRPr="005B6F31" w:rsidRDefault="005B6F31" w:rsidP="00717F0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color w:val="000000"/>
          <w:kern w:val="0"/>
          <w:sz w:val="22"/>
          <w:szCs w:val="22"/>
          <w:lang w:eastAsia="en-GB"/>
        </w:rPr>
      </w:pPr>
      <w:r w:rsidRPr="005B6F31">
        <w:rPr>
          <w:rFonts w:ascii="Gill Sans MT" w:hAnsi="Gill Sans MT" w:cs="Gill Sans MT"/>
          <w:color w:val="000000"/>
          <w:kern w:val="0"/>
          <w:sz w:val="22"/>
          <w:szCs w:val="22"/>
          <w:lang w:eastAsia="en-GB"/>
        </w:rPr>
        <w:t xml:space="preserve">Afghanistan has a rich history of poetry and literature in Pashtu, Dari and other languages which show the rich culture of reading that once existed in the country. This reading culture has been lost over the decades because of internal turmoil and conflict. This culture needs to be revived for provision of quality education in the country. The starting point for this revival is the inculcation of reading habit in the children of the early grades. </w:t>
      </w:r>
    </w:p>
    <w:p w:rsidR="00717F05" w:rsidRDefault="00717F05" w:rsidP="005B6F3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color w:val="000000"/>
          <w:kern w:val="0"/>
          <w:sz w:val="22"/>
          <w:szCs w:val="22"/>
          <w:lang w:eastAsia="en-GB"/>
        </w:rPr>
      </w:pPr>
    </w:p>
    <w:p w:rsidR="005B6F31" w:rsidRPr="005B6F31" w:rsidRDefault="005B6F31" w:rsidP="00717F0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color w:val="000000"/>
          <w:kern w:val="0"/>
          <w:sz w:val="22"/>
          <w:szCs w:val="22"/>
          <w:lang w:eastAsia="en-GB"/>
        </w:rPr>
      </w:pPr>
      <w:r w:rsidRPr="005B6F31">
        <w:rPr>
          <w:rFonts w:ascii="Gill Sans MT" w:hAnsi="Gill Sans MT" w:cs="Gill Sans MT"/>
          <w:color w:val="000000"/>
          <w:kern w:val="0"/>
          <w:sz w:val="22"/>
          <w:szCs w:val="22"/>
          <w:lang w:eastAsia="en-GB"/>
        </w:rPr>
        <w:t xml:space="preserve">The mass exodus of educationists, writers, publishers and teachers during the difficult times in Afghanistan led to the collapse of the entire system of schools and communities and adversely affected education. When refugees started returning, survival for them was a priority rather than education or books. The biggest challenge then for the MoE and which continues even today, is to provide enhanced educational access to children in the difficult circumstances. The lack of adequately qualified and trained teachers especially the female ones, as well as acute shortage of text books made the situation more challenging. </w:t>
      </w:r>
    </w:p>
    <w:p w:rsidR="00717F05" w:rsidRDefault="00717F05" w:rsidP="005B6F3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color w:val="000000"/>
          <w:kern w:val="0"/>
          <w:sz w:val="22"/>
          <w:szCs w:val="22"/>
          <w:lang w:eastAsia="en-GB"/>
        </w:rPr>
      </w:pPr>
    </w:p>
    <w:p w:rsidR="005B6F31" w:rsidRPr="005B6F31" w:rsidRDefault="005B6F31" w:rsidP="00717F0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color w:val="000000"/>
          <w:kern w:val="0"/>
          <w:sz w:val="22"/>
          <w:szCs w:val="22"/>
          <w:lang w:eastAsia="en-GB"/>
        </w:rPr>
      </w:pPr>
      <w:r w:rsidRPr="005B6F31">
        <w:rPr>
          <w:rFonts w:ascii="Gill Sans MT" w:hAnsi="Gill Sans MT" w:cs="Gill Sans MT"/>
          <w:color w:val="000000"/>
          <w:kern w:val="0"/>
          <w:sz w:val="22"/>
          <w:szCs w:val="22"/>
          <w:lang w:eastAsia="en-GB"/>
        </w:rPr>
        <w:t xml:space="preserve">In this scenario, the demand for children’s books was not considered a priority. The concept of </w:t>
      </w:r>
      <w:r w:rsidRPr="005B6F31">
        <w:rPr>
          <w:rFonts w:ascii="Gill Sans MT" w:hAnsi="Gill Sans MT" w:cs="Gill Sans MT"/>
          <w:b/>
          <w:bCs/>
          <w:color w:val="000000"/>
          <w:kern w:val="0"/>
          <w:sz w:val="22"/>
          <w:szCs w:val="22"/>
          <w:lang w:eastAsia="en-GB"/>
        </w:rPr>
        <w:t xml:space="preserve">healing emotional and psychological wounds of war-affected children through story books </w:t>
      </w:r>
      <w:r w:rsidRPr="005B6F31">
        <w:rPr>
          <w:rFonts w:ascii="Gill Sans MT" w:hAnsi="Gill Sans MT" w:cs="Gill Sans MT"/>
          <w:color w:val="000000"/>
          <w:kern w:val="0"/>
          <w:sz w:val="22"/>
          <w:szCs w:val="22"/>
          <w:lang w:eastAsia="en-GB"/>
        </w:rPr>
        <w:t xml:space="preserve">was not </w:t>
      </w:r>
      <w:r w:rsidRPr="005B6F31">
        <w:rPr>
          <w:rFonts w:ascii="Gill Sans MT" w:hAnsi="Gill Sans MT" w:cs="Gill Sans MT"/>
          <w:color w:val="000000"/>
          <w:kern w:val="0"/>
          <w:sz w:val="22"/>
          <w:szCs w:val="22"/>
          <w:lang w:eastAsia="en-GB"/>
        </w:rPr>
        <w:lastRenderedPageBreak/>
        <w:t xml:space="preserve">acknowledged nor appreciated. In fact, it was beyond the comprehension of the community and service providers. Buying of books is a luxury and especially rural parents cannot afford. On the other hand, due to limited resources, the Government could also not provide story books for the early graders. School libraries have limited books for older children but these are not utilized adequately. </w:t>
      </w:r>
    </w:p>
    <w:p w:rsidR="00717F05" w:rsidRDefault="00717F05" w:rsidP="005B6F3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b/>
          <w:bCs/>
          <w:color w:val="000000"/>
          <w:kern w:val="0"/>
          <w:sz w:val="22"/>
          <w:szCs w:val="22"/>
          <w:lang w:eastAsia="en-GB"/>
        </w:rPr>
      </w:pPr>
    </w:p>
    <w:p w:rsidR="00717F05" w:rsidRDefault="005B6F31" w:rsidP="00717F0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sz w:val="22"/>
          <w:szCs w:val="22"/>
        </w:rPr>
      </w:pPr>
      <w:r w:rsidRPr="005B6F31">
        <w:rPr>
          <w:rFonts w:ascii="Gill Sans MT" w:hAnsi="Gill Sans MT" w:cs="Gill Sans MT"/>
          <w:b/>
          <w:bCs/>
          <w:color w:val="000000"/>
          <w:kern w:val="0"/>
          <w:sz w:val="22"/>
          <w:szCs w:val="22"/>
          <w:lang w:eastAsia="en-GB"/>
        </w:rPr>
        <w:t xml:space="preserve">In Afghanistan there are a number of organizations which provide story books for the students of their supported schools. Save the Children (SC) is one of them. </w:t>
      </w:r>
      <w:r w:rsidR="00717F05">
        <w:rPr>
          <w:sz w:val="22"/>
          <w:szCs w:val="22"/>
        </w:rPr>
        <w:t>Save the Children proposes that we make strong and concerted efforts to enhance the reading culture amongst the early graders as a solid foundation for providing meaningful education. Today it seems reading is nobody’s business. It is a universal right of the children to be educated, of which reading is a very significant component. SC very strongly supports enabling the children to achieve these rights and recommends that steps be taken to inculcate in them a habit of reading. Specifically, SC proposes to develop books for children of the early grades</w:t>
      </w:r>
      <w:r w:rsidR="0026797C">
        <w:rPr>
          <w:sz w:val="22"/>
          <w:szCs w:val="22"/>
        </w:rPr>
        <w:t>.</w:t>
      </w:r>
    </w:p>
    <w:p w:rsidR="0026797C" w:rsidRDefault="0026797C" w:rsidP="00717F0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b/>
          <w:bCs/>
          <w:color w:val="000000"/>
          <w:kern w:val="0"/>
          <w:sz w:val="22"/>
          <w:szCs w:val="22"/>
          <w:lang w:eastAsia="en-GB"/>
        </w:rPr>
      </w:pPr>
    </w:p>
    <w:p w:rsidR="00287B21" w:rsidRPr="00287B21" w:rsidRDefault="0026797C" w:rsidP="00287B21">
      <w:pPr>
        <w:rPr>
          <w:rFonts w:ascii="Gill Sans MT" w:hAnsi="Gill Sans MT"/>
          <w:sz w:val="24"/>
          <w:szCs w:val="24"/>
        </w:rPr>
      </w:pPr>
      <w:r>
        <w:rPr>
          <w:rFonts w:ascii="Gill Sans MT" w:hAnsi="Gill Sans MT"/>
          <w:sz w:val="24"/>
          <w:szCs w:val="24"/>
        </w:rPr>
        <w:t xml:space="preserve">In line with this endeavour to develop books for children, </w:t>
      </w:r>
      <w:r w:rsidR="00287B21" w:rsidRPr="00287B21">
        <w:rPr>
          <w:rFonts w:ascii="Gill Sans MT" w:hAnsi="Gill Sans MT"/>
          <w:sz w:val="24"/>
          <w:szCs w:val="24"/>
        </w:rPr>
        <w:t>Save the Children</w:t>
      </w:r>
      <w:r>
        <w:rPr>
          <w:rFonts w:ascii="Gill Sans MT" w:hAnsi="Gill Sans MT"/>
          <w:sz w:val="24"/>
          <w:szCs w:val="24"/>
        </w:rPr>
        <w:t>,</w:t>
      </w:r>
      <w:r w:rsidR="00287B21" w:rsidRPr="00287B21">
        <w:rPr>
          <w:rFonts w:ascii="Gill Sans MT" w:hAnsi="Gill Sans MT"/>
          <w:sz w:val="24"/>
          <w:szCs w:val="24"/>
        </w:rPr>
        <w:t xml:space="preserve"> </w:t>
      </w:r>
      <w:r>
        <w:rPr>
          <w:rFonts w:ascii="Gill Sans MT" w:hAnsi="Gill Sans MT"/>
          <w:sz w:val="24"/>
          <w:szCs w:val="24"/>
        </w:rPr>
        <w:t xml:space="preserve">is </w:t>
      </w:r>
      <w:r w:rsidR="00287B21" w:rsidRPr="00287B21">
        <w:rPr>
          <w:rFonts w:ascii="Gill Sans MT" w:hAnsi="Gill Sans MT"/>
          <w:sz w:val="24"/>
          <w:szCs w:val="24"/>
        </w:rPr>
        <w:t xml:space="preserve">currently </w:t>
      </w:r>
      <w:r>
        <w:rPr>
          <w:rFonts w:ascii="Gill Sans MT" w:hAnsi="Gill Sans MT"/>
          <w:sz w:val="24"/>
          <w:szCs w:val="24"/>
        </w:rPr>
        <w:t xml:space="preserve">seeking </w:t>
      </w:r>
      <w:r w:rsidR="00287B21" w:rsidRPr="00287B21">
        <w:rPr>
          <w:rFonts w:ascii="Gill Sans MT" w:hAnsi="Gill Sans MT"/>
          <w:sz w:val="24"/>
          <w:szCs w:val="24"/>
        </w:rPr>
        <w:t>proposals for</w:t>
      </w:r>
      <w:r w:rsidR="00717F05">
        <w:rPr>
          <w:rFonts w:ascii="Gill Sans MT" w:hAnsi="Gill Sans MT"/>
          <w:sz w:val="24"/>
          <w:szCs w:val="24"/>
        </w:rPr>
        <w:t xml:space="preserve"> bidders</w:t>
      </w:r>
      <w:r w:rsidR="00287B21" w:rsidRPr="00287B21">
        <w:rPr>
          <w:rFonts w:ascii="Gill Sans MT" w:hAnsi="Gill Sans MT"/>
          <w:sz w:val="24"/>
          <w:szCs w:val="24"/>
        </w:rPr>
        <w:t xml:space="preserve"> </w:t>
      </w:r>
      <w:r>
        <w:rPr>
          <w:rFonts w:ascii="Gill Sans MT" w:hAnsi="Gill Sans MT"/>
          <w:sz w:val="24"/>
          <w:szCs w:val="24"/>
        </w:rPr>
        <w:t>to design, print and publish storybooks for children in ‘Pashto’ and ‘Dari’ as per details contained in this tender document.</w:t>
      </w:r>
    </w:p>
    <w:p w:rsidR="008C546F" w:rsidRDefault="008C546F" w:rsidP="00287B21">
      <w:pPr>
        <w:rPr>
          <w:rStyle w:val="Heading2Char"/>
          <w:rFonts w:ascii="Gill Sans MT" w:hAnsi="Gill Sans MT"/>
          <w:sz w:val="24"/>
          <w:szCs w:val="24"/>
        </w:rPr>
      </w:pPr>
      <w:bookmarkStart w:id="0" w:name="_Toc446442177"/>
      <w:r w:rsidRPr="008C546F">
        <w:rPr>
          <w:rStyle w:val="Heading2Char"/>
          <w:rFonts w:ascii="Gill Sans MT" w:hAnsi="Gill Sans MT"/>
          <w:b w:val="0"/>
          <w:sz w:val="24"/>
          <w:szCs w:val="24"/>
        </w:rPr>
        <w:t>2.1</w:t>
      </w:r>
      <w:r>
        <w:rPr>
          <w:rStyle w:val="Heading2Char"/>
          <w:rFonts w:ascii="Gill Sans MT" w:hAnsi="Gill Sans MT"/>
          <w:sz w:val="24"/>
          <w:szCs w:val="24"/>
        </w:rPr>
        <w:tab/>
      </w:r>
      <w:r w:rsidR="00287B21" w:rsidRPr="00287B21">
        <w:rPr>
          <w:rStyle w:val="Heading2Char"/>
          <w:rFonts w:ascii="Gill Sans MT" w:hAnsi="Gill Sans MT"/>
          <w:sz w:val="24"/>
          <w:szCs w:val="24"/>
        </w:rPr>
        <w:t>Objectives</w:t>
      </w:r>
      <w:bookmarkEnd w:id="0"/>
    </w:p>
    <w:p w:rsidR="00625173" w:rsidRPr="005A3765" w:rsidRDefault="0062517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b/>
          <w:i/>
          <w:iCs/>
          <w:color w:val="000000"/>
          <w:kern w:val="0"/>
          <w:sz w:val="22"/>
          <w:szCs w:val="22"/>
          <w:lang w:eastAsia="en-GB"/>
        </w:rPr>
      </w:pPr>
      <w:r w:rsidRPr="00625173">
        <w:rPr>
          <w:rFonts w:ascii="Gill Sans MT" w:hAnsi="Gill Sans MT" w:cs="Gill Sans MT"/>
          <w:b/>
          <w:i/>
          <w:iCs/>
          <w:color w:val="000000"/>
          <w:kern w:val="0"/>
          <w:sz w:val="22"/>
          <w:szCs w:val="22"/>
          <w:lang w:eastAsia="en-GB"/>
        </w:rPr>
        <w:t xml:space="preserve">Principal Objective: </w:t>
      </w:r>
      <w:r w:rsidRPr="00625173">
        <w:rPr>
          <w:rFonts w:ascii="Gill Sans MT" w:hAnsi="Gill Sans MT" w:cs="Gill Sans MT"/>
          <w:b/>
          <w:bCs/>
          <w:i/>
          <w:iCs/>
          <w:color w:val="000000"/>
          <w:kern w:val="0"/>
          <w:sz w:val="22"/>
          <w:szCs w:val="22"/>
          <w:lang w:eastAsia="en-GB"/>
        </w:rPr>
        <w:t>Strengthen comprehensive reading skills of children of early grades</w:t>
      </w:r>
      <w:r w:rsidRPr="00625173">
        <w:rPr>
          <w:rFonts w:ascii="Gill Sans MT" w:hAnsi="Gill Sans MT" w:cs="Gill Sans MT"/>
          <w:b/>
          <w:i/>
          <w:iCs/>
          <w:color w:val="000000"/>
          <w:kern w:val="0"/>
          <w:sz w:val="22"/>
          <w:szCs w:val="22"/>
          <w:lang w:eastAsia="en-GB"/>
        </w:rPr>
        <w:t>.</w:t>
      </w:r>
    </w:p>
    <w:p w:rsidR="00625173" w:rsidRDefault="0062517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color w:val="000000"/>
          <w:kern w:val="0"/>
          <w:sz w:val="22"/>
          <w:szCs w:val="22"/>
          <w:lang w:eastAsia="en-GB"/>
        </w:rPr>
      </w:pPr>
    </w:p>
    <w:p w:rsidR="00625173" w:rsidRPr="005A3765" w:rsidRDefault="006308C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b/>
          <w:i/>
          <w:color w:val="000000"/>
          <w:kern w:val="0"/>
          <w:sz w:val="22"/>
          <w:szCs w:val="22"/>
          <w:u w:val="single"/>
          <w:lang w:eastAsia="en-GB"/>
        </w:rPr>
      </w:pPr>
      <w:r w:rsidRPr="005A3765">
        <w:rPr>
          <w:rFonts w:ascii="Gill Sans MT" w:hAnsi="Gill Sans MT" w:cs="Gill Sans MT"/>
          <w:b/>
          <w:i/>
          <w:color w:val="000000"/>
          <w:kern w:val="0"/>
          <w:sz w:val="22"/>
          <w:szCs w:val="22"/>
          <w:u w:val="single"/>
          <w:lang w:eastAsia="en-GB"/>
        </w:rPr>
        <w:t>Specific O</w:t>
      </w:r>
      <w:r w:rsidR="00625173" w:rsidRPr="005A3765">
        <w:rPr>
          <w:rFonts w:ascii="Gill Sans MT" w:hAnsi="Gill Sans MT" w:cs="Gill Sans MT"/>
          <w:b/>
          <w:i/>
          <w:color w:val="000000"/>
          <w:kern w:val="0"/>
          <w:sz w:val="22"/>
          <w:szCs w:val="22"/>
          <w:u w:val="single"/>
          <w:lang w:eastAsia="en-GB"/>
        </w:rPr>
        <w:t>bjectives</w:t>
      </w:r>
      <w:r w:rsidRPr="005A3765">
        <w:rPr>
          <w:rFonts w:ascii="Gill Sans MT" w:hAnsi="Gill Sans MT" w:cs="Gill Sans MT"/>
          <w:b/>
          <w:i/>
          <w:color w:val="000000"/>
          <w:kern w:val="0"/>
          <w:sz w:val="22"/>
          <w:szCs w:val="22"/>
          <w:u w:val="single"/>
          <w:lang w:eastAsia="en-GB"/>
        </w:rPr>
        <w:t>:</w:t>
      </w:r>
    </w:p>
    <w:p w:rsidR="006308C3" w:rsidRDefault="006308C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b/>
          <w:bCs/>
          <w:color w:val="000000"/>
          <w:kern w:val="0"/>
          <w:sz w:val="22"/>
          <w:szCs w:val="22"/>
          <w:lang w:eastAsia="en-GB"/>
        </w:rPr>
      </w:pPr>
    </w:p>
    <w:p w:rsidR="00625173" w:rsidRPr="00625173" w:rsidRDefault="0062517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color w:val="000000"/>
          <w:kern w:val="0"/>
          <w:sz w:val="22"/>
          <w:szCs w:val="22"/>
          <w:lang w:eastAsia="en-GB"/>
        </w:rPr>
      </w:pPr>
      <w:r w:rsidRPr="00625173">
        <w:rPr>
          <w:rFonts w:ascii="Gill Sans MT" w:hAnsi="Gill Sans MT" w:cs="Gill Sans MT"/>
          <w:b/>
          <w:bCs/>
          <w:color w:val="000000"/>
          <w:kern w:val="0"/>
          <w:sz w:val="22"/>
          <w:szCs w:val="22"/>
          <w:lang w:eastAsia="en-GB"/>
        </w:rPr>
        <w:t>Objective 1</w:t>
      </w:r>
      <w:r w:rsidRPr="00625173">
        <w:rPr>
          <w:rFonts w:ascii="Gill Sans MT" w:hAnsi="Gill Sans MT" w:cs="Gill Sans MT"/>
          <w:color w:val="000000"/>
          <w:kern w:val="0"/>
          <w:sz w:val="22"/>
          <w:szCs w:val="22"/>
          <w:lang w:eastAsia="en-GB"/>
        </w:rPr>
        <w:t xml:space="preserve">: Build partnership with writers and publishers in the area of publishing children’s story books. </w:t>
      </w:r>
    </w:p>
    <w:p w:rsidR="006308C3" w:rsidRDefault="006308C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b/>
          <w:bCs/>
          <w:color w:val="000000"/>
          <w:kern w:val="0"/>
          <w:sz w:val="22"/>
          <w:szCs w:val="22"/>
          <w:lang w:eastAsia="en-GB"/>
        </w:rPr>
      </w:pPr>
    </w:p>
    <w:p w:rsidR="00625173" w:rsidRPr="00625173" w:rsidRDefault="0062517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color w:val="000000"/>
          <w:kern w:val="0"/>
          <w:sz w:val="22"/>
          <w:szCs w:val="22"/>
          <w:lang w:eastAsia="en-GB"/>
        </w:rPr>
      </w:pPr>
      <w:r w:rsidRPr="00625173">
        <w:rPr>
          <w:rFonts w:ascii="Gill Sans MT" w:hAnsi="Gill Sans MT" w:cs="Gill Sans MT"/>
          <w:b/>
          <w:bCs/>
          <w:color w:val="000000"/>
          <w:kern w:val="0"/>
          <w:sz w:val="22"/>
          <w:szCs w:val="22"/>
          <w:lang w:eastAsia="en-GB"/>
        </w:rPr>
        <w:t>Objective 2</w:t>
      </w:r>
      <w:r w:rsidRPr="00625173">
        <w:rPr>
          <w:rFonts w:ascii="Gill Sans MT" w:hAnsi="Gill Sans MT" w:cs="Gill Sans MT"/>
          <w:color w:val="000000"/>
          <w:kern w:val="0"/>
          <w:sz w:val="22"/>
          <w:szCs w:val="22"/>
          <w:lang w:eastAsia="en-GB"/>
        </w:rPr>
        <w:t xml:space="preserve">: Create a reading culture for children at home, at school and in the community. </w:t>
      </w:r>
    </w:p>
    <w:p w:rsidR="006308C3" w:rsidRDefault="006308C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b/>
          <w:bCs/>
          <w:color w:val="000000"/>
          <w:kern w:val="0"/>
          <w:sz w:val="22"/>
          <w:szCs w:val="22"/>
          <w:lang w:eastAsia="en-GB"/>
        </w:rPr>
      </w:pPr>
    </w:p>
    <w:p w:rsidR="00625173" w:rsidRPr="00625173" w:rsidRDefault="0062517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color w:val="000000"/>
          <w:kern w:val="0"/>
          <w:sz w:val="22"/>
          <w:szCs w:val="22"/>
          <w:lang w:eastAsia="en-GB"/>
        </w:rPr>
      </w:pPr>
      <w:r w:rsidRPr="00625173">
        <w:rPr>
          <w:rFonts w:ascii="Gill Sans MT" w:hAnsi="Gill Sans MT" w:cs="Gill Sans MT"/>
          <w:b/>
          <w:bCs/>
          <w:color w:val="000000"/>
          <w:kern w:val="0"/>
          <w:sz w:val="22"/>
          <w:szCs w:val="22"/>
          <w:lang w:eastAsia="en-GB"/>
        </w:rPr>
        <w:t>Objective 3</w:t>
      </w:r>
      <w:r w:rsidRPr="00625173">
        <w:rPr>
          <w:rFonts w:ascii="Gill Sans MT" w:hAnsi="Gill Sans MT" w:cs="Gill Sans MT"/>
          <w:color w:val="000000"/>
          <w:kern w:val="0"/>
          <w:sz w:val="22"/>
          <w:szCs w:val="22"/>
          <w:lang w:eastAsia="en-GB"/>
        </w:rPr>
        <w:t>: Provide increased access to early graders to children’s re</w:t>
      </w:r>
      <w:r w:rsidR="006308C3">
        <w:rPr>
          <w:rFonts w:ascii="Gill Sans MT" w:hAnsi="Gill Sans MT" w:cs="Gill Sans MT"/>
          <w:color w:val="000000"/>
          <w:kern w:val="0"/>
          <w:sz w:val="22"/>
          <w:szCs w:val="22"/>
          <w:lang w:eastAsia="en-GB"/>
        </w:rPr>
        <w:t xml:space="preserve">ading books in schools and ECCD </w:t>
      </w:r>
      <w:r w:rsidRPr="00625173">
        <w:rPr>
          <w:rFonts w:ascii="Gill Sans MT" w:hAnsi="Gill Sans MT" w:cs="Gill Sans MT"/>
          <w:color w:val="000000"/>
          <w:kern w:val="0"/>
          <w:sz w:val="22"/>
          <w:szCs w:val="22"/>
          <w:lang w:eastAsia="en-GB"/>
        </w:rPr>
        <w:t xml:space="preserve">centers. </w:t>
      </w:r>
    </w:p>
    <w:p w:rsidR="006308C3" w:rsidRDefault="006308C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Gill Sans MT"/>
          <w:b/>
          <w:bCs/>
          <w:color w:val="000000"/>
          <w:kern w:val="0"/>
          <w:sz w:val="22"/>
          <w:szCs w:val="22"/>
          <w:lang w:eastAsia="en-GB"/>
        </w:rPr>
      </w:pPr>
    </w:p>
    <w:p w:rsidR="00625173" w:rsidRPr="00625173" w:rsidRDefault="00625173" w:rsidP="005A376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Gill Sans MT"/>
          <w:color w:val="000000"/>
          <w:kern w:val="0"/>
          <w:sz w:val="22"/>
          <w:szCs w:val="22"/>
          <w:lang w:eastAsia="en-GB"/>
        </w:rPr>
      </w:pPr>
      <w:r w:rsidRPr="00625173">
        <w:rPr>
          <w:rFonts w:ascii="Gill Sans MT" w:hAnsi="Gill Sans MT" w:cs="Gill Sans MT"/>
          <w:b/>
          <w:bCs/>
          <w:color w:val="000000"/>
          <w:kern w:val="0"/>
          <w:sz w:val="22"/>
          <w:szCs w:val="22"/>
          <w:lang w:eastAsia="en-GB"/>
        </w:rPr>
        <w:t xml:space="preserve">Objective 4: </w:t>
      </w:r>
      <w:r w:rsidRPr="00625173">
        <w:rPr>
          <w:rFonts w:ascii="Gill Sans MT" w:hAnsi="Gill Sans MT" w:cs="Gill Sans MT"/>
          <w:color w:val="000000"/>
          <w:kern w:val="0"/>
          <w:sz w:val="22"/>
          <w:szCs w:val="22"/>
          <w:lang w:eastAsia="en-GB"/>
        </w:rPr>
        <w:t xml:space="preserve">Carry out a study or studies on the impact of the books on reading skills and creating a reading culture at schools and at homes. </w:t>
      </w:r>
    </w:p>
    <w:p w:rsidR="006308C3" w:rsidRDefault="006308C3" w:rsidP="005A3765">
      <w:pPr>
        <w:tabs>
          <w:tab w:val="clear" w:pos="709"/>
          <w:tab w:val="clear" w:pos="1418"/>
          <w:tab w:val="clear" w:pos="2126"/>
          <w:tab w:val="clear" w:pos="2835"/>
          <w:tab w:val="clear" w:pos="3544"/>
          <w:tab w:val="clear" w:pos="4253"/>
          <w:tab w:val="clear" w:pos="4961"/>
          <w:tab w:val="clear" w:pos="5670"/>
          <w:tab w:val="clear" w:pos="8363"/>
          <w:tab w:val="left" w:pos="1260"/>
        </w:tabs>
        <w:spacing w:after="0" w:line="240" w:lineRule="auto"/>
        <w:rPr>
          <w:rFonts w:ascii="Gill Sans MT" w:hAnsi="Gill Sans MT" w:cs="Gill Sans MT"/>
          <w:color w:val="000000"/>
          <w:kern w:val="0"/>
          <w:sz w:val="22"/>
          <w:szCs w:val="22"/>
          <w:lang w:eastAsia="en-GB"/>
        </w:rPr>
      </w:pPr>
    </w:p>
    <w:p w:rsidR="001421CF" w:rsidRDefault="00625173" w:rsidP="005A3765">
      <w:pPr>
        <w:tabs>
          <w:tab w:val="clear" w:pos="709"/>
          <w:tab w:val="clear" w:pos="1418"/>
          <w:tab w:val="clear" w:pos="2126"/>
          <w:tab w:val="clear" w:pos="2835"/>
          <w:tab w:val="clear" w:pos="3544"/>
          <w:tab w:val="clear" w:pos="4253"/>
          <w:tab w:val="clear" w:pos="4961"/>
          <w:tab w:val="clear" w:pos="5670"/>
          <w:tab w:val="clear" w:pos="8363"/>
          <w:tab w:val="left" w:pos="1260"/>
        </w:tabs>
        <w:spacing w:after="0" w:line="240" w:lineRule="auto"/>
        <w:rPr>
          <w:rFonts w:ascii="Gill Sans MT" w:hAnsi="Gill Sans MT" w:cs="Gill Sans MT"/>
          <w:i/>
          <w:iCs/>
          <w:color w:val="000000"/>
          <w:kern w:val="0"/>
          <w:sz w:val="22"/>
          <w:szCs w:val="22"/>
          <w:lang w:eastAsia="en-GB"/>
        </w:rPr>
      </w:pPr>
      <w:r w:rsidRPr="006308C3">
        <w:rPr>
          <w:rFonts w:ascii="Gill Sans MT" w:hAnsi="Gill Sans MT" w:cs="Gill Sans MT"/>
          <w:color w:val="000000"/>
          <w:kern w:val="0"/>
          <w:sz w:val="22"/>
          <w:szCs w:val="22"/>
          <w:lang w:eastAsia="en-GB"/>
        </w:rPr>
        <w:t xml:space="preserve">Focus of the project will be on </w:t>
      </w:r>
      <w:r w:rsidRPr="006308C3">
        <w:rPr>
          <w:rFonts w:ascii="Gill Sans MT" w:hAnsi="Gill Sans MT" w:cs="Gill Sans MT"/>
          <w:i/>
          <w:iCs/>
          <w:color w:val="000000"/>
          <w:kern w:val="0"/>
          <w:sz w:val="22"/>
          <w:szCs w:val="22"/>
          <w:lang w:eastAsia="en-GB"/>
        </w:rPr>
        <w:t>development of books in Pashto and Dari for the early grade children of the ECCD to Grade VI (aged 3 to 12).</w:t>
      </w:r>
    </w:p>
    <w:p w:rsidR="005A3765" w:rsidRPr="005A3765" w:rsidRDefault="005A3765" w:rsidP="005A3765">
      <w:pPr>
        <w:tabs>
          <w:tab w:val="clear" w:pos="709"/>
          <w:tab w:val="clear" w:pos="1418"/>
          <w:tab w:val="clear" w:pos="2126"/>
          <w:tab w:val="clear" w:pos="2835"/>
          <w:tab w:val="clear" w:pos="3544"/>
          <w:tab w:val="clear" w:pos="4253"/>
          <w:tab w:val="clear" w:pos="4961"/>
          <w:tab w:val="clear" w:pos="5670"/>
          <w:tab w:val="clear" w:pos="8363"/>
          <w:tab w:val="left" w:pos="1260"/>
        </w:tabs>
        <w:spacing w:after="0" w:line="240" w:lineRule="auto"/>
        <w:rPr>
          <w:rFonts w:ascii="Gill Sans MT" w:hAnsi="Gill Sans MT" w:cs="Arial"/>
          <w:iCs/>
          <w:sz w:val="24"/>
          <w:szCs w:val="24"/>
        </w:rPr>
      </w:pPr>
    </w:p>
    <w:p w:rsidR="009266DB" w:rsidRPr="00E602B0" w:rsidRDefault="00B3019F"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b/>
          <w:sz w:val="24"/>
          <w:szCs w:val="24"/>
        </w:rPr>
        <w:t>Tender C</w:t>
      </w:r>
      <w:r w:rsidR="00E602B0">
        <w:rPr>
          <w:rFonts w:ascii="Gill Sans MT" w:hAnsi="Gill Sans MT" w:cs="Arial"/>
          <w:b/>
          <w:sz w:val="24"/>
          <w:szCs w:val="24"/>
        </w:rPr>
        <w:t xml:space="preserve">onditions &amp; </w:t>
      </w:r>
      <w:r>
        <w:rPr>
          <w:rFonts w:ascii="Gill Sans MT" w:hAnsi="Gill Sans MT" w:cs="Arial"/>
          <w:b/>
          <w:sz w:val="24"/>
          <w:szCs w:val="24"/>
        </w:rPr>
        <w:t>C</w:t>
      </w:r>
      <w:r w:rsidR="008D61EF">
        <w:rPr>
          <w:rFonts w:ascii="Gill Sans MT" w:hAnsi="Gill Sans MT" w:cs="Arial"/>
          <w:b/>
          <w:sz w:val="24"/>
          <w:szCs w:val="24"/>
        </w:rPr>
        <w:t xml:space="preserve">ontracting </w:t>
      </w:r>
      <w:r>
        <w:rPr>
          <w:rFonts w:ascii="Gill Sans MT" w:hAnsi="Gill Sans MT" w:cs="Arial"/>
          <w:b/>
          <w:sz w:val="24"/>
          <w:szCs w:val="24"/>
        </w:rPr>
        <w:t>R</w:t>
      </w:r>
      <w:r w:rsidR="009266DB">
        <w:rPr>
          <w:rFonts w:ascii="Gill Sans MT" w:hAnsi="Gill Sans MT" w:cs="Arial"/>
          <w:b/>
          <w:sz w:val="24"/>
          <w:szCs w:val="24"/>
        </w:rPr>
        <w:t>equirements</w:t>
      </w:r>
    </w:p>
    <w:p w:rsidR="008D5A00" w:rsidRPr="008D5A00" w:rsidRDefault="008D5A00" w:rsidP="00E25782">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sidRPr="008D5A00">
        <w:rPr>
          <w:rFonts w:ascii="Gill Sans MT" w:hAnsi="Gill Sans MT" w:cs="Arial"/>
          <w:sz w:val="24"/>
          <w:szCs w:val="24"/>
        </w:rPr>
        <w:t xml:space="preserve">This </w:t>
      </w:r>
      <w:r>
        <w:rPr>
          <w:rFonts w:ascii="Gill Sans MT" w:hAnsi="Gill Sans MT" w:cs="Arial"/>
          <w:sz w:val="24"/>
          <w:szCs w:val="24"/>
        </w:rPr>
        <w:t>section (and referenced supporting documentation) of the ITT sets out Save the Children’s</w:t>
      </w:r>
      <w:r w:rsidR="000550EE">
        <w:rPr>
          <w:rFonts w:ascii="Gill Sans MT" w:hAnsi="Gill Sans MT" w:cs="Arial"/>
          <w:sz w:val="24"/>
          <w:szCs w:val="24"/>
        </w:rPr>
        <w:t xml:space="preserve"> </w:t>
      </w:r>
      <w:r>
        <w:rPr>
          <w:rFonts w:ascii="Gill Sans MT" w:hAnsi="Gill Sans MT" w:cs="Arial"/>
          <w:sz w:val="24"/>
          <w:szCs w:val="24"/>
        </w:rPr>
        <w:t xml:space="preserve">contracting requirements, general policy requirements and general tender conditions relating to this </w:t>
      </w:r>
      <w:r w:rsidR="00AA1EEF">
        <w:rPr>
          <w:rFonts w:ascii="Gill Sans MT" w:hAnsi="Gill Sans MT" w:cs="Arial"/>
          <w:sz w:val="24"/>
          <w:szCs w:val="24"/>
        </w:rPr>
        <w:t xml:space="preserve">tendering </w:t>
      </w:r>
      <w:r>
        <w:rPr>
          <w:rFonts w:ascii="Gill Sans MT" w:hAnsi="Gill Sans MT" w:cs="Arial"/>
          <w:sz w:val="24"/>
          <w:szCs w:val="24"/>
        </w:rPr>
        <w:t>process (“</w:t>
      </w:r>
      <w:r>
        <w:rPr>
          <w:rFonts w:ascii="Gill Sans MT" w:hAnsi="Gill Sans MT" w:cs="Arial"/>
          <w:b/>
          <w:sz w:val="24"/>
          <w:szCs w:val="24"/>
        </w:rPr>
        <w:t>Process</w:t>
      </w:r>
      <w:r>
        <w:rPr>
          <w:rFonts w:ascii="Gill Sans MT" w:hAnsi="Gill Sans MT" w:cs="Arial"/>
          <w:sz w:val="24"/>
          <w:szCs w:val="24"/>
        </w:rPr>
        <w:t>”).</w:t>
      </w:r>
    </w:p>
    <w:p w:rsidR="00E602B0" w:rsidRPr="00B3019F" w:rsidRDefault="008D61EF" w:rsidP="006D1C94">
      <w:pPr>
        <w:pStyle w:val="ListParagraph"/>
        <w:numPr>
          <w:ilvl w:val="1"/>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3019F">
        <w:rPr>
          <w:rFonts w:ascii="Gill Sans MT" w:hAnsi="Gill Sans MT" w:cs="Arial"/>
          <w:sz w:val="24"/>
          <w:szCs w:val="24"/>
        </w:rPr>
        <w:t xml:space="preserve">Contracting </w:t>
      </w:r>
      <w:r w:rsidR="00E602B0" w:rsidRPr="00B3019F">
        <w:rPr>
          <w:rFonts w:ascii="Gill Sans MT" w:hAnsi="Gill Sans MT" w:cs="Arial"/>
          <w:sz w:val="24"/>
          <w:szCs w:val="24"/>
        </w:rPr>
        <w:t>requirements</w:t>
      </w:r>
      <w:r w:rsidR="008E2B00" w:rsidRPr="00B3019F">
        <w:rPr>
          <w:rFonts w:ascii="Gill Sans MT" w:hAnsi="Gill Sans MT" w:cs="Arial"/>
          <w:sz w:val="24"/>
          <w:szCs w:val="24"/>
        </w:rPr>
        <w:t>.</w:t>
      </w:r>
    </w:p>
    <w:p w:rsidR="008D5A00" w:rsidRDefault="008D61EF"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u w:val="single"/>
        </w:rPr>
        <w:t>Contracting authorities</w:t>
      </w:r>
      <w:r w:rsidR="008D5A00" w:rsidRPr="007410AA">
        <w:rPr>
          <w:rFonts w:ascii="Gill Sans MT" w:hAnsi="Gill Sans MT" w:cs="Arial"/>
          <w:sz w:val="24"/>
          <w:szCs w:val="24"/>
          <w:u w:val="single"/>
        </w:rPr>
        <w:t>.</w:t>
      </w:r>
      <w:r w:rsidR="008D5A00">
        <w:rPr>
          <w:rFonts w:ascii="Gill Sans MT" w:hAnsi="Gill Sans MT" w:cs="Arial"/>
          <w:b/>
          <w:sz w:val="24"/>
          <w:szCs w:val="24"/>
        </w:rPr>
        <w:t xml:space="preserve"> </w:t>
      </w:r>
      <w:r w:rsidR="008E2B00" w:rsidRPr="008D5A00">
        <w:rPr>
          <w:rFonts w:ascii="Gill Sans MT" w:hAnsi="Gill Sans MT" w:cs="Arial"/>
          <w:sz w:val="24"/>
          <w:szCs w:val="24"/>
        </w:rPr>
        <w:t xml:space="preserve">The contracting authorities are </w:t>
      </w:r>
      <w:r w:rsidR="00435165">
        <w:rPr>
          <w:rFonts w:ascii="Gill Sans MT" w:hAnsi="Gill Sans MT" w:cs="Arial"/>
          <w:sz w:val="24"/>
          <w:szCs w:val="24"/>
        </w:rPr>
        <w:t>S</w:t>
      </w:r>
      <w:r w:rsidR="00435165" w:rsidRPr="003807DB">
        <w:rPr>
          <w:rFonts w:ascii="Gill Sans MT" w:hAnsi="Gill Sans MT" w:cs="Arial"/>
          <w:sz w:val="24"/>
          <w:szCs w:val="24"/>
        </w:rPr>
        <w:t xml:space="preserve">ave the Children </w:t>
      </w:r>
      <w:r w:rsidR="00691D70">
        <w:rPr>
          <w:rFonts w:ascii="Gill Sans MT" w:hAnsi="Gill Sans MT" w:cs="Arial"/>
          <w:sz w:val="24"/>
          <w:szCs w:val="24"/>
        </w:rPr>
        <w:t xml:space="preserve">International </w:t>
      </w:r>
      <w:r>
        <w:rPr>
          <w:rFonts w:ascii="Gill Sans MT" w:hAnsi="Gill Sans MT" w:cs="Arial"/>
          <w:sz w:val="24"/>
          <w:szCs w:val="24"/>
        </w:rPr>
        <w:t>(“</w:t>
      </w:r>
      <w:r>
        <w:rPr>
          <w:rFonts w:ascii="Gill Sans MT" w:hAnsi="Gill Sans MT" w:cs="Arial"/>
          <w:b/>
          <w:sz w:val="24"/>
          <w:szCs w:val="24"/>
        </w:rPr>
        <w:t>Save the Children</w:t>
      </w:r>
      <w:r>
        <w:rPr>
          <w:rFonts w:ascii="Gill Sans MT" w:hAnsi="Gill Sans MT" w:cs="Arial"/>
          <w:sz w:val="24"/>
          <w:szCs w:val="24"/>
        </w:rPr>
        <w:t>”)</w:t>
      </w:r>
      <w:r w:rsidR="008E2B00" w:rsidRPr="008D5A00">
        <w:rPr>
          <w:rFonts w:ascii="Gill Sans MT" w:hAnsi="Gill Sans MT" w:cs="Arial"/>
          <w:sz w:val="24"/>
          <w:szCs w:val="24"/>
        </w:rPr>
        <w:t xml:space="preserve">.  </w:t>
      </w:r>
    </w:p>
    <w:p w:rsidR="008D5A00" w:rsidRDefault="008D61EF"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u w:val="single"/>
        </w:rPr>
        <w:t>Arrangements</w:t>
      </w:r>
      <w:r w:rsidR="008D5A00" w:rsidRPr="007410AA">
        <w:rPr>
          <w:rFonts w:ascii="Gill Sans MT" w:hAnsi="Gill Sans MT" w:cs="Arial"/>
          <w:sz w:val="24"/>
          <w:szCs w:val="24"/>
          <w:u w:val="single"/>
        </w:rPr>
        <w:t>.</w:t>
      </w:r>
      <w:r w:rsidR="008D5A00">
        <w:rPr>
          <w:rFonts w:ascii="Gill Sans MT" w:hAnsi="Gill Sans MT" w:cs="Arial"/>
          <w:b/>
          <w:sz w:val="24"/>
          <w:szCs w:val="24"/>
        </w:rPr>
        <w:t xml:space="preserve"> </w:t>
      </w:r>
      <w:r w:rsidR="008E2B00" w:rsidRPr="008D5A00">
        <w:rPr>
          <w:rFonts w:ascii="Gill Sans MT" w:hAnsi="Gill Sans MT" w:cs="Arial"/>
          <w:sz w:val="24"/>
          <w:szCs w:val="24"/>
        </w:rPr>
        <w:t xml:space="preserve">The contracting and commercial </w:t>
      </w:r>
      <w:r>
        <w:rPr>
          <w:rFonts w:ascii="Gill Sans MT" w:hAnsi="Gill Sans MT" w:cs="Arial"/>
          <w:sz w:val="24"/>
          <w:szCs w:val="24"/>
        </w:rPr>
        <w:t xml:space="preserve">arrangements </w:t>
      </w:r>
      <w:r w:rsidR="008E2B00" w:rsidRPr="008D5A00">
        <w:rPr>
          <w:rFonts w:ascii="Gill Sans MT" w:hAnsi="Gill Sans MT" w:cs="Arial"/>
          <w:sz w:val="24"/>
          <w:szCs w:val="24"/>
        </w:rPr>
        <w:t>in respect of the require</w:t>
      </w:r>
      <w:r w:rsidR="00D8705D">
        <w:rPr>
          <w:rFonts w:ascii="Gill Sans MT" w:hAnsi="Gill Sans MT" w:cs="Arial"/>
          <w:sz w:val="24"/>
          <w:szCs w:val="24"/>
        </w:rPr>
        <w:t>d materials</w:t>
      </w:r>
      <w:r w:rsidR="00A11558">
        <w:rPr>
          <w:rFonts w:ascii="Gill Sans MT" w:hAnsi="Gill Sans MT" w:cs="Arial"/>
          <w:sz w:val="24"/>
          <w:szCs w:val="24"/>
        </w:rPr>
        <w:t xml:space="preserve"> are</w:t>
      </w:r>
      <w:r w:rsidR="008E2B00" w:rsidRPr="008D5A00">
        <w:rPr>
          <w:rFonts w:ascii="Gill Sans MT" w:hAnsi="Gill Sans MT" w:cs="Arial"/>
          <w:sz w:val="24"/>
          <w:szCs w:val="24"/>
        </w:rPr>
        <w:t xml:space="preserve"> set out</w:t>
      </w:r>
      <w:r w:rsidR="005B4B85">
        <w:rPr>
          <w:rFonts w:ascii="Gill Sans MT" w:hAnsi="Gill Sans MT" w:cs="Arial"/>
          <w:sz w:val="24"/>
          <w:szCs w:val="24"/>
        </w:rPr>
        <w:t xml:space="preserve"> below and</w:t>
      </w:r>
      <w:r w:rsidR="00D8705D">
        <w:rPr>
          <w:rFonts w:ascii="Gill Sans MT" w:hAnsi="Gill Sans MT" w:cs="Arial"/>
          <w:sz w:val="24"/>
          <w:szCs w:val="24"/>
        </w:rPr>
        <w:t xml:space="preserve"> at Annex-1</w:t>
      </w:r>
      <w:r w:rsidR="008E2B00" w:rsidRPr="008D5A00">
        <w:rPr>
          <w:rFonts w:ascii="Gill Sans MT" w:hAnsi="Gill Sans MT" w:cs="Arial"/>
          <w:sz w:val="24"/>
          <w:szCs w:val="24"/>
        </w:rPr>
        <w:t xml:space="preserve"> (</w:t>
      </w:r>
      <w:r w:rsidR="00A11558" w:rsidRPr="00A11558">
        <w:rPr>
          <w:rFonts w:ascii="Gill Sans MT" w:hAnsi="Gill Sans MT" w:cs="Arial"/>
          <w:sz w:val="24"/>
          <w:szCs w:val="24"/>
        </w:rPr>
        <w:t xml:space="preserve">Save the Children General Terms </w:t>
      </w:r>
      <w:r w:rsidR="00FC5D39">
        <w:rPr>
          <w:rFonts w:ascii="Gill Sans MT" w:hAnsi="Gill Sans MT" w:cs="Arial"/>
          <w:sz w:val="24"/>
          <w:szCs w:val="24"/>
        </w:rPr>
        <w:t>&amp;</w:t>
      </w:r>
      <w:r w:rsidR="00CC3F1A">
        <w:rPr>
          <w:rFonts w:ascii="Gill Sans MT" w:hAnsi="Gill Sans MT" w:cs="Arial"/>
          <w:sz w:val="24"/>
          <w:szCs w:val="24"/>
        </w:rPr>
        <w:t xml:space="preserve"> Conditions for Supply of Goods</w:t>
      </w:r>
      <w:r w:rsidR="008E2B00" w:rsidRPr="008D5A00">
        <w:rPr>
          <w:rFonts w:ascii="Gill Sans MT" w:hAnsi="Gill Sans MT" w:cs="Arial"/>
          <w:sz w:val="24"/>
          <w:szCs w:val="24"/>
        </w:rPr>
        <w:t>)</w:t>
      </w:r>
      <w:r w:rsidR="00A11558">
        <w:rPr>
          <w:rFonts w:ascii="Gill Sans MT" w:hAnsi="Gill Sans MT" w:cs="Arial"/>
          <w:sz w:val="24"/>
          <w:szCs w:val="24"/>
        </w:rPr>
        <w:t>.</w:t>
      </w:r>
    </w:p>
    <w:p w:rsidR="008D5A00" w:rsidRDefault="008D5A00"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7410AA">
        <w:rPr>
          <w:rFonts w:ascii="Gill Sans MT" w:hAnsi="Gill Sans MT" w:cs="Arial"/>
          <w:sz w:val="24"/>
          <w:szCs w:val="24"/>
          <w:u w:val="single"/>
        </w:rPr>
        <w:t>Compliance.</w:t>
      </w:r>
      <w:r>
        <w:rPr>
          <w:rFonts w:ascii="Gill Sans MT" w:hAnsi="Gill Sans MT" w:cs="Arial"/>
          <w:b/>
          <w:sz w:val="24"/>
          <w:szCs w:val="24"/>
        </w:rPr>
        <w:t xml:space="preserve"> </w:t>
      </w:r>
      <w:r w:rsidR="008E2B00" w:rsidRPr="008D5A00">
        <w:rPr>
          <w:rFonts w:ascii="Gill Sans MT" w:hAnsi="Gill Sans MT" w:cs="Arial"/>
          <w:sz w:val="24"/>
          <w:szCs w:val="24"/>
        </w:rPr>
        <w:t xml:space="preserve">By submitting a tender response you are agreeing to be bound by the terms of this ITT and </w:t>
      </w:r>
      <w:r w:rsidR="00A11558">
        <w:rPr>
          <w:rFonts w:ascii="Gill Sans MT" w:hAnsi="Gill Sans MT" w:cs="Arial"/>
          <w:sz w:val="24"/>
          <w:szCs w:val="24"/>
        </w:rPr>
        <w:t>supporting documentati</w:t>
      </w:r>
      <w:r w:rsidR="00FD06A9">
        <w:rPr>
          <w:rFonts w:ascii="Gill Sans MT" w:hAnsi="Gill Sans MT" w:cs="Arial"/>
          <w:sz w:val="24"/>
          <w:szCs w:val="24"/>
        </w:rPr>
        <w:t xml:space="preserve">on </w:t>
      </w:r>
      <w:r w:rsidR="00A31379">
        <w:rPr>
          <w:rFonts w:ascii="Gill Sans MT" w:hAnsi="Gill Sans MT" w:cs="Arial"/>
          <w:sz w:val="24"/>
          <w:szCs w:val="24"/>
        </w:rPr>
        <w:t xml:space="preserve">as described in </w:t>
      </w:r>
      <w:r w:rsidR="00970597">
        <w:rPr>
          <w:rFonts w:ascii="Gill Sans MT" w:hAnsi="Gill Sans MT" w:cs="Arial"/>
          <w:sz w:val="24"/>
          <w:szCs w:val="24"/>
        </w:rPr>
        <w:t xml:space="preserve">Annexes 2 to </w:t>
      </w:r>
      <w:r w:rsidR="006308C3">
        <w:rPr>
          <w:rFonts w:ascii="Gill Sans MT" w:hAnsi="Gill Sans MT" w:cs="Arial"/>
          <w:sz w:val="24"/>
          <w:szCs w:val="24"/>
        </w:rPr>
        <w:t>11</w:t>
      </w:r>
      <w:r w:rsidR="008E2B00" w:rsidRPr="008D5A00">
        <w:rPr>
          <w:rFonts w:ascii="Gill Sans MT" w:hAnsi="Gill Sans MT" w:cs="Arial"/>
          <w:sz w:val="24"/>
          <w:szCs w:val="24"/>
        </w:rPr>
        <w:t>.</w:t>
      </w:r>
    </w:p>
    <w:p w:rsidR="008D5A00" w:rsidRPr="00ED66AB" w:rsidRDefault="008D5A00"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ED66AB">
        <w:rPr>
          <w:rFonts w:ascii="Gill Sans MT" w:hAnsi="Gill Sans MT" w:cs="Arial"/>
          <w:sz w:val="24"/>
          <w:szCs w:val="24"/>
          <w:u w:val="single"/>
        </w:rPr>
        <w:lastRenderedPageBreak/>
        <w:t>Duration.</w:t>
      </w:r>
      <w:r w:rsidRPr="00ED66AB">
        <w:rPr>
          <w:rFonts w:ascii="Gill Sans MT" w:hAnsi="Gill Sans MT" w:cs="Arial"/>
          <w:b/>
          <w:sz w:val="24"/>
          <w:szCs w:val="24"/>
        </w:rPr>
        <w:t xml:space="preserve"> </w:t>
      </w:r>
      <w:r w:rsidR="008D61EF" w:rsidRPr="00ED66AB">
        <w:rPr>
          <w:rFonts w:ascii="Gill Sans MT" w:hAnsi="Gill Sans MT" w:cs="Arial"/>
          <w:sz w:val="24"/>
          <w:szCs w:val="24"/>
        </w:rPr>
        <w:t xml:space="preserve">The </w:t>
      </w:r>
      <w:r w:rsidR="006308C3">
        <w:rPr>
          <w:rFonts w:ascii="Gill Sans MT" w:hAnsi="Gill Sans MT" w:cs="Arial"/>
          <w:sz w:val="24"/>
          <w:szCs w:val="24"/>
        </w:rPr>
        <w:t>Contract</w:t>
      </w:r>
      <w:r w:rsidR="00A11558" w:rsidRPr="00ED66AB">
        <w:rPr>
          <w:rFonts w:ascii="Gill Sans MT" w:hAnsi="Gill Sans MT" w:cs="Arial"/>
          <w:sz w:val="24"/>
          <w:szCs w:val="24"/>
        </w:rPr>
        <w:t xml:space="preserve"> </w:t>
      </w:r>
      <w:r w:rsidR="009430F6" w:rsidRPr="00ED66AB">
        <w:rPr>
          <w:rFonts w:ascii="Gill Sans MT" w:hAnsi="Gill Sans MT" w:cs="Arial"/>
          <w:sz w:val="24"/>
          <w:szCs w:val="24"/>
        </w:rPr>
        <w:t xml:space="preserve">awarded </w:t>
      </w:r>
      <w:r w:rsidR="00A11558" w:rsidRPr="00ED66AB">
        <w:rPr>
          <w:rFonts w:ascii="Gill Sans MT" w:hAnsi="Gill Sans MT" w:cs="Arial"/>
          <w:sz w:val="24"/>
          <w:szCs w:val="24"/>
        </w:rPr>
        <w:t xml:space="preserve">as a result of this Process </w:t>
      </w:r>
      <w:r w:rsidR="00911C18">
        <w:rPr>
          <w:rFonts w:ascii="Gill Sans MT" w:hAnsi="Gill Sans MT" w:cs="Arial"/>
          <w:sz w:val="24"/>
          <w:szCs w:val="24"/>
        </w:rPr>
        <w:t xml:space="preserve">shall remain in force until the </w:t>
      </w:r>
      <w:r w:rsidR="006308C3">
        <w:rPr>
          <w:rFonts w:ascii="Gill Sans MT" w:hAnsi="Gill Sans MT" w:cs="Arial"/>
          <w:sz w:val="24"/>
          <w:szCs w:val="24"/>
        </w:rPr>
        <w:t>quantities stated in the Bill of Quantities (Annex-10)</w:t>
      </w:r>
      <w:r w:rsidR="00911C18">
        <w:rPr>
          <w:rFonts w:ascii="Gill Sans MT" w:hAnsi="Gill Sans MT" w:cs="Arial"/>
          <w:sz w:val="24"/>
          <w:szCs w:val="24"/>
        </w:rPr>
        <w:t xml:space="preserve"> are delivered to the complete satisfaction of ‘Save the Children’.</w:t>
      </w:r>
    </w:p>
    <w:p w:rsidR="000C32A9" w:rsidRPr="005B4B85" w:rsidRDefault="000C32A9"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7410AA">
        <w:rPr>
          <w:rFonts w:ascii="Gill Sans MT" w:hAnsi="Gill Sans MT" w:cs="Arial"/>
          <w:sz w:val="24"/>
          <w:szCs w:val="24"/>
          <w:u w:val="single"/>
        </w:rPr>
        <w:t>Exclusivity.</w:t>
      </w:r>
      <w:r>
        <w:rPr>
          <w:rFonts w:ascii="Gill Sans MT" w:hAnsi="Gill Sans MT" w:cs="Arial"/>
          <w:sz w:val="24"/>
          <w:szCs w:val="24"/>
        </w:rPr>
        <w:t xml:space="preserve">  </w:t>
      </w:r>
      <w:r w:rsidRPr="003807DB">
        <w:rPr>
          <w:rFonts w:ascii="Gill Sans MT" w:hAnsi="Gill Sans MT" w:cs="Arial"/>
          <w:iCs/>
          <w:kern w:val="0"/>
          <w:sz w:val="24"/>
          <w:szCs w:val="24"/>
          <w:lang w:eastAsia="en-GB"/>
        </w:rPr>
        <w:t>Save the Children procure</w:t>
      </w:r>
      <w:r>
        <w:rPr>
          <w:rFonts w:ascii="Gill Sans MT" w:hAnsi="Gill Sans MT" w:cs="Arial"/>
          <w:iCs/>
          <w:kern w:val="0"/>
          <w:sz w:val="24"/>
          <w:szCs w:val="24"/>
          <w:lang w:eastAsia="en-GB"/>
        </w:rPr>
        <w:t>s</w:t>
      </w:r>
      <w:r w:rsidRPr="003807DB">
        <w:rPr>
          <w:rFonts w:ascii="Gill Sans MT" w:hAnsi="Gill Sans MT" w:cs="Arial"/>
          <w:iCs/>
          <w:kern w:val="0"/>
          <w:sz w:val="24"/>
          <w:szCs w:val="24"/>
          <w:lang w:eastAsia="en-GB"/>
        </w:rPr>
        <w:t xml:space="preserve"> </w:t>
      </w:r>
      <w:r>
        <w:rPr>
          <w:rFonts w:ascii="Gill Sans MT" w:hAnsi="Gill Sans MT" w:cs="Arial"/>
          <w:iCs/>
          <w:kern w:val="0"/>
          <w:sz w:val="24"/>
          <w:szCs w:val="24"/>
          <w:lang w:eastAsia="en-GB"/>
        </w:rPr>
        <w:t xml:space="preserve">various </w:t>
      </w:r>
      <w:r w:rsidR="002846CD">
        <w:rPr>
          <w:rFonts w:ascii="Gill Sans MT" w:hAnsi="Gill Sans MT" w:cs="Arial"/>
          <w:iCs/>
          <w:kern w:val="0"/>
          <w:sz w:val="24"/>
          <w:szCs w:val="24"/>
          <w:lang w:eastAsia="en-GB"/>
        </w:rPr>
        <w:t xml:space="preserve">design, </w:t>
      </w:r>
      <w:r w:rsidR="00895206">
        <w:rPr>
          <w:rFonts w:ascii="Gill Sans MT" w:hAnsi="Gill Sans MT" w:cs="Arial"/>
          <w:iCs/>
          <w:kern w:val="0"/>
          <w:sz w:val="24"/>
          <w:szCs w:val="24"/>
          <w:lang w:eastAsia="en-GB"/>
        </w:rPr>
        <w:t>printing</w:t>
      </w:r>
      <w:r w:rsidR="002846CD">
        <w:rPr>
          <w:rFonts w:ascii="Gill Sans MT" w:hAnsi="Gill Sans MT" w:cs="Arial"/>
          <w:iCs/>
          <w:kern w:val="0"/>
          <w:sz w:val="24"/>
          <w:szCs w:val="24"/>
          <w:lang w:eastAsia="en-GB"/>
        </w:rPr>
        <w:t xml:space="preserve"> and publishing</w:t>
      </w:r>
      <w:r w:rsidR="00895206">
        <w:rPr>
          <w:rFonts w:ascii="Gill Sans MT" w:hAnsi="Gill Sans MT" w:cs="Arial"/>
          <w:iCs/>
          <w:kern w:val="0"/>
          <w:sz w:val="24"/>
          <w:szCs w:val="24"/>
          <w:lang w:eastAsia="en-GB"/>
        </w:rPr>
        <w:t xml:space="preserve"> materials</w:t>
      </w:r>
      <w:r w:rsidRPr="003807DB">
        <w:rPr>
          <w:rFonts w:ascii="Gill Sans MT" w:hAnsi="Gill Sans MT" w:cs="Arial"/>
          <w:iCs/>
          <w:kern w:val="0"/>
          <w:sz w:val="24"/>
          <w:szCs w:val="24"/>
          <w:lang w:eastAsia="en-GB"/>
        </w:rPr>
        <w:t xml:space="preserve"> and services </w:t>
      </w:r>
      <w:r>
        <w:rPr>
          <w:rFonts w:ascii="Gill Sans MT" w:hAnsi="Gill Sans MT" w:cs="Arial"/>
          <w:iCs/>
          <w:kern w:val="0"/>
          <w:sz w:val="24"/>
          <w:szCs w:val="24"/>
          <w:lang w:eastAsia="en-GB"/>
        </w:rPr>
        <w:t>in</w:t>
      </w:r>
      <w:r w:rsidR="002846CD">
        <w:rPr>
          <w:rFonts w:ascii="Gill Sans MT" w:hAnsi="Gill Sans MT" w:cs="Arial"/>
          <w:iCs/>
          <w:kern w:val="0"/>
          <w:sz w:val="24"/>
          <w:szCs w:val="24"/>
          <w:lang w:eastAsia="en-GB"/>
        </w:rPr>
        <w:t xml:space="preserve"> support of international educational programmes</w:t>
      </w:r>
      <w:r>
        <w:rPr>
          <w:rFonts w:ascii="Gill Sans MT" w:hAnsi="Gill Sans MT" w:cs="Arial"/>
          <w:iCs/>
          <w:kern w:val="0"/>
          <w:sz w:val="24"/>
          <w:szCs w:val="24"/>
          <w:lang w:eastAsia="en-GB"/>
        </w:rPr>
        <w:t xml:space="preserve"> </w:t>
      </w:r>
      <w:r w:rsidR="002846CD">
        <w:rPr>
          <w:rFonts w:ascii="Gill Sans MT" w:hAnsi="Gill Sans MT" w:cs="Arial"/>
          <w:iCs/>
          <w:kern w:val="0"/>
          <w:sz w:val="24"/>
          <w:szCs w:val="24"/>
          <w:lang w:eastAsia="en-GB"/>
        </w:rPr>
        <w:t>in domestic, regional and global markets. Bidders</w:t>
      </w:r>
      <w:r w:rsidR="00A11558">
        <w:rPr>
          <w:rFonts w:ascii="Gill Sans MT" w:hAnsi="Gill Sans MT" w:cs="Arial"/>
          <w:iCs/>
          <w:kern w:val="0"/>
          <w:sz w:val="24"/>
          <w:szCs w:val="24"/>
          <w:lang w:eastAsia="en-GB"/>
        </w:rPr>
        <w:t xml:space="preserve"> should note that they are not bidding for </w:t>
      </w:r>
      <w:r w:rsidR="00CD0F47">
        <w:rPr>
          <w:rFonts w:ascii="Gill Sans MT" w:hAnsi="Gill Sans MT" w:cs="Arial"/>
          <w:iCs/>
          <w:kern w:val="0"/>
          <w:sz w:val="24"/>
          <w:szCs w:val="24"/>
          <w:lang w:eastAsia="en-GB"/>
        </w:rPr>
        <w:t xml:space="preserve">an exclusive </w:t>
      </w:r>
      <w:r w:rsidR="00E63A8C">
        <w:rPr>
          <w:rFonts w:ascii="Gill Sans MT" w:hAnsi="Gill Sans MT" w:cs="Arial"/>
          <w:iCs/>
          <w:kern w:val="0"/>
          <w:sz w:val="24"/>
          <w:szCs w:val="24"/>
          <w:lang w:eastAsia="en-GB"/>
        </w:rPr>
        <w:t xml:space="preserve">design, </w:t>
      </w:r>
      <w:r w:rsidR="002846CD">
        <w:rPr>
          <w:rFonts w:ascii="Gill Sans MT" w:hAnsi="Gill Sans MT" w:cs="Arial"/>
          <w:iCs/>
          <w:kern w:val="0"/>
          <w:sz w:val="24"/>
          <w:szCs w:val="24"/>
          <w:lang w:eastAsia="en-GB"/>
        </w:rPr>
        <w:t>printing and publishing</w:t>
      </w:r>
      <w:r w:rsidR="00E63A8C">
        <w:rPr>
          <w:rFonts w:ascii="Gill Sans MT" w:hAnsi="Gill Sans MT" w:cs="Arial"/>
          <w:iCs/>
          <w:kern w:val="0"/>
          <w:sz w:val="24"/>
          <w:szCs w:val="24"/>
          <w:lang w:eastAsia="en-GB"/>
        </w:rPr>
        <w:t xml:space="preserve"> </w:t>
      </w:r>
      <w:r w:rsidRPr="003807DB">
        <w:rPr>
          <w:rFonts w:ascii="Gill Sans MT" w:hAnsi="Gill Sans MT" w:cs="Arial"/>
          <w:iCs/>
          <w:kern w:val="0"/>
          <w:sz w:val="24"/>
          <w:szCs w:val="24"/>
          <w:lang w:eastAsia="en-GB"/>
        </w:rPr>
        <w:t>agreement.</w:t>
      </w:r>
    </w:p>
    <w:p w:rsidR="00BE0622" w:rsidRPr="008D61EF" w:rsidRDefault="00BE0622"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ED66AB">
        <w:rPr>
          <w:rFonts w:ascii="Gill Sans MT" w:hAnsi="Gill Sans MT" w:cs="Arial"/>
          <w:sz w:val="24"/>
          <w:szCs w:val="24"/>
          <w:u w:val="single"/>
        </w:rPr>
        <w:t>Consideration.</w:t>
      </w:r>
      <w:r w:rsidRPr="00ED66AB">
        <w:rPr>
          <w:rFonts w:ascii="Gill Sans MT" w:hAnsi="Gill Sans MT" w:cs="Arial"/>
          <w:sz w:val="24"/>
          <w:szCs w:val="24"/>
        </w:rPr>
        <w:t xml:space="preserve">  This tender is for a </w:t>
      </w:r>
      <w:r w:rsidR="00A10036">
        <w:rPr>
          <w:rFonts w:ascii="Gill Sans MT" w:hAnsi="Gill Sans MT" w:cs="Arial"/>
          <w:sz w:val="24"/>
          <w:szCs w:val="24"/>
        </w:rPr>
        <w:t>Contract with financial consideration and will be based upon the bid value of the successful bidder</w:t>
      </w:r>
      <w:r w:rsidRPr="00ED66AB">
        <w:rPr>
          <w:rFonts w:ascii="Gill Sans MT" w:hAnsi="Gill Sans MT" w:cs="Arial"/>
          <w:sz w:val="24"/>
          <w:szCs w:val="24"/>
        </w:rPr>
        <w:t>.</w:t>
      </w:r>
    </w:p>
    <w:p w:rsidR="00A11558" w:rsidRPr="00ED66AB" w:rsidRDefault="00653F1A" w:rsidP="006D1C61">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u w:val="single"/>
        </w:rPr>
        <w:t>Contract</w:t>
      </w:r>
      <w:r w:rsidR="007410AA" w:rsidRPr="00ED66AB">
        <w:rPr>
          <w:rFonts w:ascii="Gill Sans MT" w:hAnsi="Gill Sans MT" w:cs="Arial"/>
          <w:sz w:val="24"/>
          <w:szCs w:val="24"/>
          <w:u w:val="single"/>
        </w:rPr>
        <w:t>.</w:t>
      </w:r>
      <w:r w:rsidR="007410AA" w:rsidRPr="00ED66AB">
        <w:rPr>
          <w:rFonts w:ascii="Gill Sans MT" w:hAnsi="Gill Sans MT" w:cs="Arial"/>
          <w:sz w:val="24"/>
          <w:szCs w:val="24"/>
        </w:rPr>
        <w:t xml:space="preserve">  </w:t>
      </w:r>
      <w:r w:rsidR="00AA1EEF" w:rsidRPr="00ED66AB">
        <w:rPr>
          <w:rFonts w:ascii="Gill Sans MT" w:hAnsi="Gill Sans MT" w:cs="Arial"/>
          <w:iCs/>
          <w:kern w:val="0"/>
          <w:sz w:val="24"/>
          <w:szCs w:val="24"/>
          <w:lang w:eastAsia="en-GB"/>
        </w:rPr>
        <w:t xml:space="preserve">Save the Children </w:t>
      </w:r>
      <w:r w:rsidR="00B97E21">
        <w:rPr>
          <w:rFonts w:ascii="Gill Sans MT" w:hAnsi="Gill Sans MT" w:cs="Arial"/>
          <w:iCs/>
          <w:kern w:val="0"/>
          <w:sz w:val="24"/>
          <w:szCs w:val="24"/>
          <w:lang w:eastAsia="en-GB"/>
        </w:rPr>
        <w:t>will enter into a C</w:t>
      </w:r>
      <w:r w:rsidR="000E360F" w:rsidRPr="00ED66AB">
        <w:rPr>
          <w:rFonts w:ascii="Gill Sans MT" w:hAnsi="Gill Sans MT" w:cs="Arial"/>
          <w:iCs/>
          <w:kern w:val="0"/>
          <w:sz w:val="24"/>
          <w:szCs w:val="24"/>
          <w:lang w:eastAsia="en-GB"/>
        </w:rPr>
        <w:t xml:space="preserve">ontract with the selected </w:t>
      </w:r>
      <w:r w:rsidR="00E64047">
        <w:rPr>
          <w:rFonts w:ascii="Gill Sans MT" w:hAnsi="Gill Sans MT" w:cs="Arial"/>
          <w:iCs/>
          <w:kern w:val="0"/>
          <w:sz w:val="24"/>
          <w:szCs w:val="24"/>
          <w:lang w:eastAsia="en-GB"/>
        </w:rPr>
        <w:t>bidder</w:t>
      </w:r>
      <w:r w:rsidR="000E360F" w:rsidRPr="00ED66AB">
        <w:rPr>
          <w:rFonts w:ascii="Gill Sans MT" w:hAnsi="Gill Sans MT" w:cs="Arial"/>
          <w:iCs/>
          <w:kern w:val="0"/>
          <w:sz w:val="24"/>
          <w:szCs w:val="24"/>
          <w:lang w:eastAsia="en-GB"/>
        </w:rPr>
        <w:t xml:space="preserve">(s) </w:t>
      </w:r>
      <w:r w:rsidR="00E64047">
        <w:rPr>
          <w:rFonts w:ascii="Gill Sans MT" w:hAnsi="Gill Sans MT" w:cs="Arial"/>
          <w:iCs/>
          <w:kern w:val="0"/>
          <w:sz w:val="24"/>
          <w:szCs w:val="24"/>
          <w:lang w:eastAsia="en-GB"/>
        </w:rPr>
        <w:t>after a thorough evaluation of bids</w:t>
      </w:r>
      <w:r w:rsidR="000E360F" w:rsidRPr="00ED66AB">
        <w:rPr>
          <w:rFonts w:ascii="Gill Sans MT" w:hAnsi="Gill Sans MT" w:cs="Arial"/>
          <w:iCs/>
          <w:kern w:val="0"/>
          <w:sz w:val="24"/>
          <w:szCs w:val="24"/>
          <w:lang w:eastAsia="en-GB"/>
        </w:rPr>
        <w:t>.</w:t>
      </w:r>
    </w:p>
    <w:p w:rsidR="008D5A00" w:rsidRDefault="008D5A00"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7410AA">
        <w:rPr>
          <w:rFonts w:ascii="Gill Sans MT" w:hAnsi="Gill Sans MT" w:cs="Arial"/>
          <w:sz w:val="24"/>
          <w:szCs w:val="24"/>
          <w:u w:val="single"/>
        </w:rPr>
        <w:t>Clarifications.</w:t>
      </w:r>
      <w:r>
        <w:rPr>
          <w:rFonts w:ascii="Gill Sans MT" w:hAnsi="Gill Sans MT" w:cs="Arial"/>
          <w:b/>
          <w:sz w:val="24"/>
          <w:szCs w:val="24"/>
        </w:rPr>
        <w:t xml:space="preserve"> </w:t>
      </w:r>
      <w:r w:rsidR="009430F6" w:rsidRPr="008D5A00">
        <w:rPr>
          <w:rFonts w:ascii="Gill Sans MT" w:hAnsi="Gill Sans MT" w:cs="Arial"/>
          <w:sz w:val="24"/>
          <w:szCs w:val="24"/>
        </w:rPr>
        <w:t>In the event that you have any concerns or queries in relation to</w:t>
      </w:r>
      <w:r w:rsidR="00A11558">
        <w:rPr>
          <w:rFonts w:ascii="Gill Sans MT" w:hAnsi="Gill Sans MT" w:cs="Arial"/>
          <w:sz w:val="24"/>
          <w:szCs w:val="24"/>
        </w:rPr>
        <w:t xml:space="preserve"> this ITT</w:t>
      </w:r>
      <w:r w:rsidR="009430F6" w:rsidRPr="008D5A00">
        <w:rPr>
          <w:rFonts w:ascii="Gill Sans MT" w:hAnsi="Gill Sans MT" w:cs="Arial"/>
          <w:sz w:val="24"/>
          <w:szCs w:val="24"/>
        </w:rPr>
        <w:t xml:space="preserve">, you should submit a clarification request in accordance with the provisions of this ITT by the Clarification Deadline (as defined </w:t>
      </w:r>
      <w:r w:rsidR="00025212">
        <w:rPr>
          <w:rFonts w:ascii="Gill Sans MT" w:hAnsi="Gill Sans MT" w:cs="Arial"/>
          <w:sz w:val="24"/>
          <w:szCs w:val="24"/>
        </w:rPr>
        <w:t xml:space="preserve">in </w:t>
      </w:r>
      <w:r w:rsidR="00391B9D">
        <w:rPr>
          <w:rFonts w:ascii="Gill Sans MT" w:hAnsi="Gill Sans MT" w:cs="Arial"/>
          <w:sz w:val="24"/>
          <w:szCs w:val="24"/>
        </w:rPr>
        <w:t>Clause 6</w:t>
      </w:r>
      <w:r w:rsidR="009430F6" w:rsidRPr="008D5A00">
        <w:rPr>
          <w:rFonts w:ascii="Gill Sans MT" w:hAnsi="Gill Sans MT" w:cs="Arial"/>
          <w:sz w:val="24"/>
          <w:szCs w:val="24"/>
        </w:rPr>
        <w:t xml:space="preserve"> of this ITT).  Following such clarification requests, Save the Children may issue a clarification change to the </w:t>
      </w:r>
      <w:r w:rsidR="00A11558">
        <w:rPr>
          <w:rFonts w:ascii="Gill Sans MT" w:hAnsi="Gill Sans MT" w:cs="Arial"/>
          <w:sz w:val="24"/>
          <w:szCs w:val="24"/>
        </w:rPr>
        <w:t xml:space="preserve">information and/or requirements of the ITT and its annexes, which </w:t>
      </w:r>
      <w:r w:rsidR="009430F6" w:rsidRPr="008D5A00">
        <w:rPr>
          <w:rFonts w:ascii="Gill Sans MT" w:hAnsi="Gill Sans MT" w:cs="Arial"/>
          <w:sz w:val="24"/>
          <w:szCs w:val="24"/>
        </w:rPr>
        <w:t>will apply to all potential suppliers submitting a tender response.</w:t>
      </w:r>
    </w:p>
    <w:p w:rsidR="009430F6" w:rsidRPr="008D5A00" w:rsidRDefault="008D5A00" w:rsidP="006D1C94">
      <w:pPr>
        <w:pStyle w:val="ListParagraph"/>
        <w:numPr>
          <w:ilvl w:val="0"/>
          <w:numId w:val="5"/>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7410AA">
        <w:rPr>
          <w:rFonts w:ascii="Gill Sans MT" w:hAnsi="Gill Sans MT" w:cs="Arial"/>
          <w:sz w:val="24"/>
          <w:szCs w:val="24"/>
          <w:u w:val="single"/>
        </w:rPr>
        <w:t>Clarification Deadline.</w:t>
      </w:r>
      <w:r>
        <w:rPr>
          <w:rFonts w:ascii="Gill Sans MT" w:hAnsi="Gill Sans MT" w:cs="Arial"/>
          <w:sz w:val="24"/>
          <w:szCs w:val="24"/>
        </w:rPr>
        <w:t xml:space="preserve"> </w:t>
      </w:r>
      <w:r w:rsidR="009430F6" w:rsidRPr="008D5A00">
        <w:rPr>
          <w:rFonts w:ascii="Gill Sans MT" w:hAnsi="Gill Sans MT" w:cs="Arial"/>
          <w:sz w:val="24"/>
          <w:szCs w:val="24"/>
        </w:rPr>
        <w:t xml:space="preserve">Save the Children is under no obligation to consider any clarifications </w:t>
      </w:r>
      <w:r w:rsidR="008173D9">
        <w:rPr>
          <w:rFonts w:ascii="Gill Sans MT" w:hAnsi="Gill Sans MT" w:cs="Arial"/>
          <w:sz w:val="24"/>
          <w:szCs w:val="24"/>
        </w:rPr>
        <w:t xml:space="preserve">or enquiries </w:t>
      </w:r>
      <w:r w:rsidR="009430F6" w:rsidRPr="008D5A00">
        <w:rPr>
          <w:rFonts w:ascii="Gill Sans MT" w:hAnsi="Gill Sans MT" w:cs="Arial"/>
          <w:sz w:val="24"/>
          <w:szCs w:val="24"/>
        </w:rPr>
        <w:t xml:space="preserve">following the Clarification Deadline, but before the Tender Response Deadline </w:t>
      </w:r>
      <w:r w:rsidR="00025212" w:rsidRPr="008D5A00">
        <w:rPr>
          <w:rFonts w:ascii="Gill Sans MT" w:hAnsi="Gill Sans MT" w:cs="Arial"/>
          <w:sz w:val="24"/>
          <w:szCs w:val="24"/>
        </w:rPr>
        <w:t xml:space="preserve">(as defined </w:t>
      </w:r>
      <w:r w:rsidR="00025212">
        <w:rPr>
          <w:rFonts w:ascii="Gill Sans MT" w:hAnsi="Gill Sans MT" w:cs="Arial"/>
          <w:sz w:val="24"/>
          <w:szCs w:val="24"/>
        </w:rPr>
        <w:t>in Clause 6</w:t>
      </w:r>
      <w:r w:rsidR="00025212" w:rsidRPr="008D5A00">
        <w:rPr>
          <w:rFonts w:ascii="Gill Sans MT" w:hAnsi="Gill Sans MT" w:cs="Arial"/>
          <w:sz w:val="24"/>
          <w:szCs w:val="24"/>
        </w:rPr>
        <w:t xml:space="preserve"> of this ITT)</w:t>
      </w:r>
      <w:r w:rsidR="008173D9">
        <w:rPr>
          <w:rFonts w:ascii="Gill Sans MT" w:hAnsi="Gill Sans MT" w:cs="Arial"/>
          <w:sz w:val="24"/>
          <w:szCs w:val="24"/>
        </w:rPr>
        <w:t>.</w:t>
      </w:r>
    </w:p>
    <w:p w:rsidR="00E602B0" w:rsidRPr="00B3019F" w:rsidRDefault="00E602B0" w:rsidP="006D1C94">
      <w:pPr>
        <w:pStyle w:val="ListParagraph"/>
        <w:numPr>
          <w:ilvl w:val="1"/>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3019F">
        <w:rPr>
          <w:rFonts w:ascii="Gill Sans MT" w:hAnsi="Gill Sans MT" w:cs="Arial"/>
          <w:sz w:val="24"/>
          <w:szCs w:val="24"/>
        </w:rPr>
        <w:t>General policy requirements</w:t>
      </w:r>
      <w:r w:rsidR="007B5EB9" w:rsidRPr="00B3019F">
        <w:rPr>
          <w:rFonts w:ascii="Gill Sans MT" w:hAnsi="Gill Sans MT" w:cs="Arial"/>
          <w:sz w:val="24"/>
          <w:szCs w:val="24"/>
        </w:rPr>
        <w:t>.</w:t>
      </w:r>
    </w:p>
    <w:p w:rsidR="007B5EB9" w:rsidRDefault="007B5EB9" w:rsidP="006D1C94">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hanging="11"/>
        <w:rPr>
          <w:rFonts w:ascii="Gill Sans MT" w:hAnsi="Gill Sans MT" w:cs="Arial"/>
          <w:sz w:val="24"/>
          <w:szCs w:val="24"/>
        </w:rPr>
      </w:pPr>
      <w:r>
        <w:rPr>
          <w:rFonts w:ascii="Gill Sans MT" w:hAnsi="Gill Sans MT" w:cs="Arial"/>
          <w:sz w:val="24"/>
          <w:szCs w:val="24"/>
        </w:rPr>
        <w:t>By submitting a tender response in connection with this Process, bidders confirm that they will, and that they shall ensure that any consortium members and/or subcontractors will, comply with all applicable laws, codes of practice, statutory guidance and applicable Save the Children policies and values relevant to the goods and/or services being supplied.</w:t>
      </w:r>
    </w:p>
    <w:p w:rsidR="008173D9" w:rsidRDefault="008173D9" w:rsidP="006D1C94">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hanging="11"/>
        <w:rPr>
          <w:rFonts w:ascii="Gill Sans MT" w:hAnsi="Gill Sans MT" w:cs="Arial"/>
          <w:sz w:val="24"/>
          <w:szCs w:val="24"/>
        </w:rPr>
      </w:pPr>
      <w:r>
        <w:rPr>
          <w:rFonts w:ascii="Gill Sans MT" w:hAnsi="Gill Sans MT" w:cs="Arial"/>
          <w:sz w:val="24"/>
          <w:szCs w:val="24"/>
        </w:rPr>
        <w:t>Of particular importance are Save the Children’s policies regarding Child Safeguarding and Anti- Bribery and Corrupti</w:t>
      </w:r>
      <w:r w:rsidR="005A7E9B">
        <w:rPr>
          <w:rFonts w:ascii="Gill Sans MT" w:hAnsi="Gill Sans MT" w:cs="Arial"/>
          <w:sz w:val="24"/>
          <w:szCs w:val="24"/>
        </w:rPr>
        <w:t>on, which are provided in Annex-</w:t>
      </w:r>
      <w:r w:rsidR="002C0889">
        <w:rPr>
          <w:rFonts w:ascii="Gill Sans MT" w:hAnsi="Gill Sans MT" w:cs="Arial"/>
          <w:sz w:val="24"/>
          <w:szCs w:val="24"/>
        </w:rPr>
        <w:t>3 and Annex-</w:t>
      </w:r>
      <w:r>
        <w:rPr>
          <w:rFonts w:ascii="Gill Sans MT" w:hAnsi="Gill Sans MT" w:cs="Arial"/>
          <w:sz w:val="24"/>
          <w:szCs w:val="24"/>
        </w:rPr>
        <w:t>4 respectively.  Also</w:t>
      </w:r>
      <w:r w:rsidR="00B854E6">
        <w:rPr>
          <w:rFonts w:ascii="Gill Sans MT" w:hAnsi="Gill Sans MT" w:cs="Arial"/>
          <w:sz w:val="24"/>
          <w:szCs w:val="24"/>
        </w:rPr>
        <w:t>,</w:t>
      </w:r>
      <w:r>
        <w:rPr>
          <w:rFonts w:ascii="Gill Sans MT" w:hAnsi="Gill Sans MT" w:cs="Arial"/>
          <w:sz w:val="24"/>
          <w:szCs w:val="24"/>
        </w:rPr>
        <w:t xml:space="preserve"> the IAPG Code of Conduct, </w:t>
      </w:r>
      <w:r w:rsidR="00B854E6">
        <w:rPr>
          <w:rFonts w:ascii="Gill Sans MT" w:hAnsi="Gill Sans MT" w:cs="Arial"/>
          <w:sz w:val="24"/>
          <w:szCs w:val="24"/>
        </w:rPr>
        <w:t>which is available at Annex-</w:t>
      </w:r>
      <w:r>
        <w:rPr>
          <w:rFonts w:ascii="Gill Sans MT" w:hAnsi="Gill Sans MT" w:cs="Arial"/>
          <w:sz w:val="24"/>
          <w:szCs w:val="24"/>
        </w:rPr>
        <w:t>5.</w:t>
      </w:r>
    </w:p>
    <w:p w:rsidR="00986B50" w:rsidRPr="00986B50" w:rsidRDefault="00986B50" w:rsidP="006D1C94">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u w:val="single"/>
        </w:rPr>
      </w:pPr>
      <w:r>
        <w:rPr>
          <w:rFonts w:ascii="Gill Sans MT" w:hAnsi="Gill Sans MT" w:cs="Arial"/>
          <w:sz w:val="24"/>
          <w:szCs w:val="24"/>
        </w:rPr>
        <w:t xml:space="preserve">Further information regarding Save the Children values can be found here: </w:t>
      </w:r>
      <w:hyperlink r:id="rId12" w:history="1">
        <w:r w:rsidRPr="00D907EB">
          <w:rPr>
            <w:rStyle w:val="Hyperlink"/>
            <w:rFonts w:ascii="Gill Sans MT" w:hAnsi="Gill Sans MT" w:cs="Arial"/>
            <w:sz w:val="24"/>
            <w:szCs w:val="24"/>
          </w:rPr>
          <w:t>https://www.savethechildren.net/about-us/our-vision-mission-and-values</w:t>
        </w:r>
      </w:hyperlink>
      <w:r>
        <w:rPr>
          <w:rFonts w:ascii="Gill Sans MT" w:hAnsi="Gill Sans MT" w:cs="Arial"/>
          <w:sz w:val="24"/>
          <w:szCs w:val="24"/>
        </w:rPr>
        <w:t xml:space="preserve"> and on the organisation</w:t>
      </w:r>
      <w:r w:rsidR="008173D9">
        <w:rPr>
          <w:rFonts w:ascii="Gill Sans MT" w:hAnsi="Gill Sans MT" w:cs="Arial"/>
          <w:sz w:val="24"/>
          <w:szCs w:val="24"/>
        </w:rPr>
        <w:t>s’</w:t>
      </w:r>
      <w:r>
        <w:rPr>
          <w:rFonts w:ascii="Gill Sans MT" w:hAnsi="Gill Sans MT" w:cs="Arial"/>
          <w:sz w:val="24"/>
          <w:szCs w:val="24"/>
        </w:rPr>
        <w:t xml:space="preserve"> websites.</w:t>
      </w:r>
    </w:p>
    <w:p w:rsidR="00E602B0" w:rsidRPr="007B5EB9" w:rsidRDefault="00E602B0" w:rsidP="006D1C94">
      <w:pPr>
        <w:pStyle w:val="ListParagraph"/>
        <w:numPr>
          <w:ilvl w:val="1"/>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u w:val="single"/>
        </w:rPr>
      </w:pPr>
      <w:r w:rsidRPr="007B5EB9">
        <w:rPr>
          <w:rFonts w:ascii="Gill Sans MT" w:hAnsi="Gill Sans MT" w:cs="Arial"/>
          <w:sz w:val="24"/>
          <w:szCs w:val="24"/>
          <w:u w:val="single"/>
        </w:rPr>
        <w:t xml:space="preserve">General </w:t>
      </w:r>
      <w:r w:rsidR="00986B50">
        <w:rPr>
          <w:rFonts w:ascii="Gill Sans MT" w:hAnsi="Gill Sans MT" w:cs="Arial"/>
          <w:sz w:val="24"/>
          <w:szCs w:val="24"/>
          <w:u w:val="single"/>
        </w:rPr>
        <w:t xml:space="preserve">Conditions of Tendering </w:t>
      </w:r>
      <w:r w:rsidRPr="007B5EB9">
        <w:rPr>
          <w:rFonts w:ascii="Gill Sans MT" w:hAnsi="Gill Sans MT" w:cs="Arial"/>
          <w:sz w:val="24"/>
          <w:szCs w:val="24"/>
          <w:u w:val="single"/>
        </w:rPr>
        <w:t>(“Conditions</w:t>
      </w:r>
      <w:r w:rsidR="0072782F">
        <w:rPr>
          <w:rFonts w:ascii="Gill Sans MT" w:hAnsi="Gill Sans MT" w:cs="Arial"/>
          <w:sz w:val="24"/>
          <w:szCs w:val="24"/>
          <w:u w:val="single"/>
        </w:rPr>
        <w:t xml:space="preserve"> of Tendering</w:t>
      </w:r>
      <w:r w:rsidRPr="007B5EB9">
        <w:rPr>
          <w:rFonts w:ascii="Gill Sans MT" w:hAnsi="Gill Sans MT" w:cs="Arial"/>
          <w:sz w:val="24"/>
          <w:szCs w:val="24"/>
          <w:u w:val="single"/>
        </w:rPr>
        <w:t>”)</w:t>
      </w:r>
    </w:p>
    <w:p w:rsidR="007B5EB9" w:rsidRPr="00DC3088" w:rsidRDefault="002B14FA" w:rsidP="00E25782">
      <w:p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cs="Arial"/>
          <w:sz w:val="24"/>
          <w:szCs w:val="24"/>
        </w:rPr>
      </w:pPr>
      <w:r w:rsidRPr="00DC3088">
        <w:rPr>
          <w:rFonts w:ascii="Gill Sans MT" w:hAnsi="Gill Sans MT" w:cs="Arial"/>
          <w:sz w:val="24"/>
          <w:szCs w:val="24"/>
        </w:rPr>
        <w:t>General tender conditions are detailed below and in Annex 2 (Conditions of Tendering).</w:t>
      </w:r>
    </w:p>
    <w:p w:rsidR="00FC7CCF" w:rsidRPr="00DC3088" w:rsidRDefault="00627122"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Pr>
          <w:rFonts w:ascii="Gill Sans MT" w:hAnsi="Gill Sans MT"/>
          <w:sz w:val="24"/>
          <w:szCs w:val="24"/>
          <w:u w:val="single"/>
        </w:rPr>
        <w:t>Application of the Process.</w:t>
      </w:r>
      <w:r w:rsidRPr="00627122">
        <w:rPr>
          <w:rFonts w:ascii="Gill Sans MT" w:hAnsi="Gill Sans MT"/>
          <w:sz w:val="24"/>
          <w:szCs w:val="24"/>
        </w:rPr>
        <w:t xml:space="preserve"> </w:t>
      </w:r>
      <w:r>
        <w:rPr>
          <w:rFonts w:ascii="Gill Sans MT" w:hAnsi="Gill Sans MT"/>
          <w:sz w:val="24"/>
          <w:szCs w:val="24"/>
        </w:rPr>
        <w:t xml:space="preserve"> </w:t>
      </w:r>
      <w:r w:rsidR="00FC7CCF" w:rsidRPr="00DC3088">
        <w:rPr>
          <w:rFonts w:ascii="Gill Sans MT" w:hAnsi="Gill Sans MT"/>
          <w:sz w:val="24"/>
          <w:szCs w:val="24"/>
        </w:rPr>
        <w:t>In participating in this Process and/or by submitting a tender response it will be implied that you accept and will be bound by all the provisio</w:t>
      </w:r>
      <w:r w:rsidR="002C12C4">
        <w:rPr>
          <w:rFonts w:ascii="Gill Sans MT" w:hAnsi="Gill Sans MT"/>
          <w:sz w:val="24"/>
          <w:szCs w:val="24"/>
        </w:rPr>
        <w:t xml:space="preserve">ns of this ITT and its Annexes. </w:t>
      </w:r>
      <w:r w:rsidR="00FC7CCF" w:rsidRPr="00DC3088">
        <w:rPr>
          <w:rFonts w:ascii="Gill Sans MT" w:hAnsi="Gill Sans MT"/>
          <w:sz w:val="24"/>
          <w:szCs w:val="24"/>
        </w:rPr>
        <w:t xml:space="preserve">Accordingly, tender responses should be on the basis of and strictly in accordance with the requirements of this ITT. </w:t>
      </w:r>
    </w:p>
    <w:p w:rsidR="00FC7CCF" w:rsidRPr="00DC3088" w:rsidRDefault="008173D9"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6B3856">
        <w:rPr>
          <w:rFonts w:ascii="Gill Sans MT" w:hAnsi="Gill Sans MT"/>
          <w:sz w:val="24"/>
          <w:szCs w:val="24"/>
          <w:u w:val="single"/>
        </w:rPr>
        <w:lastRenderedPageBreak/>
        <w:t>V</w:t>
      </w:r>
      <w:r w:rsidR="00FC7CCF" w:rsidRPr="00DC3088">
        <w:rPr>
          <w:rFonts w:ascii="Gill Sans MT" w:hAnsi="Gill Sans MT"/>
          <w:sz w:val="24"/>
          <w:szCs w:val="24"/>
          <w:u w:val="single"/>
        </w:rPr>
        <w:t>erifications</w:t>
      </w:r>
      <w:r w:rsidR="00627122">
        <w:rPr>
          <w:rFonts w:ascii="Gill Sans MT" w:hAnsi="Gill Sans MT"/>
          <w:sz w:val="24"/>
          <w:szCs w:val="24"/>
          <w:u w:val="single"/>
        </w:rPr>
        <w:t>.</w:t>
      </w:r>
      <w:r w:rsidR="00FC7CCF" w:rsidRPr="00DC3088">
        <w:rPr>
          <w:rFonts w:ascii="Gill Sans MT" w:hAnsi="Gill Sans MT"/>
          <w:sz w:val="24"/>
          <w:szCs w:val="24"/>
        </w:rPr>
        <w:t xml:space="preserve"> </w:t>
      </w:r>
      <w:r w:rsidR="00627122">
        <w:rPr>
          <w:rFonts w:ascii="Gill Sans MT" w:hAnsi="Gill Sans MT"/>
          <w:sz w:val="24"/>
          <w:szCs w:val="24"/>
        </w:rPr>
        <w:t xml:space="preserve"> </w:t>
      </w:r>
      <w:r w:rsidR="00FC7CCF" w:rsidRPr="00DC3088">
        <w:rPr>
          <w:rFonts w:ascii="Gill Sans MT" w:hAnsi="Gill Sans MT"/>
          <w:sz w:val="24"/>
          <w:szCs w:val="24"/>
        </w:rPr>
        <w:t xml:space="preserve">Your tender response is submitted on the basis that you consent to </w:t>
      </w:r>
      <w:r w:rsidRPr="00DC3088">
        <w:rPr>
          <w:rFonts w:ascii="Gill Sans MT" w:hAnsi="Gill Sans MT"/>
          <w:sz w:val="24"/>
          <w:szCs w:val="24"/>
        </w:rPr>
        <w:t xml:space="preserve">Save the Children </w:t>
      </w:r>
      <w:r w:rsidR="00FC7CCF" w:rsidRPr="00DC3088">
        <w:rPr>
          <w:rFonts w:ascii="Gill Sans MT" w:hAnsi="Gill Sans MT"/>
          <w:sz w:val="24"/>
          <w:szCs w:val="24"/>
        </w:rPr>
        <w:t>carrying out all necessary actions to verify the inf</w:t>
      </w:r>
      <w:r w:rsidRPr="00DC3088">
        <w:rPr>
          <w:rFonts w:ascii="Gill Sans MT" w:hAnsi="Gill Sans MT"/>
          <w:sz w:val="24"/>
          <w:szCs w:val="24"/>
        </w:rPr>
        <w:t>ormation that you have provided.</w:t>
      </w:r>
      <w:r w:rsidR="00FC7CCF" w:rsidRPr="00DC3088">
        <w:rPr>
          <w:rFonts w:ascii="Gill Sans MT" w:hAnsi="Gill Sans MT"/>
          <w:sz w:val="24"/>
          <w:szCs w:val="24"/>
        </w:rPr>
        <w:t xml:space="preserve"> </w:t>
      </w:r>
    </w:p>
    <w:p w:rsidR="00506365"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C3088">
        <w:rPr>
          <w:rFonts w:ascii="Gill Sans MT" w:hAnsi="Gill Sans MT"/>
          <w:sz w:val="24"/>
          <w:szCs w:val="24"/>
          <w:u w:val="single"/>
        </w:rPr>
        <w:t>Information provided to potential suppliers</w:t>
      </w:r>
      <w:r w:rsidR="00627122">
        <w:rPr>
          <w:rFonts w:ascii="Gill Sans MT" w:hAnsi="Gill Sans MT"/>
          <w:sz w:val="24"/>
          <w:szCs w:val="24"/>
          <w:u w:val="single"/>
        </w:rPr>
        <w:t>.</w:t>
      </w:r>
      <w:r w:rsidR="00627122">
        <w:rPr>
          <w:rFonts w:ascii="Gill Sans MT" w:hAnsi="Gill Sans MT"/>
          <w:sz w:val="24"/>
          <w:szCs w:val="24"/>
        </w:rPr>
        <w:t xml:space="preserve">  </w:t>
      </w:r>
      <w:r w:rsidRPr="00DC3088">
        <w:rPr>
          <w:rFonts w:ascii="Gill Sans MT" w:hAnsi="Gill Sans MT"/>
          <w:sz w:val="24"/>
          <w:szCs w:val="24"/>
        </w:rPr>
        <w:t xml:space="preserve">Information that is supplied to potential suppliers as part of this Process is supplied in good faith. </w:t>
      </w:r>
      <w:r w:rsidR="00627122">
        <w:rPr>
          <w:rFonts w:ascii="Gill Sans MT" w:hAnsi="Gill Sans MT"/>
          <w:sz w:val="24"/>
          <w:szCs w:val="24"/>
        </w:rPr>
        <w:t xml:space="preserve"> </w:t>
      </w:r>
      <w:r w:rsidRPr="00DC3088">
        <w:rPr>
          <w:rFonts w:ascii="Gill Sans MT" w:hAnsi="Gill Sans MT"/>
          <w:sz w:val="24"/>
          <w:szCs w:val="24"/>
        </w:rPr>
        <w:t xml:space="preserve">The information contained in the ITT and the supporting documents and in any related written or oral communication is believed to be correct at the time of issue but </w:t>
      </w:r>
      <w:r w:rsidR="008173D9" w:rsidRPr="00DC3088">
        <w:rPr>
          <w:rFonts w:ascii="Gill Sans MT" w:hAnsi="Gill Sans MT"/>
          <w:sz w:val="24"/>
          <w:szCs w:val="24"/>
        </w:rPr>
        <w:t xml:space="preserve">Save the Children </w:t>
      </w:r>
      <w:r w:rsidRPr="00DC3088">
        <w:rPr>
          <w:rFonts w:ascii="Gill Sans MT" w:hAnsi="Gill Sans MT"/>
          <w:sz w:val="24"/>
          <w:szCs w:val="24"/>
        </w:rPr>
        <w:t xml:space="preserve">will not accept any liability for its accuracy, adequacy or completeness and no warranty is given as such. </w:t>
      </w:r>
      <w:r w:rsidR="00627122">
        <w:rPr>
          <w:rFonts w:ascii="Gill Sans MT" w:hAnsi="Gill Sans MT"/>
          <w:sz w:val="24"/>
          <w:szCs w:val="24"/>
        </w:rPr>
        <w:t xml:space="preserve"> </w:t>
      </w:r>
      <w:r w:rsidRPr="00DC3088">
        <w:rPr>
          <w:rFonts w:ascii="Gill Sans MT" w:hAnsi="Gill Sans MT"/>
          <w:sz w:val="24"/>
          <w:szCs w:val="24"/>
        </w:rPr>
        <w:t>This exclusion does not extend to any fraudulent misrepresentation made by or on behalf of the</w:t>
      </w:r>
      <w:r w:rsidR="008173D9" w:rsidRPr="00DC3088">
        <w:rPr>
          <w:rFonts w:ascii="Gill Sans MT" w:hAnsi="Gill Sans MT"/>
          <w:sz w:val="24"/>
          <w:szCs w:val="24"/>
        </w:rPr>
        <w:t xml:space="preserve"> Save the Children</w:t>
      </w:r>
      <w:r w:rsidRPr="00DC3088">
        <w:rPr>
          <w:rFonts w:ascii="Gill Sans MT" w:hAnsi="Gill Sans MT"/>
          <w:sz w:val="24"/>
          <w:szCs w:val="24"/>
        </w:rPr>
        <w:t xml:space="preserve">. </w:t>
      </w:r>
    </w:p>
    <w:p w:rsidR="00506365" w:rsidRPr="00506365" w:rsidRDefault="008B69C1"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Pr>
          <w:rFonts w:ascii="Gill Sans MT" w:hAnsi="Gill Sans MT"/>
          <w:sz w:val="24"/>
          <w:szCs w:val="24"/>
          <w:u w:val="single"/>
        </w:rPr>
        <w:t xml:space="preserve">Non-Disclosure and </w:t>
      </w:r>
      <w:r w:rsidR="00506365">
        <w:rPr>
          <w:rFonts w:ascii="Gill Sans MT" w:hAnsi="Gill Sans MT"/>
          <w:sz w:val="24"/>
          <w:szCs w:val="24"/>
          <w:u w:val="single"/>
        </w:rPr>
        <w:t>Confidential</w:t>
      </w:r>
      <w:r>
        <w:rPr>
          <w:rFonts w:ascii="Gill Sans MT" w:hAnsi="Gill Sans MT"/>
          <w:sz w:val="24"/>
          <w:szCs w:val="24"/>
          <w:u w:val="single"/>
        </w:rPr>
        <w:t>ity</w:t>
      </w:r>
      <w:r w:rsidR="00506365">
        <w:rPr>
          <w:rFonts w:ascii="Gill Sans MT" w:hAnsi="Gill Sans MT"/>
          <w:sz w:val="24"/>
          <w:szCs w:val="24"/>
          <w:u w:val="single"/>
        </w:rPr>
        <w:t>.</w:t>
      </w:r>
      <w:r w:rsidR="00506365">
        <w:rPr>
          <w:rFonts w:ascii="Gill Sans MT" w:hAnsi="Gill Sans MT" w:cs="Arial"/>
          <w:sz w:val="24"/>
          <w:szCs w:val="24"/>
        </w:rPr>
        <w:t xml:space="preserve">  </w:t>
      </w:r>
      <w:r w:rsidR="00506365" w:rsidRPr="00506365">
        <w:rPr>
          <w:rFonts w:ascii="Gill Sans MT" w:hAnsi="Gill Sans MT" w:cs="Arial"/>
          <w:sz w:val="24"/>
          <w:szCs w:val="24"/>
        </w:rPr>
        <w:t>Bidders must treat the</w:t>
      </w:r>
      <w:r w:rsidR="00506365">
        <w:rPr>
          <w:rFonts w:ascii="Gill Sans MT" w:hAnsi="Gill Sans MT" w:cs="Arial"/>
          <w:sz w:val="24"/>
          <w:szCs w:val="24"/>
        </w:rPr>
        <w:t xml:space="preserve"> ITT</w:t>
      </w:r>
      <w:r w:rsidR="00506365" w:rsidRPr="00506365">
        <w:rPr>
          <w:rFonts w:ascii="Gill Sans MT" w:hAnsi="Gill Sans MT" w:cs="Arial"/>
          <w:sz w:val="24"/>
          <w:szCs w:val="24"/>
        </w:rPr>
        <w:t>, contract and all associated documentation (including the Specification</w:t>
      </w:r>
      <w:r w:rsidR="00506365">
        <w:rPr>
          <w:rFonts w:ascii="Gill Sans MT" w:hAnsi="Gill Sans MT" w:cs="Arial"/>
          <w:sz w:val="24"/>
          <w:szCs w:val="24"/>
        </w:rPr>
        <w:t>s</w:t>
      </w:r>
      <w:r w:rsidR="00506365" w:rsidRPr="00506365">
        <w:rPr>
          <w:rFonts w:ascii="Gill Sans MT" w:hAnsi="Gill Sans MT" w:cs="Arial"/>
          <w:sz w:val="24"/>
          <w:szCs w:val="24"/>
        </w:rPr>
        <w:t>) and any other information relating to Save the Children</w:t>
      </w:r>
      <w:r w:rsidR="00506365">
        <w:rPr>
          <w:rFonts w:ascii="Gill Sans MT" w:hAnsi="Gill Sans MT" w:cs="Arial"/>
          <w:sz w:val="24"/>
          <w:szCs w:val="24"/>
        </w:rPr>
        <w:t xml:space="preserve"> </w:t>
      </w:r>
      <w:r w:rsidR="00506365" w:rsidRPr="00506365">
        <w:rPr>
          <w:rFonts w:ascii="Gill Sans MT" w:hAnsi="Gill Sans MT" w:cs="Arial"/>
          <w:sz w:val="24"/>
          <w:szCs w:val="24"/>
        </w:rPr>
        <w:t>employees, servants, officers, partners or its business or affairs (the "</w:t>
      </w:r>
      <w:r w:rsidR="00506365" w:rsidRPr="00506365">
        <w:rPr>
          <w:rFonts w:ascii="Gill Sans MT" w:hAnsi="Gill Sans MT" w:cs="Arial"/>
          <w:b/>
          <w:sz w:val="24"/>
          <w:szCs w:val="24"/>
        </w:rPr>
        <w:t>Confidential Information</w:t>
      </w:r>
      <w:r w:rsidR="00506365" w:rsidRPr="00506365">
        <w:rPr>
          <w:rFonts w:ascii="Gill Sans MT" w:hAnsi="Gill Sans MT" w:cs="Arial"/>
          <w:sz w:val="24"/>
          <w:szCs w:val="24"/>
        </w:rPr>
        <w:t xml:space="preserve">”) as confidential. </w:t>
      </w:r>
      <w:r w:rsidR="00506365">
        <w:rPr>
          <w:rFonts w:ascii="Gill Sans MT" w:hAnsi="Gill Sans MT" w:cs="Arial"/>
          <w:sz w:val="24"/>
          <w:szCs w:val="24"/>
        </w:rPr>
        <w:t xml:space="preserve">  </w:t>
      </w:r>
      <w:r w:rsidR="00506365" w:rsidRPr="00506365">
        <w:rPr>
          <w:rFonts w:ascii="Gill Sans MT" w:hAnsi="Gill Sans MT" w:cs="Arial"/>
          <w:sz w:val="24"/>
          <w:szCs w:val="24"/>
        </w:rPr>
        <w:t>All Bidders shall:</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recognise the confidential nature of the Confidential Information;</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respect the confidence placed in the Bidder by</w:t>
      </w:r>
      <w:r>
        <w:rPr>
          <w:rFonts w:ascii="Gill Sans MT" w:hAnsi="Gill Sans MT" w:cs="Arial"/>
          <w:sz w:val="24"/>
          <w:szCs w:val="24"/>
        </w:rPr>
        <w:t xml:space="preserve"> </w:t>
      </w:r>
      <w:r w:rsidRPr="00506365">
        <w:rPr>
          <w:rFonts w:ascii="Gill Sans MT" w:hAnsi="Gill Sans MT" w:cs="Arial"/>
          <w:sz w:val="24"/>
          <w:szCs w:val="24"/>
        </w:rPr>
        <w:t>Save the Children</w:t>
      </w:r>
      <w:r w:rsidRPr="003807DB">
        <w:rPr>
          <w:rFonts w:ascii="Gill Sans MT" w:hAnsi="Gill Sans MT" w:cs="Arial"/>
          <w:sz w:val="24"/>
          <w:szCs w:val="24"/>
        </w:rPr>
        <w:t xml:space="preserve"> by maintaining the secrecy of the Confidential Information; </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 xml:space="preserve">not employ any part of the Confidential Information without </w:t>
      </w:r>
      <w:r w:rsidR="008B69C1" w:rsidRPr="008B69C1">
        <w:rPr>
          <w:rFonts w:ascii="Gill Sans MT" w:hAnsi="Gill Sans MT" w:cs="Arial"/>
          <w:sz w:val="24"/>
          <w:szCs w:val="24"/>
        </w:rPr>
        <w:t>Save the Children</w:t>
      </w:r>
      <w:r w:rsidRPr="003807DB">
        <w:rPr>
          <w:rFonts w:ascii="Gill Sans MT" w:hAnsi="Gill Sans MT" w:cs="Arial"/>
          <w:sz w:val="24"/>
          <w:szCs w:val="24"/>
        </w:rPr>
        <w:t>'s prior written consent, for any purpose except that o</w:t>
      </w:r>
      <w:r w:rsidR="008B69C1">
        <w:rPr>
          <w:rFonts w:ascii="Gill Sans MT" w:hAnsi="Gill Sans MT" w:cs="Arial"/>
          <w:sz w:val="24"/>
          <w:szCs w:val="24"/>
        </w:rPr>
        <w:t xml:space="preserve">f tendering for business from </w:t>
      </w:r>
      <w:r w:rsidR="008B69C1" w:rsidRPr="008B69C1">
        <w:rPr>
          <w:rFonts w:ascii="Gill Sans MT" w:hAnsi="Gill Sans MT" w:cs="Arial"/>
          <w:sz w:val="24"/>
          <w:szCs w:val="24"/>
        </w:rPr>
        <w:t>Save the Children</w:t>
      </w:r>
      <w:r w:rsidRPr="003807DB">
        <w:rPr>
          <w:rFonts w:ascii="Gill Sans MT" w:hAnsi="Gill Sans MT" w:cs="Arial"/>
          <w:sz w:val="24"/>
          <w:szCs w:val="24"/>
        </w:rPr>
        <w:t>;</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 xml:space="preserve">not disclose the Confidential Information to third parties without </w:t>
      </w:r>
      <w:r w:rsidR="008B69C1" w:rsidRPr="008B69C1">
        <w:rPr>
          <w:rFonts w:ascii="Gill Sans MT" w:hAnsi="Gill Sans MT" w:cs="Arial"/>
          <w:sz w:val="24"/>
          <w:szCs w:val="24"/>
        </w:rPr>
        <w:t>Save the Children</w:t>
      </w:r>
      <w:r w:rsidRPr="003807DB">
        <w:rPr>
          <w:rFonts w:ascii="Gill Sans MT" w:hAnsi="Gill Sans MT" w:cs="Arial"/>
          <w:sz w:val="24"/>
          <w:szCs w:val="24"/>
        </w:rPr>
        <w:t>'s prior written consent;</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not employ their knowledge of the Confidential Information in any way that would be detrimental or harmful to</w:t>
      </w:r>
      <w:r w:rsidR="008B69C1">
        <w:rPr>
          <w:rFonts w:ascii="Gill Sans MT" w:hAnsi="Gill Sans MT" w:cs="Arial"/>
          <w:sz w:val="24"/>
          <w:szCs w:val="24"/>
        </w:rPr>
        <w:t xml:space="preserve"> </w:t>
      </w:r>
      <w:r w:rsidR="008B69C1" w:rsidRPr="008B69C1">
        <w:rPr>
          <w:rFonts w:ascii="Gill Sans MT" w:hAnsi="Gill Sans MT" w:cs="Arial"/>
          <w:sz w:val="24"/>
          <w:szCs w:val="24"/>
        </w:rPr>
        <w:t>Save the Children</w:t>
      </w:r>
      <w:r w:rsidRPr="003807DB">
        <w:rPr>
          <w:rFonts w:ascii="Gill Sans MT" w:hAnsi="Gill Sans MT" w:cs="Arial"/>
          <w:sz w:val="24"/>
          <w:szCs w:val="24"/>
        </w:rPr>
        <w:t>;</w:t>
      </w:r>
    </w:p>
    <w:p w:rsidR="00506365" w:rsidRPr="003807DB"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use all reasonable efforts to prevent the disclosure of the Confidential Information to third parties;</w:t>
      </w:r>
    </w:p>
    <w:p w:rsidR="00506365" w:rsidRPr="00506365" w:rsidRDefault="00506365" w:rsidP="006D1C94">
      <w:pPr>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sz w:val="24"/>
          <w:szCs w:val="24"/>
        </w:rPr>
      </w:pPr>
      <w:r w:rsidRPr="003807DB">
        <w:rPr>
          <w:rFonts w:ascii="Gill Sans MT" w:hAnsi="Gill Sans MT" w:cs="Arial"/>
          <w:sz w:val="24"/>
          <w:szCs w:val="24"/>
        </w:rPr>
        <w:t xml:space="preserve">notify </w:t>
      </w:r>
      <w:r w:rsidR="008B69C1" w:rsidRPr="008B69C1">
        <w:rPr>
          <w:rFonts w:ascii="Gill Sans MT" w:hAnsi="Gill Sans MT" w:cs="Arial"/>
          <w:sz w:val="24"/>
          <w:szCs w:val="24"/>
        </w:rPr>
        <w:t>Save the Children</w:t>
      </w:r>
      <w:r w:rsidR="008B69C1">
        <w:rPr>
          <w:rFonts w:ascii="Gill Sans MT" w:hAnsi="Gill Sans MT" w:cs="Arial"/>
          <w:sz w:val="24"/>
          <w:szCs w:val="24"/>
        </w:rPr>
        <w:t xml:space="preserve"> </w:t>
      </w:r>
      <w:r w:rsidRPr="003807DB">
        <w:rPr>
          <w:rFonts w:ascii="Gill Sans MT" w:hAnsi="Gill Sans MT" w:cs="Arial"/>
          <w:sz w:val="24"/>
          <w:szCs w:val="24"/>
        </w:rPr>
        <w:t xml:space="preserve">immediately of any possible breach of the provisions of this </w:t>
      </w:r>
      <w:r w:rsidR="008B69C1">
        <w:rPr>
          <w:rFonts w:ascii="Gill Sans MT" w:hAnsi="Gill Sans MT" w:cs="Arial"/>
          <w:sz w:val="24"/>
          <w:szCs w:val="24"/>
        </w:rPr>
        <w:t>Non-</w:t>
      </w:r>
      <w:r w:rsidRPr="003807DB">
        <w:rPr>
          <w:rFonts w:ascii="Gill Sans MT" w:hAnsi="Gill Sans MT" w:cs="Arial"/>
          <w:sz w:val="24"/>
          <w:szCs w:val="24"/>
        </w:rPr>
        <w:t>Disclosure and Confidentiality</w:t>
      </w:r>
      <w:r w:rsidRPr="003807DB">
        <w:rPr>
          <w:rFonts w:ascii="Gill Sans MT" w:hAnsi="Gill Sans MT" w:cs="Arial"/>
          <w:b/>
          <w:sz w:val="24"/>
          <w:szCs w:val="24"/>
        </w:rPr>
        <w:t xml:space="preserve"> </w:t>
      </w:r>
      <w:r w:rsidRPr="003807DB">
        <w:rPr>
          <w:rFonts w:ascii="Gill Sans MT" w:hAnsi="Gill Sans MT" w:cs="Arial"/>
          <w:sz w:val="24"/>
          <w:szCs w:val="24"/>
        </w:rPr>
        <w:t xml:space="preserve">Condition and acknowledge that damages may not be an adequate remedy for such a breach. </w:t>
      </w:r>
    </w:p>
    <w:p w:rsidR="00FC7CCF" w:rsidRPr="00DC3088" w:rsidRDefault="00DC3088"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Pr>
          <w:rFonts w:ascii="Gill Sans MT" w:hAnsi="Gill Sans MT"/>
          <w:sz w:val="24"/>
          <w:szCs w:val="24"/>
          <w:u w:val="single"/>
        </w:rPr>
        <w:t>P</w:t>
      </w:r>
      <w:r w:rsidR="00FC7CCF" w:rsidRPr="00DC3088">
        <w:rPr>
          <w:rFonts w:ascii="Gill Sans MT" w:hAnsi="Gill Sans MT"/>
          <w:sz w:val="24"/>
          <w:szCs w:val="24"/>
          <w:u w:val="single"/>
        </w:rPr>
        <w:t>otential suppliers to make their own enquires</w:t>
      </w:r>
      <w:r w:rsidR="00627122">
        <w:rPr>
          <w:rFonts w:ascii="Gill Sans MT" w:hAnsi="Gill Sans MT"/>
          <w:sz w:val="24"/>
          <w:szCs w:val="24"/>
        </w:rPr>
        <w:t>.</w:t>
      </w:r>
      <w:r w:rsidR="00627122" w:rsidRPr="00627122">
        <w:rPr>
          <w:rFonts w:ascii="Gill Sans MT" w:hAnsi="Gill Sans MT"/>
          <w:sz w:val="24"/>
          <w:szCs w:val="24"/>
        </w:rPr>
        <w:t xml:space="preserve">  </w:t>
      </w:r>
      <w:r w:rsidR="00FC7CCF" w:rsidRPr="00DC3088">
        <w:rPr>
          <w:rFonts w:ascii="Gill Sans MT" w:hAnsi="Gill Sans MT"/>
          <w:sz w:val="24"/>
          <w:szCs w:val="24"/>
        </w:rPr>
        <w:t xml:space="preserve">You are responsible for analysing and reviewing all information provided to you as part of this Process and for forming your own opinions and seeking advice as you consider appropriate. </w:t>
      </w:r>
      <w:r w:rsidR="00627122">
        <w:rPr>
          <w:rFonts w:ascii="Gill Sans MT" w:hAnsi="Gill Sans MT"/>
          <w:sz w:val="24"/>
          <w:szCs w:val="24"/>
        </w:rPr>
        <w:t xml:space="preserve"> </w:t>
      </w:r>
      <w:r w:rsidR="00FC7CCF" w:rsidRPr="00DC3088">
        <w:rPr>
          <w:rFonts w:ascii="Gill Sans MT" w:hAnsi="Gill Sans MT"/>
          <w:sz w:val="24"/>
          <w:szCs w:val="24"/>
        </w:rPr>
        <w:t xml:space="preserve">You should notify </w:t>
      </w:r>
      <w:r w:rsidR="008173D9" w:rsidRPr="00DC3088">
        <w:rPr>
          <w:rFonts w:ascii="Gill Sans MT" w:hAnsi="Gill Sans MT"/>
          <w:sz w:val="24"/>
          <w:szCs w:val="24"/>
        </w:rPr>
        <w:t xml:space="preserve">Save the Children </w:t>
      </w:r>
      <w:r w:rsidR="00FC7CCF" w:rsidRPr="00DC3088">
        <w:rPr>
          <w:rFonts w:ascii="Gill Sans MT" w:hAnsi="Gill Sans MT"/>
          <w:sz w:val="24"/>
          <w:szCs w:val="24"/>
        </w:rPr>
        <w:t xml:space="preserve">promptly of any perceived ambiguity, inconsistency or omission in this ITT and/or any in of its associated documents and/or in any information provided to you as part of this Process. </w:t>
      </w:r>
    </w:p>
    <w:p w:rsidR="00FC7CCF" w:rsidRPr="00DC3088"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C3088">
        <w:rPr>
          <w:rFonts w:ascii="Gill Sans MT" w:hAnsi="Gill Sans MT"/>
          <w:sz w:val="24"/>
          <w:szCs w:val="24"/>
          <w:u w:val="single"/>
        </w:rPr>
        <w:t>Amendments to the ITT</w:t>
      </w:r>
      <w:r w:rsidR="00627122">
        <w:rPr>
          <w:rFonts w:ascii="Gill Sans MT" w:hAnsi="Gill Sans MT"/>
          <w:sz w:val="24"/>
          <w:szCs w:val="24"/>
        </w:rPr>
        <w:t xml:space="preserve">.  </w:t>
      </w:r>
      <w:r w:rsidRPr="00DC3088">
        <w:rPr>
          <w:rFonts w:ascii="Gill Sans MT" w:hAnsi="Gill Sans MT"/>
          <w:sz w:val="24"/>
          <w:szCs w:val="24"/>
        </w:rPr>
        <w:t xml:space="preserve">At any time prior to the Tender Response Deadline, </w:t>
      </w:r>
      <w:r w:rsidR="008173D9" w:rsidRPr="00DC3088">
        <w:rPr>
          <w:rFonts w:ascii="Gill Sans MT" w:hAnsi="Gill Sans MT"/>
          <w:sz w:val="24"/>
          <w:szCs w:val="24"/>
        </w:rPr>
        <w:t xml:space="preserve">Save the Children </w:t>
      </w:r>
      <w:r w:rsidRPr="00DC3088">
        <w:rPr>
          <w:rFonts w:ascii="Gill Sans MT" w:hAnsi="Gill Sans MT"/>
          <w:sz w:val="24"/>
          <w:szCs w:val="24"/>
        </w:rPr>
        <w:t xml:space="preserve">may amend the ITT. </w:t>
      </w:r>
      <w:r w:rsidR="00627122">
        <w:rPr>
          <w:rFonts w:ascii="Gill Sans MT" w:hAnsi="Gill Sans MT"/>
          <w:sz w:val="24"/>
          <w:szCs w:val="24"/>
        </w:rPr>
        <w:t xml:space="preserve">  </w:t>
      </w:r>
      <w:r w:rsidRPr="00DC3088">
        <w:rPr>
          <w:rFonts w:ascii="Gill Sans MT" w:hAnsi="Gill Sans MT"/>
          <w:sz w:val="24"/>
          <w:szCs w:val="24"/>
        </w:rPr>
        <w:t>Any such amendment shall be issued to all potential suppliers, and if appropriate to ensure potential suppliers have reasonable time in which to take such amendment into account, the Tender Response Deadline shall, at the discretion of</w:t>
      </w:r>
      <w:r w:rsidR="008173D9" w:rsidRPr="00DC3088">
        <w:rPr>
          <w:rFonts w:ascii="Gill Sans MT" w:hAnsi="Gill Sans MT"/>
          <w:sz w:val="24"/>
          <w:szCs w:val="24"/>
        </w:rPr>
        <w:t xml:space="preserve"> Save the Children</w:t>
      </w:r>
      <w:r w:rsidRPr="00DC3088">
        <w:rPr>
          <w:rFonts w:ascii="Gill Sans MT" w:hAnsi="Gill Sans MT"/>
          <w:sz w:val="24"/>
          <w:szCs w:val="24"/>
        </w:rPr>
        <w:t xml:space="preserve">, be extended. </w:t>
      </w:r>
    </w:p>
    <w:p w:rsidR="00FC7CCF" w:rsidRPr="00DC3088"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C3088">
        <w:rPr>
          <w:rFonts w:ascii="Gill Sans MT" w:hAnsi="Gill Sans MT"/>
          <w:sz w:val="24"/>
          <w:szCs w:val="24"/>
          <w:u w:val="single"/>
        </w:rPr>
        <w:lastRenderedPageBreak/>
        <w:t>Compliance of tender response submission</w:t>
      </w:r>
      <w:r w:rsidR="00627122">
        <w:rPr>
          <w:rFonts w:ascii="Gill Sans MT" w:hAnsi="Gill Sans MT"/>
          <w:sz w:val="24"/>
          <w:szCs w:val="24"/>
        </w:rPr>
        <w:t xml:space="preserve">.  </w:t>
      </w:r>
      <w:r w:rsidRPr="00DC3088">
        <w:rPr>
          <w:rFonts w:ascii="Gill Sans MT" w:hAnsi="Gill Sans MT"/>
          <w:sz w:val="24"/>
          <w:szCs w:val="24"/>
        </w:rPr>
        <w:t xml:space="preserve">Any goods and/or services offered should be on the basis of and strictly in accordance with the ITT (including, without limitation, any specification of </w:t>
      </w:r>
      <w:r w:rsidR="008173D9" w:rsidRPr="00DC3088">
        <w:rPr>
          <w:rFonts w:ascii="Gill Sans MT" w:hAnsi="Gill Sans MT"/>
          <w:sz w:val="24"/>
          <w:szCs w:val="24"/>
        </w:rPr>
        <w:t>Save the Children’s requirements</w:t>
      </w:r>
      <w:r w:rsidRPr="00DC3088">
        <w:rPr>
          <w:rFonts w:ascii="Gill Sans MT" w:hAnsi="Gill Sans MT"/>
          <w:sz w:val="24"/>
          <w:szCs w:val="24"/>
        </w:rPr>
        <w:t xml:space="preserve">) and all other documents and any clarifications or updates issued by </w:t>
      </w:r>
      <w:r w:rsidR="008173D9" w:rsidRPr="00DC3088">
        <w:rPr>
          <w:rFonts w:ascii="Gill Sans MT" w:hAnsi="Gill Sans MT"/>
          <w:sz w:val="24"/>
          <w:szCs w:val="24"/>
        </w:rPr>
        <w:t xml:space="preserve">Save the Children </w:t>
      </w:r>
      <w:r w:rsidRPr="00DC3088">
        <w:rPr>
          <w:rFonts w:ascii="Gill Sans MT" w:hAnsi="Gill Sans MT"/>
          <w:sz w:val="24"/>
          <w:szCs w:val="24"/>
        </w:rPr>
        <w:t>as part of this Process.</w:t>
      </w:r>
    </w:p>
    <w:p w:rsidR="00FC7CCF" w:rsidRPr="00ED66AB"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ED66AB">
        <w:rPr>
          <w:rFonts w:ascii="Gill Sans MT" w:hAnsi="Gill Sans MT"/>
          <w:sz w:val="24"/>
          <w:szCs w:val="24"/>
          <w:u w:val="single"/>
        </w:rPr>
        <w:t>Format of tender response</w:t>
      </w:r>
      <w:r w:rsidR="00627122" w:rsidRPr="00ED66AB">
        <w:rPr>
          <w:rFonts w:ascii="Gill Sans MT" w:hAnsi="Gill Sans MT"/>
          <w:sz w:val="24"/>
          <w:szCs w:val="24"/>
          <w:u w:val="single"/>
        </w:rPr>
        <w:t>.</w:t>
      </w:r>
      <w:r w:rsidR="00627122" w:rsidRPr="00ED66AB">
        <w:rPr>
          <w:rFonts w:ascii="Gill Sans MT" w:hAnsi="Gill Sans MT"/>
          <w:sz w:val="24"/>
          <w:szCs w:val="24"/>
        </w:rPr>
        <w:t xml:space="preserve">  </w:t>
      </w:r>
      <w:r w:rsidRPr="00ED66AB">
        <w:rPr>
          <w:rFonts w:ascii="Gill Sans MT" w:hAnsi="Gill Sans MT"/>
          <w:sz w:val="24"/>
          <w:szCs w:val="24"/>
        </w:rPr>
        <w:t xml:space="preserve">Tender responses must </w:t>
      </w:r>
      <w:r w:rsidR="00627122" w:rsidRPr="00ED66AB">
        <w:rPr>
          <w:rFonts w:ascii="Gill Sans MT" w:hAnsi="Gill Sans MT"/>
          <w:sz w:val="24"/>
          <w:szCs w:val="24"/>
        </w:rPr>
        <w:t>comply with paragraph 9.</w:t>
      </w:r>
    </w:p>
    <w:p w:rsidR="006B3856" w:rsidRPr="007E0A8E" w:rsidRDefault="006B3856"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u w:val="single"/>
        </w:rPr>
      </w:pPr>
      <w:r w:rsidRPr="006B3856">
        <w:rPr>
          <w:rFonts w:ascii="Gill Sans MT" w:hAnsi="Gill Sans MT"/>
          <w:sz w:val="24"/>
          <w:szCs w:val="24"/>
          <w:u w:val="single"/>
        </w:rPr>
        <w:t>Acceptance of a tender response.</w:t>
      </w:r>
      <w:r w:rsidRPr="006B3856">
        <w:rPr>
          <w:rFonts w:ascii="Gill Sans MT" w:hAnsi="Gill Sans MT"/>
          <w:sz w:val="24"/>
          <w:szCs w:val="24"/>
        </w:rPr>
        <w:t xml:space="preserve">  </w:t>
      </w:r>
      <w:r>
        <w:rPr>
          <w:rFonts w:ascii="Gill Sans MT" w:hAnsi="Gill Sans MT"/>
          <w:sz w:val="24"/>
          <w:szCs w:val="24"/>
        </w:rPr>
        <w:t>Save the Children</w:t>
      </w:r>
      <w:r w:rsidR="00CA7B87">
        <w:rPr>
          <w:rFonts w:ascii="Gill Sans MT" w:hAnsi="Gill Sans MT"/>
          <w:sz w:val="24"/>
          <w:szCs w:val="24"/>
        </w:rPr>
        <w:t xml:space="preserve"> may</w:t>
      </w:r>
      <w:r>
        <w:rPr>
          <w:rFonts w:ascii="Gill Sans MT" w:hAnsi="Gill Sans MT"/>
          <w:sz w:val="24"/>
          <w:szCs w:val="24"/>
        </w:rPr>
        <w:t xml:space="preserve"> accept part</w:t>
      </w:r>
      <w:r w:rsidR="00CA7B87">
        <w:rPr>
          <w:rFonts w:ascii="Gill Sans MT" w:hAnsi="Gill Sans MT"/>
          <w:sz w:val="24"/>
          <w:szCs w:val="24"/>
        </w:rPr>
        <w:t>, rather than all,</w:t>
      </w:r>
      <w:r>
        <w:rPr>
          <w:rFonts w:ascii="Gill Sans MT" w:hAnsi="Gill Sans MT"/>
          <w:sz w:val="24"/>
          <w:szCs w:val="24"/>
        </w:rPr>
        <w:t xml:space="preserve"> of the </w:t>
      </w:r>
      <w:r w:rsidR="00CA7B87">
        <w:rPr>
          <w:rFonts w:ascii="Gill Sans MT" w:hAnsi="Gill Sans MT"/>
          <w:sz w:val="24"/>
          <w:szCs w:val="24"/>
        </w:rPr>
        <w:t>bidder’s proposal without recourse to further amendment or negotiation of the proposal.</w:t>
      </w:r>
    </w:p>
    <w:p w:rsidR="007E0A8E" w:rsidRPr="006B3856" w:rsidRDefault="007E0A8E"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u w:val="single"/>
        </w:rPr>
      </w:pPr>
      <w:r>
        <w:rPr>
          <w:rFonts w:ascii="Gill Sans MT" w:hAnsi="Gill Sans MT"/>
          <w:sz w:val="24"/>
          <w:szCs w:val="24"/>
          <w:u w:val="single"/>
        </w:rPr>
        <w:t>Offer of equivalent products.</w:t>
      </w:r>
      <w:r>
        <w:rPr>
          <w:rFonts w:ascii="Gill Sans MT" w:hAnsi="Gill Sans MT"/>
          <w:sz w:val="24"/>
          <w:szCs w:val="24"/>
        </w:rPr>
        <w:t xml:space="preserve">  Where it is considered advantageous for the purposes of the submission, bidders may offer </w:t>
      </w:r>
      <w:r w:rsidR="00C804FE">
        <w:rPr>
          <w:rFonts w:ascii="Gill Sans MT" w:hAnsi="Gill Sans MT"/>
          <w:sz w:val="24"/>
          <w:szCs w:val="24"/>
        </w:rPr>
        <w:t>services</w:t>
      </w:r>
      <w:r w:rsidR="00ED66AB">
        <w:rPr>
          <w:rFonts w:ascii="Gill Sans MT" w:hAnsi="Gill Sans MT"/>
          <w:sz w:val="24"/>
          <w:szCs w:val="24"/>
        </w:rPr>
        <w:t xml:space="preserve"> </w:t>
      </w:r>
      <w:r>
        <w:rPr>
          <w:rFonts w:ascii="Gill Sans MT" w:hAnsi="Gill Sans MT"/>
          <w:sz w:val="24"/>
          <w:szCs w:val="24"/>
        </w:rPr>
        <w:t>that are</w:t>
      </w:r>
      <w:r w:rsidR="00ED66AB">
        <w:rPr>
          <w:rFonts w:ascii="Gill Sans MT" w:hAnsi="Gill Sans MT"/>
          <w:sz w:val="24"/>
          <w:szCs w:val="24"/>
        </w:rPr>
        <w:t xml:space="preserve"> </w:t>
      </w:r>
      <w:r>
        <w:rPr>
          <w:rFonts w:ascii="Gill Sans MT" w:hAnsi="Gill Sans MT"/>
          <w:sz w:val="24"/>
          <w:szCs w:val="24"/>
        </w:rPr>
        <w:t xml:space="preserve">practically equivalent.  If the bidder wishes </w:t>
      </w:r>
      <w:r w:rsidR="00A80C98">
        <w:rPr>
          <w:rFonts w:ascii="Gill Sans MT" w:hAnsi="Gill Sans MT"/>
          <w:sz w:val="24"/>
          <w:szCs w:val="24"/>
        </w:rPr>
        <w:t>to offer an equivalent product</w:t>
      </w:r>
      <w:r w:rsidR="00ED66AB">
        <w:rPr>
          <w:rFonts w:ascii="Gill Sans MT" w:hAnsi="Gill Sans MT"/>
          <w:sz w:val="24"/>
          <w:szCs w:val="24"/>
        </w:rPr>
        <w:t>/service</w:t>
      </w:r>
      <w:r w:rsidR="00A80C98">
        <w:rPr>
          <w:rFonts w:ascii="Gill Sans MT" w:hAnsi="Gill Sans MT"/>
          <w:sz w:val="24"/>
          <w:szCs w:val="24"/>
        </w:rPr>
        <w:t xml:space="preserve">, </w:t>
      </w:r>
      <w:r>
        <w:rPr>
          <w:rFonts w:ascii="Gill Sans MT" w:hAnsi="Gill Sans MT"/>
          <w:sz w:val="24"/>
          <w:szCs w:val="24"/>
        </w:rPr>
        <w:t>these should be list</w:t>
      </w:r>
      <w:r w:rsidR="00D07BA0">
        <w:rPr>
          <w:rFonts w:ascii="Gill Sans MT" w:hAnsi="Gill Sans MT"/>
          <w:sz w:val="24"/>
          <w:szCs w:val="24"/>
        </w:rPr>
        <w:t>ed in relevant section of Annex-</w:t>
      </w:r>
      <w:r>
        <w:rPr>
          <w:rFonts w:ascii="Gill Sans MT" w:hAnsi="Gill Sans MT"/>
          <w:sz w:val="24"/>
          <w:szCs w:val="24"/>
        </w:rPr>
        <w:t xml:space="preserve">8 along with the data requested for the original product. </w:t>
      </w:r>
      <w:r w:rsidR="00A1536B">
        <w:rPr>
          <w:rFonts w:ascii="Gill Sans MT" w:hAnsi="Gill Sans MT"/>
          <w:sz w:val="24"/>
          <w:szCs w:val="24"/>
        </w:rPr>
        <w:t xml:space="preserve"> </w:t>
      </w:r>
      <w:r w:rsidR="00A1536B" w:rsidRPr="00A1536B">
        <w:rPr>
          <w:rFonts w:ascii="Gill Sans MT" w:hAnsi="Gill Sans MT"/>
          <w:sz w:val="24"/>
          <w:szCs w:val="24"/>
        </w:rPr>
        <w:t>Save the Children</w:t>
      </w:r>
      <w:r w:rsidR="00A1536B">
        <w:rPr>
          <w:rFonts w:ascii="Gill Sans MT" w:hAnsi="Gill Sans MT"/>
          <w:sz w:val="24"/>
          <w:szCs w:val="24"/>
        </w:rPr>
        <w:t xml:space="preserve"> is under no obligation to accept offers for equivalent </w:t>
      </w:r>
      <w:r w:rsidR="00B41C8F">
        <w:rPr>
          <w:rFonts w:ascii="Gill Sans MT" w:hAnsi="Gill Sans MT"/>
          <w:sz w:val="24"/>
          <w:szCs w:val="24"/>
        </w:rPr>
        <w:t>products/</w:t>
      </w:r>
      <w:r w:rsidR="00D07BA0">
        <w:rPr>
          <w:rFonts w:ascii="Gill Sans MT" w:hAnsi="Gill Sans MT"/>
          <w:sz w:val="24"/>
          <w:szCs w:val="24"/>
        </w:rPr>
        <w:t>services</w:t>
      </w:r>
      <w:r w:rsidR="00A1536B">
        <w:rPr>
          <w:rFonts w:ascii="Gill Sans MT" w:hAnsi="Gill Sans MT"/>
          <w:sz w:val="24"/>
          <w:szCs w:val="24"/>
        </w:rPr>
        <w:t>.</w:t>
      </w:r>
    </w:p>
    <w:p w:rsidR="00FC7CCF" w:rsidRPr="00DC3088"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C3088">
        <w:rPr>
          <w:rFonts w:ascii="Gill Sans MT" w:hAnsi="Gill Sans MT"/>
          <w:sz w:val="24"/>
          <w:szCs w:val="24"/>
          <w:u w:val="single"/>
        </w:rPr>
        <w:t>Rejection of tender responses or other documents</w:t>
      </w:r>
      <w:r w:rsidR="00627122" w:rsidRPr="00627122">
        <w:rPr>
          <w:rFonts w:ascii="Gill Sans MT" w:hAnsi="Gill Sans MT"/>
          <w:sz w:val="24"/>
          <w:szCs w:val="24"/>
        </w:rPr>
        <w:t xml:space="preserve">.  </w:t>
      </w:r>
      <w:r w:rsidRPr="00DC3088">
        <w:rPr>
          <w:rFonts w:ascii="Gill Sans MT" w:hAnsi="Gill Sans MT"/>
          <w:sz w:val="24"/>
          <w:szCs w:val="24"/>
        </w:rPr>
        <w:t xml:space="preserve">A tender response </w:t>
      </w:r>
      <w:r w:rsidR="00627122">
        <w:rPr>
          <w:rFonts w:ascii="Gill Sans MT" w:hAnsi="Gill Sans MT"/>
          <w:sz w:val="24"/>
          <w:szCs w:val="24"/>
        </w:rPr>
        <w:t>may be rejected if it</w:t>
      </w:r>
      <w:r w:rsidRPr="00DC3088">
        <w:rPr>
          <w:rFonts w:ascii="Gill Sans MT" w:hAnsi="Gill Sans MT"/>
          <w:sz w:val="24"/>
          <w:szCs w:val="24"/>
        </w:rPr>
        <w:t>:</w:t>
      </w:r>
    </w:p>
    <w:p w:rsidR="00627122"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DC3088">
        <w:rPr>
          <w:rFonts w:ascii="Gill Sans MT" w:hAnsi="Gill Sans MT"/>
          <w:sz w:val="24"/>
          <w:szCs w:val="24"/>
        </w:rPr>
        <w:t>contains gaps, omissions, misrepresentations, errors, uncompleted sections, or changes to the format of the tender documentation provided;</w:t>
      </w:r>
    </w:p>
    <w:p w:rsidR="00627122"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627122">
        <w:rPr>
          <w:rFonts w:ascii="Gill Sans MT" w:hAnsi="Gill Sans MT"/>
          <w:sz w:val="24"/>
          <w:szCs w:val="24"/>
        </w:rPr>
        <w:t>contains hand written amendments which have not been initialled by the authorised signatory;</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627122">
        <w:rPr>
          <w:rFonts w:ascii="Gill Sans MT" w:hAnsi="Gill Sans MT"/>
          <w:sz w:val="24"/>
          <w:szCs w:val="24"/>
        </w:rPr>
        <w:t xml:space="preserve">does not reflect and confirm full and unconditional compliance with all of the documents issued </w:t>
      </w:r>
      <w:r w:rsidR="00D06E65">
        <w:rPr>
          <w:rFonts w:ascii="Gill Sans MT" w:hAnsi="Gill Sans MT"/>
          <w:sz w:val="24"/>
          <w:szCs w:val="24"/>
        </w:rPr>
        <w:t xml:space="preserve">under </w:t>
      </w:r>
      <w:r w:rsidRPr="00627122">
        <w:rPr>
          <w:rFonts w:ascii="Gill Sans MT" w:hAnsi="Gill Sans MT"/>
          <w:sz w:val="24"/>
          <w:szCs w:val="24"/>
        </w:rPr>
        <w:t xml:space="preserve">the ITT;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D06E65">
        <w:rPr>
          <w:rFonts w:ascii="Gill Sans MT" w:hAnsi="Gill Sans MT"/>
          <w:sz w:val="24"/>
          <w:szCs w:val="24"/>
        </w:rPr>
        <w:t xml:space="preserve">contains any caveats or any other statements or assumptions qualifying the tender response that are not capable of evaluation in accordance with the evaluation model;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D06E65">
        <w:rPr>
          <w:rFonts w:ascii="Gill Sans MT" w:hAnsi="Gill Sans MT"/>
          <w:sz w:val="24"/>
          <w:szCs w:val="24"/>
        </w:rPr>
        <w:t xml:space="preserve">is not submitted in a manner consistent with the </w:t>
      </w:r>
      <w:r w:rsidR="00D06E65">
        <w:rPr>
          <w:rFonts w:ascii="Gill Sans MT" w:hAnsi="Gill Sans MT"/>
          <w:sz w:val="24"/>
          <w:szCs w:val="24"/>
        </w:rPr>
        <w:t>provisions set out in this ITT;</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D06E65">
        <w:rPr>
          <w:rFonts w:ascii="Gill Sans MT" w:hAnsi="Gill Sans MT"/>
          <w:sz w:val="24"/>
          <w:szCs w:val="24"/>
        </w:rPr>
        <w:t>contains information which is inconsistent with answers already given in the pre-qualification questionnaire completed as part of this Process or;</w:t>
      </w:r>
    </w:p>
    <w:p w:rsidR="00FC7CCF"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D06E65">
        <w:rPr>
          <w:rFonts w:ascii="Gill Sans MT" w:hAnsi="Gill Sans MT"/>
          <w:sz w:val="24"/>
          <w:szCs w:val="24"/>
        </w:rPr>
        <w:t>is received after the Tender Response Deadline.</w:t>
      </w:r>
    </w:p>
    <w:p w:rsidR="00B15184"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sz w:val="24"/>
          <w:szCs w:val="24"/>
        </w:rPr>
      </w:pPr>
      <w:r w:rsidRPr="00D06E65">
        <w:rPr>
          <w:rFonts w:ascii="Gill Sans MT" w:hAnsi="Gill Sans MT"/>
          <w:sz w:val="24"/>
          <w:szCs w:val="24"/>
          <w:u w:val="single"/>
        </w:rPr>
        <w:t>Disqualificatio</w:t>
      </w:r>
      <w:r w:rsidR="00D06E65" w:rsidRPr="00D06E65">
        <w:rPr>
          <w:rFonts w:ascii="Gill Sans MT" w:hAnsi="Gill Sans MT"/>
          <w:sz w:val="24"/>
          <w:szCs w:val="24"/>
          <w:u w:val="single"/>
        </w:rPr>
        <w:t>n</w:t>
      </w:r>
      <w:r w:rsidR="00D06E65">
        <w:rPr>
          <w:rFonts w:ascii="Gill Sans MT" w:hAnsi="Gill Sans MT"/>
          <w:sz w:val="24"/>
          <w:szCs w:val="24"/>
        </w:rPr>
        <w:t xml:space="preserve">.  </w:t>
      </w:r>
      <w:r w:rsidR="00A1536B" w:rsidRPr="00D06E65">
        <w:rPr>
          <w:rFonts w:ascii="Gill Sans MT" w:hAnsi="Gill Sans MT"/>
          <w:sz w:val="24"/>
          <w:szCs w:val="24"/>
        </w:rPr>
        <w:t>Save the Children</w:t>
      </w:r>
      <w:r w:rsidR="00A1536B" w:rsidRPr="00DC3088">
        <w:rPr>
          <w:rFonts w:ascii="Gill Sans MT" w:hAnsi="Gill Sans MT"/>
          <w:sz w:val="24"/>
          <w:szCs w:val="24"/>
        </w:rPr>
        <w:t xml:space="preserve"> shall be entitled to reject your tender response in full and to disqualify you from this Process</w:t>
      </w:r>
      <w:r w:rsidR="00A1536B" w:rsidRPr="00D06E65">
        <w:rPr>
          <w:rFonts w:ascii="Gill Sans MT" w:hAnsi="Gill Sans MT"/>
          <w:sz w:val="24"/>
          <w:szCs w:val="24"/>
        </w:rPr>
        <w:t xml:space="preserve"> </w:t>
      </w:r>
      <w:r w:rsidR="00A1536B">
        <w:rPr>
          <w:rFonts w:ascii="Gill Sans MT" w:hAnsi="Gill Sans MT"/>
          <w:sz w:val="24"/>
          <w:szCs w:val="24"/>
        </w:rPr>
        <w:t>i</w:t>
      </w:r>
      <w:r w:rsidRPr="00D06E65">
        <w:rPr>
          <w:rFonts w:ascii="Gill Sans MT" w:hAnsi="Gill Sans MT"/>
          <w:sz w:val="24"/>
          <w:szCs w:val="24"/>
        </w:rPr>
        <w:t>f</w:t>
      </w:r>
      <w:r w:rsidR="00A1536B">
        <w:rPr>
          <w:rFonts w:ascii="Gill Sans MT" w:hAnsi="Gill Sans MT"/>
          <w:sz w:val="24"/>
          <w:szCs w:val="24"/>
        </w:rPr>
        <w:t xml:space="preserve"> you breach the</w:t>
      </w:r>
      <w:r w:rsidRPr="00DC3088">
        <w:rPr>
          <w:rFonts w:ascii="Gill Sans MT" w:hAnsi="Gill Sans MT"/>
          <w:sz w:val="24"/>
          <w:szCs w:val="24"/>
        </w:rPr>
        <w:t xml:space="preserve"> Conditions</w:t>
      </w:r>
      <w:r w:rsidR="0072782F">
        <w:rPr>
          <w:rFonts w:ascii="Gill Sans MT" w:hAnsi="Gill Sans MT"/>
          <w:sz w:val="24"/>
          <w:szCs w:val="24"/>
        </w:rPr>
        <w:t xml:space="preserve"> of Tendering</w:t>
      </w:r>
      <w:r w:rsidRPr="00DC3088">
        <w:rPr>
          <w:rFonts w:ascii="Gill Sans MT" w:hAnsi="Gill Sans MT"/>
          <w:sz w:val="24"/>
          <w:szCs w:val="24"/>
        </w:rPr>
        <w:t>, if there are any errors, omissions or material adverse changes relating to any information supplied by yo</w:t>
      </w:r>
      <w:r w:rsidR="00A1536B">
        <w:rPr>
          <w:rFonts w:ascii="Gill Sans MT" w:hAnsi="Gill Sans MT"/>
          <w:sz w:val="24"/>
          <w:szCs w:val="24"/>
        </w:rPr>
        <w:t>u at any stage in this Process.</w:t>
      </w:r>
    </w:p>
    <w:p w:rsidR="00FC7CCF" w:rsidRPr="00DC3088" w:rsidRDefault="00B15184" w:rsidP="00B15184">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rPr>
          <w:rFonts w:ascii="Gill Sans MT" w:hAnsi="Gill Sans MT"/>
          <w:sz w:val="24"/>
          <w:szCs w:val="24"/>
        </w:rPr>
      </w:pPr>
      <w:r>
        <w:rPr>
          <w:rFonts w:ascii="Gill Sans MT" w:hAnsi="Gill Sans MT"/>
          <w:sz w:val="24"/>
          <w:szCs w:val="24"/>
        </w:rPr>
        <w:t>In addition you will be disqualified if y</w:t>
      </w:r>
      <w:r w:rsidR="00FC7CCF" w:rsidRPr="00DC3088">
        <w:rPr>
          <w:rFonts w:ascii="Gill Sans MT" w:hAnsi="Gill Sans MT"/>
          <w:sz w:val="24"/>
          <w:szCs w:val="24"/>
        </w:rPr>
        <w:t>ou or your appointed advisers attempt:</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C3088">
        <w:rPr>
          <w:rFonts w:ascii="Gill Sans MT" w:hAnsi="Gill Sans MT"/>
          <w:sz w:val="24"/>
          <w:szCs w:val="24"/>
        </w:rPr>
        <w:t xml:space="preserve">to inappropriately influence this Process;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 xml:space="preserve">to fix or set the price for goods or services;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lastRenderedPageBreak/>
        <w:t xml:space="preserve">to enter into an arrangement with any other party that such party shall refrain from submitting a tender response;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to enter into any arrangement with any other party (other than another party that forms part of your consortium bid or is your proposed sub-contractor) as to the prices submitted;</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 xml:space="preserve">to collude in any other way; </w:t>
      </w:r>
    </w:p>
    <w:p w:rsidR="00D06E65"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 xml:space="preserve">to engage in direct or indirect bribery or canvassing by you or your appointed advisers in relation to this Process; or </w:t>
      </w:r>
    </w:p>
    <w:p w:rsidR="00A1536B" w:rsidRDefault="00FC7CCF" w:rsidP="006D1C94">
      <w:pPr>
        <w:numPr>
          <w:ilvl w:val="1"/>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06E65">
        <w:rPr>
          <w:rFonts w:ascii="Gill Sans MT" w:hAnsi="Gill Sans MT"/>
          <w:sz w:val="24"/>
          <w:szCs w:val="24"/>
        </w:rPr>
        <w:t xml:space="preserve">to obtain information from any of the employees, agents or advisors of </w:t>
      </w:r>
      <w:r w:rsidR="00D06E65">
        <w:rPr>
          <w:rFonts w:ascii="Gill Sans MT" w:hAnsi="Gill Sans MT"/>
          <w:sz w:val="24"/>
          <w:szCs w:val="24"/>
        </w:rPr>
        <w:t xml:space="preserve">Save the Children </w:t>
      </w:r>
      <w:r w:rsidRPr="00D06E65">
        <w:rPr>
          <w:rFonts w:ascii="Gill Sans MT" w:hAnsi="Gill Sans MT"/>
          <w:sz w:val="24"/>
          <w:szCs w:val="24"/>
        </w:rPr>
        <w:t xml:space="preserve">concerning this Process (other than as set out in these </w:t>
      </w:r>
      <w:r w:rsidR="0072782F">
        <w:rPr>
          <w:rFonts w:ascii="Gill Sans MT" w:hAnsi="Gill Sans MT"/>
          <w:sz w:val="24"/>
          <w:szCs w:val="24"/>
        </w:rPr>
        <w:t>Conditions of Tendering</w:t>
      </w:r>
      <w:r w:rsidRPr="00D06E65">
        <w:rPr>
          <w:rFonts w:ascii="Gill Sans MT" w:hAnsi="Gill Sans MT"/>
          <w:sz w:val="24"/>
          <w:szCs w:val="24"/>
        </w:rPr>
        <w:t xml:space="preserve">) or from another potential supplier or another tender response, </w:t>
      </w:r>
    </w:p>
    <w:p w:rsidR="00A1536B" w:rsidRDefault="00B15184" w:rsidP="00A1536B">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rPr>
          <w:rFonts w:ascii="Gill Sans MT" w:hAnsi="Gill Sans MT"/>
          <w:sz w:val="24"/>
          <w:szCs w:val="24"/>
        </w:rPr>
      </w:pPr>
      <w:r>
        <w:rPr>
          <w:rFonts w:ascii="Gill Sans MT" w:hAnsi="Gill Sans MT"/>
          <w:sz w:val="24"/>
          <w:szCs w:val="24"/>
        </w:rPr>
        <w:t>In addition you will be disqualified if you fail to confirm in writing that:</w:t>
      </w:r>
    </w:p>
    <w:p w:rsidR="00A1536B" w:rsidRPr="00A1536B" w:rsidRDefault="00A1536B" w:rsidP="006D1C94">
      <w:pPr>
        <w:pStyle w:val="ListParagraph"/>
        <w:numPr>
          <w:ilvl w:val="0"/>
          <w:numId w:val="1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sidRPr="00A1536B">
        <w:rPr>
          <w:rFonts w:ascii="Gill Sans MT" w:hAnsi="Gill Sans MT" w:cs="Arial"/>
          <w:kern w:val="0"/>
          <w:sz w:val="24"/>
          <w:szCs w:val="24"/>
          <w:lang w:eastAsia="en-GB"/>
        </w:rPr>
        <w:t xml:space="preserve">Neither </w:t>
      </w:r>
      <w:r w:rsidR="00B15184">
        <w:rPr>
          <w:rFonts w:ascii="Gill Sans MT" w:hAnsi="Gill Sans MT" w:cs="Arial"/>
          <w:kern w:val="0"/>
          <w:sz w:val="24"/>
          <w:szCs w:val="24"/>
          <w:lang w:eastAsia="en-GB"/>
        </w:rPr>
        <w:t xml:space="preserve">you, </w:t>
      </w:r>
      <w:r w:rsidRPr="00A1536B">
        <w:rPr>
          <w:rFonts w:ascii="Gill Sans MT" w:hAnsi="Gill Sans MT" w:cs="Arial"/>
          <w:kern w:val="0"/>
          <w:sz w:val="24"/>
          <w:szCs w:val="24"/>
          <w:lang w:eastAsia="en-GB"/>
        </w:rPr>
        <w:t xml:space="preserve">nor any related company to which </w:t>
      </w:r>
      <w:r w:rsidR="00B15184">
        <w:rPr>
          <w:rFonts w:ascii="Gill Sans MT" w:hAnsi="Gill Sans MT" w:cs="Arial"/>
          <w:kern w:val="0"/>
          <w:sz w:val="24"/>
          <w:szCs w:val="24"/>
          <w:lang w:eastAsia="en-GB"/>
        </w:rPr>
        <w:t>you regularly subcontract,</w:t>
      </w:r>
      <w:r w:rsidRPr="00A1536B">
        <w:rPr>
          <w:rFonts w:ascii="Gill Sans MT" w:hAnsi="Gill Sans MT" w:cs="Arial"/>
          <w:kern w:val="0"/>
          <w:sz w:val="24"/>
          <w:szCs w:val="24"/>
          <w:lang w:eastAsia="en-GB"/>
        </w:rPr>
        <w:t xml:space="preserve"> is insolvent or being wound up, is having its affairs administered by the courts, has entered into an arrangement with</w:t>
      </w:r>
      <w:r w:rsidRPr="00A1536B">
        <w:rPr>
          <w:rFonts w:ascii="Gill Sans MT" w:eastAsia="Arial" w:hAnsi="Gill Sans MT" w:cs="Arial"/>
          <w:kern w:val="0"/>
          <w:sz w:val="24"/>
          <w:szCs w:val="24"/>
          <w:lang w:eastAsia="en-GB"/>
        </w:rPr>
        <w:t> </w:t>
      </w:r>
      <w:r w:rsidRPr="00A1536B">
        <w:rPr>
          <w:rFonts w:ascii="Gill Sans MT" w:hAnsi="Gill Sans MT" w:cs="Arial"/>
          <w:kern w:val="0"/>
          <w:sz w:val="24"/>
          <w:szCs w:val="24"/>
          <w:lang w:eastAsia="en-GB"/>
        </w:rPr>
        <w:t>creditors, has suspended business activities, is the subject of</w:t>
      </w:r>
      <w:r w:rsidRPr="00A1536B">
        <w:rPr>
          <w:rFonts w:ascii="Gill Sans MT" w:eastAsia="Arial" w:hAnsi="Gill Sans MT" w:cs="Arial"/>
          <w:kern w:val="0"/>
          <w:sz w:val="24"/>
          <w:szCs w:val="24"/>
          <w:lang w:eastAsia="en-GB"/>
        </w:rPr>
        <w:t xml:space="preserve">  </w:t>
      </w:r>
      <w:r w:rsidRPr="00A1536B">
        <w:rPr>
          <w:rFonts w:ascii="Gill Sans MT" w:hAnsi="Gill Sans MT" w:cs="Arial"/>
          <w:kern w:val="0"/>
          <w:sz w:val="24"/>
          <w:szCs w:val="24"/>
          <w:lang w:eastAsia="en-GB"/>
        </w:rPr>
        <w:t>proceedings concerning those matters, or are in any analogous </w:t>
      </w:r>
      <w:r w:rsidRPr="00A1536B">
        <w:rPr>
          <w:rFonts w:ascii="Gill Sans MT" w:eastAsia="Arial" w:hAnsi="Gill Sans MT" w:cs="Arial"/>
          <w:kern w:val="0"/>
          <w:sz w:val="24"/>
          <w:szCs w:val="24"/>
          <w:lang w:eastAsia="en-GB"/>
        </w:rPr>
        <w:t xml:space="preserve"> </w:t>
      </w:r>
      <w:r w:rsidRPr="00A1536B">
        <w:rPr>
          <w:rFonts w:ascii="Gill Sans MT" w:hAnsi="Gill Sans MT" w:cs="Arial"/>
          <w:kern w:val="0"/>
          <w:sz w:val="24"/>
          <w:szCs w:val="24"/>
          <w:lang w:eastAsia="en-GB"/>
        </w:rPr>
        <w:t>situation arising from a similar procedure provided for in national </w:t>
      </w:r>
      <w:r w:rsidRPr="00A1536B">
        <w:rPr>
          <w:rFonts w:ascii="Gill Sans MT" w:eastAsia="Arial" w:hAnsi="Gill Sans MT" w:cs="Arial"/>
          <w:kern w:val="0"/>
          <w:sz w:val="24"/>
          <w:szCs w:val="24"/>
          <w:lang w:eastAsia="en-GB"/>
        </w:rPr>
        <w:t xml:space="preserve"> </w:t>
      </w:r>
      <w:r w:rsidRPr="00A1536B">
        <w:rPr>
          <w:rFonts w:ascii="Gill Sans MT" w:hAnsi="Gill Sans MT" w:cs="Arial"/>
          <w:kern w:val="0"/>
          <w:sz w:val="24"/>
          <w:szCs w:val="24"/>
          <w:lang w:eastAsia="en-GB"/>
        </w:rPr>
        <w:t>legislation or regulations;</w:t>
      </w:r>
    </w:p>
    <w:p w:rsidR="00A1536B" w:rsidRPr="00A1536B" w:rsidRDefault="00A1536B" w:rsidP="006D1C94">
      <w:pPr>
        <w:pStyle w:val="ListParagraph"/>
        <w:numPr>
          <w:ilvl w:val="0"/>
          <w:numId w:val="1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sz w:val="24"/>
          <w:szCs w:val="24"/>
        </w:rPr>
      </w:pPr>
      <w:r>
        <w:rPr>
          <w:rFonts w:ascii="Gill Sans MT" w:hAnsi="Gill Sans MT" w:cs="Arial"/>
          <w:kern w:val="0"/>
          <w:sz w:val="24"/>
          <w:szCs w:val="24"/>
          <w:lang w:eastAsia="en-GB"/>
        </w:rPr>
        <w:t>N</w:t>
      </w:r>
      <w:r w:rsidRPr="00A1536B">
        <w:rPr>
          <w:rFonts w:ascii="Gill Sans MT" w:hAnsi="Gill Sans MT" w:cs="Arial"/>
          <w:kern w:val="0"/>
          <w:sz w:val="24"/>
          <w:szCs w:val="24"/>
          <w:lang w:eastAsia="en-GB"/>
        </w:rPr>
        <w:t xml:space="preserve">either </w:t>
      </w:r>
      <w:r w:rsidR="00B15184">
        <w:rPr>
          <w:rFonts w:ascii="Gill Sans MT" w:hAnsi="Gill Sans MT" w:cs="Arial"/>
          <w:kern w:val="0"/>
          <w:sz w:val="24"/>
          <w:szCs w:val="24"/>
          <w:lang w:eastAsia="en-GB"/>
        </w:rPr>
        <w:t xml:space="preserve">you, </w:t>
      </w:r>
      <w:r w:rsidRPr="00A1536B">
        <w:rPr>
          <w:rFonts w:ascii="Gill Sans MT" w:hAnsi="Gill Sans MT" w:cs="Arial"/>
          <w:kern w:val="0"/>
          <w:sz w:val="24"/>
          <w:szCs w:val="24"/>
          <w:lang w:eastAsia="en-GB"/>
        </w:rPr>
        <w:t xml:space="preserve">nor a company to which </w:t>
      </w:r>
      <w:r w:rsidR="00B15184">
        <w:rPr>
          <w:rFonts w:ascii="Gill Sans MT" w:hAnsi="Gill Sans MT" w:cs="Arial"/>
          <w:kern w:val="0"/>
          <w:sz w:val="24"/>
          <w:szCs w:val="24"/>
          <w:lang w:eastAsia="en-GB"/>
        </w:rPr>
        <w:t>you regularly subcontract,</w:t>
      </w:r>
      <w:r w:rsidRPr="00A1536B">
        <w:rPr>
          <w:rFonts w:ascii="Gill Sans MT" w:hAnsi="Gill Sans MT" w:cs="Arial"/>
          <w:kern w:val="0"/>
          <w:sz w:val="24"/>
          <w:szCs w:val="24"/>
          <w:lang w:eastAsia="en-GB"/>
        </w:rPr>
        <w:t xml:space="preserve"> has been convicted of fraud, corruption, involvement in a criminal organisation,</w:t>
      </w:r>
      <w:r w:rsidRPr="00A1536B">
        <w:rPr>
          <w:rFonts w:ascii="Gill Sans MT" w:hAnsi="Gill Sans MT"/>
          <w:sz w:val="24"/>
          <w:szCs w:val="24"/>
        </w:rPr>
        <w:t xml:space="preserve"> </w:t>
      </w:r>
      <w:r w:rsidRPr="00A1536B">
        <w:rPr>
          <w:rFonts w:ascii="Gill Sans MT" w:hAnsi="Gill Sans MT" w:cs="Arial"/>
          <w:kern w:val="0"/>
          <w:sz w:val="24"/>
          <w:szCs w:val="24"/>
          <w:lang w:eastAsia="en-GB"/>
        </w:rPr>
        <w:t>any money laundering offence, any offence concerning professional</w:t>
      </w:r>
      <w:r w:rsidRPr="00A1536B">
        <w:rPr>
          <w:rFonts w:ascii="Gill Sans MT" w:eastAsia="Arial" w:hAnsi="Gill Sans MT" w:cs="Arial"/>
          <w:kern w:val="0"/>
          <w:sz w:val="24"/>
          <w:szCs w:val="24"/>
          <w:lang w:eastAsia="en-GB"/>
        </w:rPr>
        <w:t> </w:t>
      </w:r>
      <w:r w:rsidRPr="00A1536B">
        <w:rPr>
          <w:rFonts w:ascii="Gill Sans MT" w:hAnsi="Gill Sans MT" w:cs="Arial"/>
          <w:kern w:val="0"/>
          <w:sz w:val="24"/>
          <w:szCs w:val="24"/>
          <w:lang w:eastAsia="en-GB"/>
        </w:rPr>
        <w:t>conduct, breaches of applicable labour law or labour tax legislation or any other illegal activity by a judgment in any court of law whether national or international;</w:t>
      </w:r>
    </w:p>
    <w:p w:rsidR="00A1536B" w:rsidRPr="00B15184" w:rsidRDefault="00A1536B" w:rsidP="006D1C94">
      <w:pPr>
        <w:numPr>
          <w:ilvl w:val="1"/>
          <w:numId w:val="16"/>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3807DB">
        <w:rPr>
          <w:rFonts w:ascii="Gill Sans MT" w:eastAsia="Arial" w:hAnsi="Gill Sans MT" w:cs="Arial"/>
          <w:kern w:val="0"/>
          <w:sz w:val="24"/>
          <w:szCs w:val="24"/>
          <w:lang w:eastAsia="en-GB"/>
        </w:rPr>
        <w:t xml:space="preserve">Neither </w:t>
      </w:r>
      <w:r w:rsidR="00B15184">
        <w:rPr>
          <w:rFonts w:ascii="Gill Sans MT" w:eastAsia="Arial" w:hAnsi="Gill Sans MT" w:cs="Arial"/>
          <w:kern w:val="0"/>
          <w:sz w:val="24"/>
          <w:szCs w:val="24"/>
          <w:lang w:eastAsia="en-GB"/>
        </w:rPr>
        <w:t xml:space="preserve">you, </w:t>
      </w:r>
      <w:r w:rsidRPr="003807DB">
        <w:rPr>
          <w:rFonts w:ascii="Gill Sans MT" w:eastAsia="Arial" w:hAnsi="Gill Sans MT" w:cs="Arial"/>
          <w:kern w:val="0"/>
          <w:sz w:val="24"/>
          <w:szCs w:val="24"/>
          <w:lang w:eastAsia="en-GB"/>
        </w:rPr>
        <w:t xml:space="preserve">nor a company </w:t>
      </w:r>
      <w:r w:rsidRPr="003807DB">
        <w:rPr>
          <w:rFonts w:ascii="Gill Sans MT" w:hAnsi="Gill Sans MT" w:cs="Arial"/>
          <w:kern w:val="0"/>
          <w:sz w:val="24"/>
          <w:szCs w:val="24"/>
          <w:lang w:eastAsia="en-GB"/>
        </w:rPr>
        <w:t xml:space="preserve">to which </w:t>
      </w:r>
      <w:r w:rsidR="00B15184">
        <w:rPr>
          <w:rFonts w:ascii="Gill Sans MT" w:hAnsi="Gill Sans MT" w:cs="Arial"/>
          <w:kern w:val="0"/>
          <w:sz w:val="24"/>
          <w:szCs w:val="24"/>
          <w:lang w:eastAsia="en-GB"/>
        </w:rPr>
        <w:t>you regularly subcontract,</w:t>
      </w:r>
      <w:r w:rsidRPr="003807DB">
        <w:rPr>
          <w:rFonts w:ascii="Gill Sans MT" w:hAnsi="Gill Sans MT" w:cs="Arial"/>
          <w:kern w:val="0"/>
          <w:sz w:val="24"/>
          <w:szCs w:val="24"/>
          <w:lang w:eastAsia="en-GB"/>
        </w:rPr>
        <w:t xml:space="preserve"> has failed to comply with its obligations relating to the payment of social security contributions or the payment of taxes in accordance with the legal provisions of the relevant country in which </w:t>
      </w:r>
      <w:r w:rsidR="003A28C6">
        <w:rPr>
          <w:rFonts w:ascii="Gill Sans MT" w:hAnsi="Gill Sans MT" w:cs="Arial"/>
          <w:kern w:val="0"/>
          <w:sz w:val="24"/>
          <w:szCs w:val="24"/>
          <w:lang w:eastAsia="en-GB"/>
        </w:rPr>
        <w:t>you operate.</w:t>
      </w:r>
    </w:p>
    <w:p w:rsidR="00B15184" w:rsidRDefault="00B15184" w:rsidP="00B15184">
      <w:p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rPr>
          <w:rFonts w:ascii="Gill Sans MT" w:hAnsi="Gill Sans MT" w:cs="Arial"/>
          <w:kern w:val="0"/>
          <w:sz w:val="24"/>
          <w:szCs w:val="24"/>
          <w:lang w:eastAsia="en-GB"/>
        </w:rPr>
      </w:pPr>
      <w:r>
        <w:rPr>
          <w:rFonts w:ascii="Gill Sans MT" w:hAnsi="Gill Sans MT" w:cs="Arial"/>
          <w:kern w:val="0"/>
          <w:sz w:val="24"/>
          <w:szCs w:val="24"/>
          <w:lang w:eastAsia="en-GB"/>
        </w:rPr>
        <w:t>In addition you will be disqualified if you fail to confirm in writing that:</w:t>
      </w:r>
    </w:p>
    <w:p w:rsidR="00B15184" w:rsidRPr="003807DB" w:rsidRDefault="00B15184" w:rsidP="006D1C94">
      <w:pPr>
        <w:numPr>
          <w:ilvl w:val="0"/>
          <w:numId w:val="2"/>
        </w:numPr>
        <w:tabs>
          <w:tab w:val="clear" w:pos="709"/>
          <w:tab w:val="clear" w:pos="1080"/>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kern w:val="0"/>
          <w:sz w:val="24"/>
          <w:szCs w:val="24"/>
          <w:lang w:eastAsia="en-GB"/>
        </w:rPr>
      </w:pPr>
      <w:r w:rsidRPr="003807DB">
        <w:rPr>
          <w:rFonts w:ascii="Gill Sans MT" w:hAnsi="Gill Sans MT" w:cs="Arial"/>
          <w:kern w:val="0"/>
          <w:sz w:val="24"/>
          <w:szCs w:val="24"/>
          <w:lang w:eastAsia="en-GB"/>
        </w:rPr>
        <w:t xml:space="preserve">That </w:t>
      </w:r>
      <w:r>
        <w:rPr>
          <w:rFonts w:ascii="Gill Sans MT" w:hAnsi="Gill Sans MT" w:cs="Arial"/>
          <w:kern w:val="0"/>
          <w:sz w:val="24"/>
          <w:szCs w:val="24"/>
          <w:lang w:eastAsia="en-GB"/>
        </w:rPr>
        <w:t xml:space="preserve">you are </w:t>
      </w:r>
      <w:r w:rsidRPr="003807DB">
        <w:rPr>
          <w:rFonts w:ascii="Gill Sans MT" w:hAnsi="Gill Sans MT" w:cs="Arial"/>
          <w:kern w:val="0"/>
          <w:sz w:val="24"/>
          <w:szCs w:val="24"/>
          <w:lang w:eastAsia="en-GB"/>
        </w:rPr>
        <w:t xml:space="preserve">not aware of any connection between </w:t>
      </w:r>
      <w:r>
        <w:rPr>
          <w:rFonts w:ascii="Gill Sans MT" w:hAnsi="Gill Sans MT" w:cs="Arial"/>
          <w:kern w:val="0"/>
          <w:sz w:val="24"/>
          <w:szCs w:val="24"/>
          <w:lang w:eastAsia="en-GB"/>
        </w:rPr>
        <w:t>you</w:t>
      </w:r>
      <w:r w:rsidRPr="003807DB">
        <w:rPr>
          <w:rFonts w:ascii="Gill Sans MT" w:hAnsi="Gill Sans MT" w:cs="Arial"/>
          <w:kern w:val="0"/>
          <w:sz w:val="24"/>
          <w:szCs w:val="24"/>
          <w:lang w:eastAsia="en-GB"/>
        </w:rPr>
        <w:t xml:space="preserve"> or any of </w:t>
      </w:r>
      <w:r>
        <w:rPr>
          <w:rFonts w:ascii="Gill Sans MT" w:hAnsi="Gill Sans MT" w:cs="Arial"/>
          <w:kern w:val="0"/>
          <w:sz w:val="24"/>
          <w:szCs w:val="24"/>
          <w:lang w:eastAsia="en-GB"/>
        </w:rPr>
        <w:t xml:space="preserve">your </w:t>
      </w:r>
      <w:r w:rsidRPr="003807DB">
        <w:rPr>
          <w:rFonts w:ascii="Gill Sans MT" w:hAnsi="Gill Sans MT" w:cs="Arial"/>
          <w:kern w:val="0"/>
          <w:sz w:val="24"/>
          <w:szCs w:val="24"/>
          <w:lang w:eastAsia="en-GB"/>
        </w:rPr>
        <w:t xml:space="preserve">directors or senior managers and the directors and staff of </w:t>
      </w:r>
      <w:r w:rsidRPr="00B15184">
        <w:rPr>
          <w:rFonts w:ascii="Gill Sans MT" w:hAnsi="Gill Sans MT" w:cs="Arial"/>
          <w:kern w:val="0"/>
          <w:sz w:val="24"/>
          <w:szCs w:val="24"/>
          <w:lang w:eastAsia="en-GB"/>
        </w:rPr>
        <w:t>Save the Children</w:t>
      </w:r>
      <w:r>
        <w:rPr>
          <w:rFonts w:ascii="Gill Sans MT" w:hAnsi="Gill Sans MT" w:cs="Arial"/>
          <w:kern w:val="0"/>
          <w:sz w:val="24"/>
          <w:szCs w:val="24"/>
          <w:lang w:eastAsia="en-GB"/>
        </w:rPr>
        <w:t xml:space="preserve">, </w:t>
      </w:r>
      <w:r w:rsidRPr="003807DB">
        <w:rPr>
          <w:rFonts w:ascii="Gill Sans MT" w:hAnsi="Gill Sans MT" w:cs="Arial"/>
          <w:kern w:val="0"/>
          <w:sz w:val="24"/>
          <w:szCs w:val="24"/>
          <w:lang w:eastAsia="en-GB"/>
        </w:rPr>
        <w:t>which may affect the outcome of the selection process. If there are such connections the Bidder is required to disclose them.</w:t>
      </w:r>
    </w:p>
    <w:p w:rsidR="00B15184" w:rsidRPr="003807DB" w:rsidRDefault="00B15184" w:rsidP="006D1C94">
      <w:pPr>
        <w:numPr>
          <w:ilvl w:val="0"/>
          <w:numId w:val="2"/>
        </w:numPr>
        <w:tabs>
          <w:tab w:val="clear" w:pos="709"/>
          <w:tab w:val="clear" w:pos="1080"/>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kern w:val="0"/>
          <w:sz w:val="24"/>
          <w:szCs w:val="24"/>
          <w:lang w:eastAsia="en-GB"/>
        </w:rPr>
      </w:pPr>
      <w:r w:rsidRPr="003807DB">
        <w:rPr>
          <w:rFonts w:ascii="Gill Sans MT" w:hAnsi="Gill Sans MT" w:cs="Arial"/>
          <w:kern w:val="0"/>
          <w:sz w:val="24"/>
          <w:szCs w:val="24"/>
          <w:lang w:eastAsia="en-GB"/>
        </w:rPr>
        <w:t>Whether or not there are any existing contacts between</w:t>
      </w:r>
      <w:r>
        <w:rPr>
          <w:rFonts w:ascii="Gill Sans MT" w:hAnsi="Gill Sans MT" w:cs="Arial"/>
          <w:kern w:val="0"/>
          <w:sz w:val="24"/>
          <w:szCs w:val="24"/>
          <w:lang w:eastAsia="en-GB"/>
        </w:rPr>
        <w:t xml:space="preserve"> </w:t>
      </w:r>
      <w:r w:rsidRPr="00B15184">
        <w:rPr>
          <w:rFonts w:ascii="Gill Sans MT" w:hAnsi="Gill Sans MT" w:cs="Arial"/>
          <w:kern w:val="0"/>
          <w:sz w:val="24"/>
          <w:szCs w:val="24"/>
          <w:lang w:eastAsia="en-GB"/>
        </w:rPr>
        <w:t>Save the Children</w:t>
      </w:r>
      <w:r>
        <w:rPr>
          <w:rFonts w:ascii="Gill Sans MT" w:hAnsi="Gill Sans MT" w:cs="Arial"/>
          <w:kern w:val="0"/>
          <w:sz w:val="24"/>
          <w:szCs w:val="24"/>
          <w:lang w:eastAsia="en-GB"/>
        </w:rPr>
        <w:t>, or</w:t>
      </w:r>
      <w:r w:rsidRPr="003807DB">
        <w:rPr>
          <w:rFonts w:ascii="Gill Sans MT" w:hAnsi="Gill Sans MT" w:cs="Arial"/>
          <w:kern w:val="0"/>
          <w:sz w:val="24"/>
          <w:szCs w:val="24"/>
          <w:lang w:eastAsia="en-GB"/>
        </w:rPr>
        <w:t xml:space="preserve"> any Save the Children entity, and if there are any arrangements which have been put in place over the last twenty four (24) months.</w:t>
      </w:r>
    </w:p>
    <w:p w:rsidR="00B15184" w:rsidRPr="003807DB" w:rsidRDefault="00B15184" w:rsidP="006D1C94">
      <w:pPr>
        <w:numPr>
          <w:ilvl w:val="0"/>
          <w:numId w:val="2"/>
        </w:numPr>
        <w:tabs>
          <w:tab w:val="clear" w:pos="709"/>
          <w:tab w:val="clear" w:pos="1080"/>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kern w:val="0"/>
          <w:sz w:val="24"/>
          <w:szCs w:val="24"/>
          <w:lang w:eastAsia="en-GB"/>
        </w:rPr>
      </w:pPr>
      <w:r w:rsidRPr="003807DB">
        <w:rPr>
          <w:rFonts w:ascii="Gill Sans MT" w:hAnsi="Gill Sans MT" w:cs="Arial"/>
          <w:kern w:val="0"/>
          <w:sz w:val="24"/>
          <w:szCs w:val="24"/>
          <w:lang w:eastAsia="en-GB"/>
        </w:rPr>
        <w:t xml:space="preserve">That </w:t>
      </w:r>
      <w:r>
        <w:rPr>
          <w:rFonts w:ascii="Gill Sans MT" w:hAnsi="Gill Sans MT" w:cs="Arial"/>
          <w:kern w:val="0"/>
          <w:sz w:val="24"/>
          <w:szCs w:val="24"/>
          <w:lang w:eastAsia="en-GB"/>
        </w:rPr>
        <w:t xml:space="preserve">you have </w:t>
      </w:r>
      <w:r w:rsidRPr="003807DB">
        <w:rPr>
          <w:rFonts w:ascii="Gill Sans MT" w:hAnsi="Gill Sans MT" w:cs="Arial"/>
          <w:kern w:val="0"/>
          <w:sz w:val="24"/>
          <w:szCs w:val="24"/>
          <w:lang w:eastAsia="en-GB"/>
        </w:rPr>
        <w:t xml:space="preserve">not communicated to anyone other than </w:t>
      </w:r>
      <w:r w:rsidRPr="00B15184">
        <w:rPr>
          <w:rFonts w:ascii="Gill Sans MT" w:hAnsi="Gill Sans MT" w:cs="Arial"/>
          <w:kern w:val="0"/>
          <w:sz w:val="24"/>
          <w:szCs w:val="24"/>
          <w:lang w:eastAsia="en-GB"/>
        </w:rPr>
        <w:t>Save the Children</w:t>
      </w:r>
      <w:r>
        <w:rPr>
          <w:rFonts w:ascii="Gill Sans MT" w:hAnsi="Gill Sans MT" w:cs="Arial"/>
          <w:kern w:val="0"/>
          <w:sz w:val="24"/>
          <w:szCs w:val="24"/>
          <w:lang w:eastAsia="en-GB"/>
        </w:rPr>
        <w:t xml:space="preserve"> </w:t>
      </w:r>
      <w:r w:rsidRPr="003807DB">
        <w:rPr>
          <w:rFonts w:ascii="Gill Sans MT" w:hAnsi="Gill Sans MT" w:cs="Arial"/>
          <w:kern w:val="0"/>
          <w:sz w:val="24"/>
          <w:szCs w:val="24"/>
          <w:lang w:eastAsia="en-GB"/>
        </w:rPr>
        <w:t>the amount or approximate amount of the tender.</w:t>
      </w:r>
    </w:p>
    <w:p w:rsidR="00B15184" w:rsidRPr="003807DB" w:rsidRDefault="00B15184" w:rsidP="006D1C94">
      <w:pPr>
        <w:numPr>
          <w:ilvl w:val="0"/>
          <w:numId w:val="2"/>
        </w:numPr>
        <w:tabs>
          <w:tab w:val="clear" w:pos="709"/>
          <w:tab w:val="clear" w:pos="1080"/>
          <w:tab w:val="clear" w:pos="1418"/>
          <w:tab w:val="clear" w:pos="2126"/>
          <w:tab w:val="clear" w:pos="2835"/>
          <w:tab w:val="clear" w:pos="3544"/>
          <w:tab w:val="clear" w:pos="4253"/>
          <w:tab w:val="clear" w:pos="4961"/>
          <w:tab w:val="clear" w:pos="5670"/>
          <w:tab w:val="clear" w:pos="8363"/>
        </w:tabs>
        <w:spacing w:after="240" w:line="300" w:lineRule="exact"/>
        <w:ind w:left="1134" w:firstLine="0"/>
        <w:rPr>
          <w:rFonts w:ascii="Gill Sans MT" w:hAnsi="Gill Sans MT" w:cs="Arial"/>
          <w:kern w:val="0"/>
          <w:sz w:val="24"/>
          <w:szCs w:val="24"/>
          <w:lang w:eastAsia="en-GB"/>
        </w:rPr>
      </w:pPr>
      <w:r w:rsidRPr="003807DB">
        <w:rPr>
          <w:rFonts w:ascii="Gill Sans MT" w:hAnsi="Gill Sans MT" w:cs="Arial"/>
          <w:kern w:val="0"/>
          <w:sz w:val="24"/>
          <w:szCs w:val="24"/>
          <w:lang w:eastAsia="en-GB"/>
        </w:rPr>
        <w:lastRenderedPageBreak/>
        <w:t xml:space="preserve">That </w:t>
      </w:r>
      <w:r>
        <w:rPr>
          <w:rFonts w:ascii="Gill Sans MT" w:hAnsi="Gill Sans MT" w:cs="Arial"/>
          <w:kern w:val="0"/>
          <w:sz w:val="24"/>
          <w:szCs w:val="24"/>
          <w:lang w:eastAsia="en-GB"/>
        </w:rPr>
        <w:t xml:space="preserve">you have </w:t>
      </w:r>
      <w:r w:rsidRPr="003807DB">
        <w:rPr>
          <w:rFonts w:ascii="Gill Sans MT" w:hAnsi="Gill Sans MT" w:cs="Arial"/>
          <w:kern w:val="0"/>
          <w:sz w:val="24"/>
          <w:szCs w:val="24"/>
          <w:lang w:eastAsia="en-GB"/>
        </w:rPr>
        <w:t>not and will not offer pay or give any sum of money commission, gift, inducement or other financial benefit directly or indirectly to any person for doing or omitting to do any act in relation to the tender process.</w:t>
      </w:r>
    </w:p>
    <w:p w:rsidR="00FC7CCF" w:rsidRPr="00DC3088" w:rsidRDefault="00FC7CCF" w:rsidP="006D1C94">
      <w:pPr>
        <w:pStyle w:val="ListParagraph"/>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rPr>
          <w:rFonts w:ascii="Gill Sans MT" w:hAnsi="Gill Sans MT"/>
          <w:sz w:val="24"/>
          <w:szCs w:val="24"/>
        </w:rPr>
      </w:pPr>
      <w:r w:rsidRPr="00DC3088">
        <w:rPr>
          <w:rFonts w:ascii="Gill Sans MT" w:hAnsi="Gill Sans MT"/>
          <w:sz w:val="24"/>
          <w:szCs w:val="24"/>
          <w:u w:val="single"/>
        </w:rPr>
        <w:t>Tender costs</w:t>
      </w:r>
      <w:r w:rsidR="00D06E65">
        <w:rPr>
          <w:rFonts w:ascii="Gill Sans MT" w:hAnsi="Gill Sans MT"/>
          <w:sz w:val="24"/>
          <w:szCs w:val="24"/>
        </w:rPr>
        <w:t xml:space="preserve">.  </w:t>
      </w:r>
      <w:r w:rsidRPr="00DC3088">
        <w:rPr>
          <w:rFonts w:ascii="Gill Sans MT" w:hAnsi="Gill Sans MT"/>
          <w:sz w:val="24"/>
          <w:szCs w:val="24"/>
        </w:rPr>
        <w:t>You are responsible for obtaining all information necessary for preparation of your tender response and for all costs and expenses incurred in preparation of the tender response.</w:t>
      </w:r>
      <w:r w:rsidR="00D06E65">
        <w:rPr>
          <w:rFonts w:ascii="Gill Sans MT" w:hAnsi="Gill Sans MT"/>
          <w:sz w:val="24"/>
          <w:szCs w:val="24"/>
        </w:rPr>
        <w:t xml:space="preserve">  Y</w:t>
      </w:r>
      <w:r w:rsidRPr="00DC3088">
        <w:rPr>
          <w:rFonts w:ascii="Gill Sans MT" w:hAnsi="Gill Sans MT"/>
          <w:sz w:val="24"/>
          <w:szCs w:val="24"/>
        </w:rPr>
        <w:t>ou accept by your participation in this</w:t>
      </w:r>
      <w:r w:rsidR="00D06E65">
        <w:rPr>
          <w:rFonts w:ascii="Gill Sans MT" w:hAnsi="Gill Sans MT"/>
          <w:sz w:val="24"/>
          <w:szCs w:val="24"/>
        </w:rPr>
        <w:t xml:space="preserve"> Process</w:t>
      </w:r>
      <w:r w:rsidRPr="00DC3088">
        <w:rPr>
          <w:rFonts w:ascii="Gill Sans MT" w:hAnsi="Gill Sans MT"/>
          <w:sz w:val="24"/>
          <w:szCs w:val="24"/>
        </w:rPr>
        <w:t xml:space="preserve">, including without limitation the submission of a tender response, that you will not be entitled to claim from </w:t>
      </w:r>
      <w:r w:rsidR="00D06E65">
        <w:rPr>
          <w:rFonts w:ascii="Gill Sans MT" w:hAnsi="Gill Sans MT"/>
          <w:sz w:val="24"/>
          <w:szCs w:val="24"/>
        </w:rPr>
        <w:t xml:space="preserve">Save the Children </w:t>
      </w:r>
      <w:r w:rsidRPr="00DC3088">
        <w:rPr>
          <w:rFonts w:ascii="Gill Sans MT" w:hAnsi="Gill Sans MT"/>
          <w:sz w:val="24"/>
          <w:szCs w:val="24"/>
        </w:rPr>
        <w:t xml:space="preserve">any costs, expenses or liabilities </w:t>
      </w:r>
      <w:r w:rsidR="00D06E65">
        <w:rPr>
          <w:rFonts w:ascii="Gill Sans MT" w:hAnsi="Gill Sans MT"/>
          <w:sz w:val="24"/>
          <w:szCs w:val="24"/>
        </w:rPr>
        <w:t xml:space="preserve">that you may incur in tendering, </w:t>
      </w:r>
      <w:r w:rsidRPr="00DC3088">
        <w:rPr>
          <w:rFonts w:ascii="Gill Sans MT" w:hAnsi="Gill Sans MT"/>
          <w:sz w:val="24"/>
          <w:szCs w:val="24"/>
        </w:rPr>
        <w:t xml:space="preserve">irrespective of whether or not your tender response is successful. </w:t>
      </w:r>
    </w:p>
    <w:p w:rsidR="00986B50" w:rsidRPr="005909F6" w:rsidRDefault="00986B50"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b/>
          <w:sz w:val="24"/>
          <w:szCs w:val="24"/>
        </w:rPr>
        <w:t>Tender Validity</w:t>
      </w:r>
    </w:p>
    <w:p w:rsidR="00986B50" w:rsidRPr="003C02E1" w:rsidRDefault="00986B50" w:rsidP="006D1C94">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3C02E1">
        <w:rPr>
          <w:rFonts w:ascii="Gill Sans MT" w:hAnsi="Gill Sans MT" w:cs="Arial"/>
          <w:sz w:val="24"/>
          <w:szCs w:val="24"/>
        </w:rPr>
        <w:t xml:space="preserve">Your tender response must remain open for </w:t>
      </w:r>
      <w:r w:rsidR="00E25782" w:rsidRPr="003C02E1">
        <w:rPr>
          <w:rFonts w:ascii="Gill Sans MT" w:hAnsi="Gill Sans MT" w:cs="Arial"/>
          <w:sz w:val="24"/>
          <w:szCs w:val="24"/>
        </w:rPr>
        <w:t>acceptance</w:t>
      </w:r>
      <w:r w:rsidRPr="003C02E1">
        <w:rPr>
          <w:rFonts w:ascii="Gill Sans MT" w:hAnsi="Gill Sans MT" w:cs="Arial"/>
          <w:sz w:val="24"/>
          <w:szCs w:val="24"/>
        </w:rPr>
        <w:t xml:space="preserve"> by Save the Children for a period of </w:t>
      </w:r>
      <w:r w:rsidR="005E2247">
        <w:rPr>
          <w:rFonts w:ascii="Gill Sans MT" w:hAnsi="Gill Sans MT" w:cs="Arial"/>
          <w:sz w:val="24"/>
          <w:szCs w:val="24"/>
        </w:rPr>
        <w:t xml:space="preserve">ninety </w:t>
      </w:r>
      <w:r w:rsidR="00E25782" w:rsidRPr="003C02E1">
        <w:rPr>
          <w:rFonts w:ascii="Gill Sans MT" w:hAnsi="Gill Sans MT" w:cs="Arial"/>
          <w:sz w:val="24"/>
          <w:szCs w:val="24"/>
        </w:rPr>
        <w:t>days from the Tender Response Deadline.  A tender response not valid for this period may be rejected by Save the Children.</w:t>
      </w:r>
    </w:p>
    <w:p w:rsidR="00CB7CDA" w:rsidRDefault="00CB7CDA"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b/>
          <w:sz w:val="24"/>
          <w:szCs w:val="24"/>
        </w:rPr>
      </w:pPr>
      <w:r w:rsidRPr="0026265B">
        <w:rPr>
          <w:rFonts w:ascii="Gill Sans MT" w:hAnsi="Gill Sans MT" w:cs="Arial"/>
          <w:b/>
          <w:sz w:val="24"/>
          <w:szCs w:val="24"/>
        </w:rPr>
        <w:t>Specification</w:t>
      </w:r>
    </w:p>
    <w:p w:rsidR="00F35DF8" w:rsidRDefault="003F1599" w:rsidP="006D1C94">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sz w:val="24"/>
          <w:szCs w:val="24"/>
        </w:rPr>
        <w:t>S</w:t>
      </w:r>
      <w:r w:rsidR="00F35DF8">
        <w:rPr>
          <w:rFonts w:ascii="Gill Sans MT" w:hAnsi="Gill Sans MT" w:cs="Arial"/>
          <w:sz w:val="24"/>
          <w:szCs w:val="24"/>
        </w:rPr>
        <w:t xml:space="preserve">pecifications for the </w:t>
      </w:r>
      <w:r w:rsidR="00F35DF8" w:rsidRPr="00BF6949">
        <w:rPr>
          <w:rFonts w:ascii="Gill Sans MT" w:hAnsi="Gill Sans MT" w:cs="Arial"/>
          <w:i/>
          <w:sz w:val="24"/>
          <w:szCs w:val="24"/>
        </w:rPr>
        <w:t>‘</w:t>
      </w:r>
      <w:r>
        <w:rPr>
          <w:rFonts w:ascii="Gill Sans MT" w:hAnsi="Gill Sans MT" w:cs="Arial"/>
          <w:i/>
          <w:sz w:val="24"/>
          <w:szCs w:val="24"/>
        </w:rPr>
        <w:t>Design, Printing and Publishing of Storybooks in ‘Pashto’ and ‘Dari’</w:t>
      </w:r>
      <w:r w:rsidR="00F35DF8" w:rsidRPr="00BF6949">
        <w:rPr>
          <w:rFonts w:ascii="Gill Sans MT" w:hAnsi="Gill Sans MT" w:cs="Arial"/>
          <w:i/>
          <w:sz w:val="24"/>
          <w:szCs w:val="24"/>
        </w:rPr>
        <w:t>’</w:t>
      </w:r>
      <w:r w:rsidR="00F35DF8">
        <w:rPr>
          <w:rFonts w:ascii="Gill Sans MT" w:hAnsi="Gill Sans MT" w:cs="Arial"/>
          <w:sz w:val="24"/>
          <w:szCs w:val="24"/>
        </w:rPr>
        <w:t xml:space="preserve"> can be found in Annex</w:t>
      </w:r>
      <w:r w:rsidR="006651A9">
        <w:rPr>
          <w:rFonts w:ascii="Gill Sans MT" w:hAnsi="Gill Sans MT" w:cs="Arial"/>
          <w:sz w:val="24"/>
          <w:szCs w:val="24"/>
        </w:rPr>
        <w:t>es</w:t>
      </w:r>
      <w:r w:rsidR="00F35DF8">
        <w:rPr>
          <w:rFonts w:ascii="Gill Sans MT" w:hAnsi="Gill Sans MT" w:cs="Arial"/>
          <w:sz w:val="24"/>
          <w:szCs w:val="24"/>
        </w:rPr>
        <w:t>-8</w:t>
      </w:r>
      <w:r w:rsidR="006651A9">
        <w:rPr>
          <w:rFonts w:ascii="Gill Sans MT" w:hAnsi="Gill Sans MT" w:cs="Arial"/>
          <w:sz w:val="24"/>
          <w:szCs w:val="24"/>
        </w:rPr>
        <w:t>A, 8B, 8C and 8D</w:t>
      </w:r>
      <w:r w:rsidR="00F35DF8">
        <w:rPr>
          <w:rFonts w:ascii="Gill Sans MT" w:hAnsi="Gill Sans MT" w:cs="Arial"/>
          <w:sz w:val="24"/>
          <w:szCs w:val="24"/>
        </w:rPr>
        <w:t xml:space="preserve"> (Specification of </w:t>
      </w:r>
      <w:r w:rsidR="007326BB">
        <w:rPr>
          <w:rFonts w:ascii="Gill Sans MT" w:hAnsi="Gill Sans MT" w:cs="Arial"/>
          <w:sz w:val="24"/>
          <w:szCs w:val="24"/>
        </w:rPr>
        <w:t>Book</w:t>
      </w:r>
      <w:r w:rsidR="00F35DF8">
        <w:rPr>
          <w:rFonts w:ascii="Gill Sans MT" w:hAnsi="Gill Sans MT" w:cs="Arial"/>
          <w:sz w:val="24"/>
          <w:szCs w:val="24"/>
        </w:rPr>
        <w:t>)</w:t>
      </w:r>
      <w:r w:rsidR="007326BB">
        <w:rPr>
          <w:rFonts w:ascii="Gill Sans MT" w:hAnsi="Gill Sans MT" w:cs="Arial"/>
          <w:sz w:val="24"/>
          <w:szCs w:val="24"/>
        </w:rPr>
        <w:t xml:space="preserve"> and Annexes – 9A, 9B, 9C, 9D, 9E, 9F, 9G and 9H</w:t>
      </w:r>
      <w:r w:rsidR="00E2142D">
        <w:rPr>
          <w:rFonts w:ascii="Gill Sans MT" w:hAnsi="Gill Sans MT" w:cs="Arial"/>
          <w:sz w:val="24"/>
          <w:szCs w:val="24"/>
        </w:rPr>
        <w:t xml:space="preserve"> (Content Material</w:t>
      </w:r>
      <w:r w:rsidR="00D52B4C">
        <w:rPr>
          <w:rFonts w:ascii="Gill Sans MT" w:hAnsi="Gill Sans MT" w:cs="Arial"/>
          <w:sz w:val="24"/>
          <w:szCs w:val="24"/>
        </w:rPr>
        <w:t>)</w:t>
      </w:r>
      <w:r w:rsidR="00F35DF8">
        <w:rPr>
          <w:rFonts w:ascii="Gill Sans MT" w:hAnsi="Gill Sans MT" w:cs="Arial"/>
          <w:sz w:val="24"/>
          <w:szCs w:val="24"/>
        </w:rPr>
        <w:t>.</w:t>
      </w:r>
    </w:p>
    <w:p w:rsidR="0026265B" w:rsidRPr="00F35DF8" w:rsidRDefault="00435133" w:rsidP="00F35DF8">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sz w:val="24"/>
          <w:szCs w:val="24"/>
        </w:rPr>
        <w:t xml:space="preserve">Save the Children’s </w:t>
      </w:r>
      <w:r w:rsidR="0072782F">
        <w:rPr>
          <w:rFonts w:ascii="Gill Sans MT" w:hAnsi="Gill Sans MT" w:cs="Arial"/>
          <w:sz w:val="24"/>
          <w:szCs w:val="24"/>
        </w:rPr>
        <w:t xml:space="preserve">specific </w:t>
      </w:r>
      <w:r>
        <w:rPr>
          <w:rFonts w:ascii="Gill Sans MT" w:hAnsi="Gill Sans MT" w:cs="Arial"/>
          <w:sz w:val="24"/>
          <w:szCs w:val="24"/>
        </w:rPr>
        <w:t>essential requirements for the quality and standard of goods and services</w:t>
      </w:r>
      <w:r w:rsidR="0029432B">
        <w:rPr>
          <w:rFonts w:ascii="Gill Sans MT" w:hAnsi="Gill Sans MT" w:cs="Arial"/>
          <w:sz w:val="24"/>
          <w:szCs w:val="24"/>
        </w:rPr>
        <w:t xml:space="preserve"> provided by potential bidders</w:t>
      </w:r>
      <w:r w:rsidR="0072782F">
        <w:rPr>
          <w:rFonts w:ascii="Gill Sans MT" w:hAnsi="Gill Sans MT" w:cs="Arial"/>
          <w:sz w:val="24"/>
          <w:szCs w:val="24"/>
        </w:rPr>
        <w:t xml:space="preserve"> are detailed in</w:t>
      </w:r>
      <w:r w:rsidR="007614D8">
        <w:rPr>
          <w:rFonts w:ascii="Gill Sans MT" w:hAnsi="Gill Sans MT" w:cs="Arial"/>
          <w:sz w:val="24"/>
          <w:szCs w:val="24"/>
        </w:rPr>
        <w:t xml:space="preserve"> Annex 6 (Essential Criteria</w:t>
      </w:r>
      <w:r w:rsidR="00A62643">
        <w:rPr>
          <w:rFonts w:ascii="Gill Sans MT" w:hAnsi="Gill Sans MT" w:cs="Arial"/>
          <w:sz w:val="24"/>
          <w:szCs w:val="24"/>
        </w:rPr>
        <w:t>)</w:t>
      </w:r>
      <w:r w:rsidR="0072782F">
        <w:rPr>
          <w:rFonts w:ascii="Gill Sans MT" w:hAnsi="Gill Sans MT" w:cs="Arial"/>
          <w:sz w:val="24"/>
          <w:szCs w:val="24"/>
        </w:rPr>
        <w:t xml:space="preserve"> in addition to the general requirements listed elsewhere in the ITT and Annexes.</w:t>
      </w:r>
    </w:p>
    <w:p w:rsidR="00CB7CDA" w:rsidRPr="0026265B" w:rsidRDefault="00CB7CDA" w:rsidP="00DB5342">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firstLine="0"/>
        <w:rPr>
          <w:rFonts w:ascii="Gill Sans MT" w:hAnsi="Gill Sans MT" w:cs="Arial"/>
          <w:b/>
          <w:sz w:val="24"/>
          <w:szCs w:val="24"/>
        </w:rPr>
      </w:pPr>
      <w:r w:rsidRPr="0026265B">
        <w:rPr>
          <w:rFonts w:ascii="Gill Sans MT" w:hAnsi="Gill Sans MT" w:cs="Arial"/>
          <w:b/>
          <w:sz w:val="24"/>
          <w:szCs w:val="24"/>
        </w:rPr>
        <w:t>Timescales</w:t>
      </w:r>
    </w:p>
    <w:p w:rsidR="0026265B" w:rsidRPr="0026265B" w:rsidRDefault="0026265B" w:rsidP="00DB534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rPr>
          <w:rFonts w:ascii="Gill Sans MT" w:hAnsi="Gill Sans MT" w:cs="Arial"/>
          <w:sz w:val="24"/>
          <w:szCs w:val="24"/>
        </w:rPr>
      </w:pPr>
      <w:r>
        <w:rPr>
          <w:rFonts w:ascii="Gill Sans MT" w:hAnsi="Gill Sans MT" w:cs="Arial"/>
          <w:sz w:val="24"/>
          <w:szCs w:val="24"/>
        </w:rPr>
        <w:t>Subject to any changes notified to potential suppliers by Save the Children in accordance with the Conditions of Tendering, the following timescales shall apply to this</w:t>
      </w:r>
      <w:r w:rsidR="00B07BEA">
        <w:rPr>
          <w:rFonts w:ascii="Gill Sans MT" w:hAnsi="Gill Sans MT" w:cs="Arial"/>
          <w:sz w:val="24"/>
          <w:szCs w:val="24"/>
        </w:rPr>
        <w:t xml:space="preserve"> tender</w:t>
      </w:r>
      <w:r>
        <w:rPr>
          <w:rFonts w:ascii="Gill Sans MT" w:hAnsi="Gill Sans MT" w:cs="Arial"/>
          <w:sz w:val="24"/>
          <w:szCs w:val="24"/>
        </w:rPr>
        <w:t xml:space="preserve"> process:</w:t>
      </w:r>
    </w:p>
    <w:tbl>
      <w:tblPr>
        <w:tblStyle w:val="TableGrid1"/>
        <w:tblW w:w="9854" w:type="dxa"/>
        <w:jc w:val="center"/>
        <w:tblLook w:val="04A0" w:firstRow="1" w:lastRow="0" w:firstColumn="1" w:lastColumn="0" w:noHBand="0" w:noVBand="1"/>
      </w:tblPr>
      <w:tblGrid>
        <w:gridCol w:w="6345"/>
        <w:gridCol w:w="3509"/>
      </w:tblGrid>
      <w:tr w:rsidR="0026265B" w:rsidRPr="0026265B" w:rsidTr="00BE0ACE">
        <w:trPr>
          <w:trHeight w:val="600"/>
          <w:jc w:val="center"/>
        </w:trPr>
        <w:tc>
          <w:tcPr>
            <w:tcW w:w="6345" w:type="dxa"/>
            <w:shd w:val="clear" w:color="auto" w:fill="943634" w:themeFill="accent2" w:themeFillShade="BF"/>
            <w:vAlign w:val="center"/>
          </w:tcPr>
          <w:p w:rsidR="0026265B" w:rsidRPr="0026265B" w:rsidRDefault="0026265B"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b/>
                <w:color w:val="FFFFFF" w:themeColor="background1"/>
                <w:kern w:val="0"/>
                <w:sz w:val="24"/>
                <w:szCs w:val="24"/>
                <w:lang w:eastAsia="en-US"/>
              </w:rPr>
            </w:pPr>
            <w:r w:rsidRPr="0026265B">
              <w:rPr>
                <w:rFonts w:ascii="Gill Sans MT" w:hAnsi="Gill Sans MT"/>
                <w:b/>
                <w:color w:val="FFFFFF" w:themeColor="background1"/>
                <w:kern w:val="0"/>
                <w:sz w:val="24"/>
                <w:szCs w:val="24"/>
                <w:lang w:eastAsia="en-US"/>
              </w:rPr>
              <w:t>Activity</w:t>
            </w:r>
          </w:p>
        </w:tc>
        <w:tc>
          <w:tcPr>
            <w:tcW w:w="3509" w:type="dxa"/>
            <w:shd w:val="clear" w:color="auto" w:fill="943634" w:themeFill="accent2" w:themeFillShade="BF"/>
            <w:vAlign w:val="center"/>
          </w:tcPr>
          <w:p w:rsidR="0026265B" w:rsidRPr="0026265B" w:rsidRDefault="0026265B"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b/>
                <w:color w:val="FFFFFF" w:themeColor="background1"/>
                <w:kern w:val="0"/>
                <w:sz w:val="24"/>
                <w:szCs w:val="24"/>
                <w:lang w:eastAsia="en-US"/>
              </w:rPr>
            </w:pPr>
            <w:r>
              <w:rPr>
                <w:rFonts w:ascii="Gill Sans MT" w:hAnsi="Gill Sans MT"/>
                <w:b/>
                <w:color w:val="FFFFFF" w:themeColor="background1"/>
                <w:kern w:val="0"/>
                <w:sz w:val="24"/>
                <w:szCs w:val="24"/>
                <w:lang w:eastAsia="en-US"/>
              </w:rPr>
              <w:t xml:space="preserve">Time and / or </w:t>
            </w:r>
            <w:r w:rsidRPr="0026265B">
              <w:rPr>
                <w:rFonts w:ascii="Gill Sans MT" w:hAnsi="Gill Sans MT"/>
                <w:b/>
                <w:color w:val="FFFFFF" w:themeColor="background1"/>
                <w:kern w:val="0"/>
                <w:sz w:val="24"/>
                <w:szCs w:val="24"/>
                <w:lang w:eastAsia="en-US"/>
              </w:rPr>
              <w:t>Date</w:t>
            </w:r>
          </w:p>
        </w:tc>
      </w:tr>
      <w:tr w:rsidR="0026265B" w:rsidRPr="003807DB" w:rsidTr="00BE0ACE">
        <w:trPr>
          <w:trHeight w:val="600"/>
          <w:jc w:val="center"/>
        </w:trPr>
        <w:tc>
          <w:tcPr>
            <w:tcW w:w="6345" w:type="dxa"/>
            <w:vAlign w:val="center"/>
          </w:tcPr>
          <w:p w:rsidR="0026265B" w:rsidRPr="003807DB" w:rsidRDefault="00FE55A1" w:rsidP="0026265B">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left"/>
              <w:rPr>
                <w:rFonts w:ascii="Gill Sans MT" w:hAnsi="Gill Sans MT"/>
                <w:kern w:val="0"/>
                <w:sz w:val="24"/>
                <w:szCs w:val="24"/>
                <w:lang w:eastAsia="en-US"/>
              </w:rPr>
            </w:pPr>
            <w:r>
              <w:rPr>
                <w:rFonts w:ascii="Gill Sans MT" w:hAnsi="Gill Sans MT"/>
                <w:kern w:val="0"/>
                <w:sz w:val="24"/>
                <w:szCs w:val="24"/>
                <w:lang w:eastAsia="en-US"/>
              </w:rPr>
              <w:t>Request for Proposal issued</w:t>
            </w:r>
          </w:p>
        </w:tc>
        <w:tc>
          <w:tcPr>
            <w:tcW w:w="3509" w:type="dxa"/>
            <w:vAlign w:val="center"/>
          </w:tcPr>
          <w:p w:rsidR="0026265B" w:rsidRPr="00AB4250" w:rsidRDefault="00877651" w:rsidP="00AB4250">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11</w:t>
            </w:r>
            <w:r w:rsidRPr="00877651">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w:t>
            </w:r>
            <w:r w:rsidR="00AB4250">
              <w:rPr>
                <w:rFonts w:ascii="Gill Sans MT" w:hAnsi="Gill Sans MT"/>
                <w:kern w:val="0"/>
                <w:sz w:val="24"/>
                <w:szCs w:val="24"/>
                <w:lang w:eastAsia="en-US"/>
              </w:rPr>
              <w:t>May 2016</w:t>
            </w:r>
          </w:p>
        </w:tc>
      </w:tr>
      <w:tr w:rsidR="0026265B" w:rsidRPr="003807DB" w:rsidTr="00BE0ACE">
        <w:trPr>
          <w:trHeight w:val="600"/>
          <w:jc w:val="center"/>
        </w:trPr>
        <w:tc>
          <w:tcPr>
            <w:tcW w:w="6345" w:type="dxa"/>
            <w:vAlign w:val="center"/>
          </w:tcPr>
          <w:p w:rsidR="0026265B" w:rsidRPr="003807DB" w:rsidRDefault="00FE55A1" w:rsidP="0026265B">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left"/>
              <w:rPr>
                <w:rFonts w:ascii="Gill Sans MT" w:hAnsi="Gill Sans MT"/>
                <w:kern w:val="0"/>
                <w:sz w:val="24"/>
                <w:szCs w:val="24"/>
                <w:lang w:eastAsia="en-US"/>
              </w:rPr>
            </w:pPr>
            <w:r>
              <w:rPr>
                <w:rFonts w:ascii="Gill Sans MT" w:hAnsi="Gill Sans MT"/>
                <w:kern w:val="0"/>
                <w:sz w:val="24"/>
                <w:szCs w:val="24"/>
                <w:lang w:eastAsia="en-US"/>
              </w:rPr>
              <w:t>Deadline to submit any questions related to RFP</w:t>
            </w:r>
          </w:p>
        </w:tc>
        <w:tc>
          <w:tcPr>
            <w:tcW w:w="3509" w:type="dxa"/>
            <w:vAlign w:val="center"/>
          </w:tcPr>
          <w:p w:rsidR="0026265B" w:rsidRPr="003807DB" w:rsidRDefault="00AB4250" w:rsidP="00AB4250">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b/>
                <w:kern w:val="0"/>
                <w:sz w:val="24"/>
                <w:szCs w:val="24"/>
                <w:lang w:eastAsia="en-US"/>
              </w:rPr>
              <w:t>1</w:t>
            </w:r>
            <w:r w:rsidR="00877651">
              <w:rPr>
                <w:rFonts w:ascii="Gill Sans MT" w:hAnsi="Gill Sans MT"/>
                <w:b/>
                <w:kern w:val="0"/>
                <w:sz w:val="24"/>
                <w:szCs w:val="24"/>
                <w:lang w:eastAsia="en-US"/>
              </w:rPr>
              <w:t>5</w:t>
            </w:r>
            <w:r w:rsidRPr="00AB4250">
              <w:rPr>
                <w:rFonts w:ascii="Gill Sans MT" w:hAnsi="Gill Sans MT"/>
                <w:b/>
                <w:kern w:val="0"/>
                <w:sz w:val="24"/>
                <w:szCs w:val="24"/>
                <w:vertAlign w:val="superscript"/>
                <w:lang w:eastAsia="en-US"/>
              </w:rPr>
              <w:t>th</w:t>
            </w:r>
            <w:r>
              <w:rPr>
                <w:rFonts w:ascii="Gill Sans MT" w:hAnsi="Gill Sans MT"/>
                <w:b/>
                <w:kern w:val="0"/>
                <w:sz w:val="24"/>
                <w:szCs w:val="24"/>
                <w:lang w:eastAsia="en-US"/>
              </w:rPr>
              <w:t xml:space="preserve"> </w:t>
            </w:r>
            <w:r w:rsidR="00DE424F">
              <w:rPr>
                <w:rFonts w:ascii="Gill Sans MT" w:hAnsi="Gill Sans MT"/>
                <w:b/>
                <w:kern w:val="0"/>
                <w:sz w:val="24"/>
                <w:szCs w:val="24"/>
                <w:lang w:eastAsia="en-US"/>
              </w:rPr>
              <w:t>May 2016</w:t>
            </w:r>
          </w:p>
        </w:tc>
      </w:tr>
      <w:tr w:rsidR="0026265B" w:rsidRPr="003807DB" w:rsidTr="00BE0ACE">
        <w:trPr>
          <w:trHeight w:val="600"/>
          <w:jc w:val="center"/>
        </w:trPr>
        <w:tc>
          <w:tcPr>
            <w:tcW w:w="6345" w:type="dxa"/>
            <w:vAlign w:val="center"/>
          </w:tcPr>
          <w:p w:rsidR="0026265B" w:rsidRPr="003807DB" w:rsidRDefault="00FE55A1" w:rsidP="00D17863">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Pr>
                <w:rFonts w:ascii="Gill Sans MT" w:hAnsi="Gill Sans MT"/>
                <w:kern w:val="0"/>
                <w:sz w:val="24"/>
                <w:szCs w:val="24"/>
                <w:lang w:eastAsia="en-US"/>
              </w:rPr>
              <w:t>Answers to any questions related to RFP issued to all vendors</w:t>
            </w:r>
          </w:p>
        </w:tc>
        <w:tc>
          <w:tcPr>
            <w:tcW w:w="3509" w:type="dxa"/>
            <w:vAlign w:val="center"/>
          </w:tcPr>
          <w:p w:rsidR="0026265B" w:rsidRPr="0026265B" w:rsidRDefault="00AB4250" w:rsidP="007D4A60">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2</w:t>
            </w:r>
            <w:r w:rsidR="00877651">
              <w:rPr>
                <w:rFonts w:ascii="Gill Sans MT" w:hAnsi="Gill Sans MT"/>
                <w:kern w:val="0"/>
                <w:sz w:val="24"/>
                <w:szCs w:val="24"/>
                <w:lang w:eastAsia="en-US"/>
              </w:rPr>
              <w:t>2</w:t>
            </w:r>
            <w:r w:rsidR="00877651">
              <w:rPr>
                <w:rFonts w:ascii="Gill Sans MT" w:hAnsi="Gill Sans MT"/>
                <w:kern w:val="0"/>
                <w:sz w:val="24"/>
                <w:szCs w:val="24"/>
                <w:vertAlign w:val="superscript"/>
                <w:lang w:eastAsia="en-US"/>
              </w:rPr>
              <w:t>nd</w:t>
            </w:r>
            <w:r>
              <w:rPr>
                <w:rFonts w:ascii="Gill Sans MT" w:hAnsi="Gill Sans MT"/>
                <w:kern w:val="0"/>
                <w:sz w:val="24"/>
                <w:szCs w:val="24"/>
                <w:lang w:eastAsia="en-US"/>
              </w:rPr>
              <w:t xml:space="preserve"> </w:t>
            </w:r>
            <w:r w:rsidR="0047367E">
              <w:rPr>
                <w:rFonts w:ascii="Gill Sans MT" w:hAnsi="Gill Sans MT"/>
                <w:kern w:val="0"/>
                <w:sz w:val="24"/>
                <w:szCs w:val="24"/>
                <w:lang w:eastAsia="en-US"/>
              </w:rPr>
              <w:t>May 2016</w:t>
            </w:r>
          </w:p>
        </w:tc>
      </w:tr>
      <w:tr w:rsidR="0026265B" w:rsidRPr="003807DB" w:rsidTr="00BE0ACE">
        <w:trPr>
          <w:trHeight w:val="600"/>
          <w:jc w:val="center"/>
        </w:trPr>
        <w:tc>
          <w:tcPr>
            <w:tcW w:w="6345" w:type="dxa"/>
            <w:vAlign w:val="center"/>
          </w:tcPr>
          <w:p w:rsidR="00FE55A1" w:rsidRPr="003807DB" w:rsidRDefault="0026265B" w:rsidP="00D17863">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sidRPr="003807DB">
              <w:rPr>
                <w:rFonts w:ascii="Gill Sans MT" w:hAnsi="Gill Sans MT"/>
                <w:kern w:val="0"/>
                <w:sz w:val="24"/>
                <w:szCs w:val="24"/>
                <w:lang w:eastAsia="en-US"/>
              </w:rPr>
              <w:t xml:space="preserve">Deadline for </w:t>
            </w:r>
            <w:r w:rsidR="00862098">
              <w:rPr>
                <w:rFonts w:ascii="Gill Sans MT" w:hAnsi="Gill Sans MT"/>
                <w:kern w:val="0"/>
                <w:sz w:val="24"/>
                <w:szCs w:val="24"/>
                <w:lang w:eastAsia="en-US"/>
              </w:rPr>
              <w:t>submission of ITT responses by bidders (</w:t>
            </w:r>
            <w:r w:rsidR="00862098">
              <w:rPr>
                <w:rFonts w:ascii="Gill Sans MT" w:hAnsi="Gill Sans MT"/>
                <w:b/>
                <w:kern w:val="0"/>
                <w:sz w:val="24"/>
                <w:szCs w:val="24"/>
                <w:lang w:eastAsia="en-US"/>
              </w:rPr>
              <w:t>Tender Response D</w:t>
            </w:r>
            <w:r w:rsidR="00862098" w:rsidRPr="00862098">
              <w:rPr>
                <w:rFonts w:ascii="Gill Sans MT" w:hAnsi="Gill Sans MT"/>
                <w:b/>
                <w:kern w:val="0"/>
                <w:sz w:val="24"/>
                <w:szCs w:val="24"/>
                <w:lang w:eastAsia="en-US"/>
              </w:rPr>
              <w:t>eadline</w:t>
            </w:r>
            <w:r w:rsidR="00862098">
              <w:rPr>
                <w:rFonts w:ascii="Gill Sans MT" w:hAnsi="Gill Sans MT"/>
                <w:kern w:val="0"/>
                <w:sz w:val="24"/>
                <w:szCs w:val="24"/>
                <w:lang w:eastAsia="en-US"/>
              </w:rPr>
              <w:t>)</w:t>
            </w:r>
          </w:p>
        </w:tc>
        <w:tc>
          <w:tcPr>
            <w:tcW w:w="3509" w:type="dxa"/>
            <w:vAlign w:val="center"/>
          </w:tcPr>
          <w:p w:rsidR="00025EAD" w:rsidRDefault="003579A9" w:rsidP="00BC6D3F">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b/>
                <w:kern w:val="0"/>
                <w:sz w:val="24"/>
                <w:szCs w:val="24"/>
                <w:lang w:eastAsia="en-US"/>
              </w:rPr>
              <w:t>16</w:t>
            </w:r>
            <w:r w:rsidR="0045731B">
              <w:rPr>
                <w:rFonts w:ascii="Gill Sans MT" w:hAnsi="Gill Sans MT"/>
                <w:b/>
                <w:kern w:val="0"/>
                <w:sz w:val="24"/>
                <w:szCs w:val="24"/>
                <w:lang w:eastAsia="en-US"/>
              </w:rPr>
              <w:t>.</w:t>
            </w:r>
            <w:r>
              <w:rPr>
                <w:rFonts w:ascii="Gill Sans MT" w:hAnsi="Gill Sans MT"/>
                <w:b/>
                <w:kern w:val="0"/>
                <w:sz w:val="24"/>
                <w:szCs w:val="24"/>
                <w:lang w:eastAsia="en-US"/>
              </w:rPr>
              <w:t>00</w:t>
            </w:r>
            <w:r w:rsidR="00BF14DC">
              <w:rPr>
                <w:rFonts w:ascii="Gill Sans MT" w:hAnsi="Gill Sans MT"/>
                <w:b/>
                <w:kern w:val="0"/>
                <w:sz w:val="24"/>
                <w:szCs w:val="24"/>
                <w:lang w:eastAsia="en-US"/>
              </w:rPr>
              <w:t xml:space="preserve"> (Afghan local time)</w:t>
            </w:r>
          </w:p>
          <w:p w:rsidR="0026265B" w:rsidRPr="0026265B" w:rsidRDefault="00217B0E" w:rsidP="00BC6D3F">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1</w:t>
            </w:r>
            <w:r w:rsidRPr="000F1A41">
              <w:rPr>
                <w:rFonts w:ascii="Gill Sans MT" w:hAnsi="Gill Sans MT"/>
                <w:kern w:val="0"/>
                <w:sz w:val="24"/>
                <w:szCs w:val="24"/>
                <w:vertAlign w:val="superscript"/>
                <w:lang w:eastAsia="en-US"/>
              </w:rPr>
              <w:t>st</w:t>
            </w:r>
            <w:r>
              <w:rPr>
                <w:rFonts w:ascii="Gill Sans MT" w:hAnsi="Gill Sans MT"/>
                <w:kern w:val="0"/>
                <w:sz w:val="24"/>
                <w:szCs w:val="24"/>
                <w:lang w:eastAsia="en-US"/>
              </w:rPr>
              <w:t xml:space="preserve"> June 2016</w:t>
            </w:r>
          </w:p>
        </w:tc>
      </w:tr>
      <w:tr w:rsidR="0026265B" w:rsidRPr="003807DB" w:rsidTr="00BE0ACE">
        <w:trPr>
          <w:trHeight w:val="600"/>
          <w:jc w:val="center"/>
        </w:trPr>
        <w:tc>
          <w:tcPr>
            <w:tcW w:w="6345" w:type="dxa"/>
            <w:vAlign w:val="center"/>
          </w:tcPr>
          <w:p w:rsidR="0026265B" w:rsidRPr="003807DB" w:rsidRDefault="008027B3" w:rsidP="00862098">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left"/>
              <w:rPr>
                <w:rFonts w:ascii="Gill Sans MT" w:hAnsi="Gill Sans MT"/>
                <w:kern w:val="0"/>
                <w:sz w:val="24"/>
                <w:szCs w:val="24"/>
                <w:lang w:eastAsia="en-US"/>
              </w:rPr>
            </w:pPr>
            <w:r>
              <w:rPr>
                <w:rFonts w:ascii="Gill Sans MT" w:hAnsi="Gill Sans MT"/>
                <w:kern w:val="0"/>
                <w:sz w:val="24"/>
                <w:szCs w:val="24"/>
                <w:lang w:eastAsia="en-US"/>
              </w:rPr>
              <w:t>Review of proposals by Procurement Committee</w:t>
            </w:r>
          </w:p>
        </w:tc>
        <w:tc>
          <w:tcPr>
            <w:tcW w:w="3509" w:type="dxa"/>
            <w:vAlign w:val="center"/>
          </w:tcPr>
          <w:p w:rsidR="0026265B" w:rsidRPr="0026265B" w:rsidRDefault="00217B0E" w:rsidP="00217B0E">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vertAlign w:val="superscript"/>
                <w:lang w:eastAsia="en-US"/>
              </w:rPr>
              <w:t xml:space="preserve"> </w:t>
            </w:r>
            <w:r>
              <w:rPr>
                <w:rFonts w:ascii="Gill Sans MT" w:hAnsi="Gill Sans MT"/>
                <w:kern w:val="0"/>
                <w:sz w:val="24"/>
                <w:szCs w:val="24"/>
                <w:lang w:eastAsia="en-US"/>
              </w:rPr>
              <w:t>5</w:t>
            </w:r>
            <w:r w:rsidRPr="000F1A41">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w:t>
            </w:r>
            <w:r w:rsidR="00877651">
              <w:rPr>
                <w:rFonts w:ascii="Gill Sans MT" w:hAnsi="Gill Sans MT"/>
                <w:kern w:val="0"/>
                <w:sz w:val="24"/>
                <w:szCs w:val="24"/>
                <w:lang w:eastAsia="en-US"/>
              </w:rPr>
              <w:t xml:space="preserve">June </w:t>
            </w:r>
            <w:r w:rsidR="008027B3">
              <w:rPr>
                <w:rFonts w:ascii="Gill Sans MT" w:hAnsi="Gill Sans MT"/>
                <w:kern w:val="0"/>
                <w:sz w:val="24"/>
                <w:szCs w:val="24"/>
                <w:lang w:eastAsia="en-US"/>
              </w:rPr>
              <w:t>2016</w:t>
            </w:r>
          </w:p>
        </w:tc>
      </w:tr>
      <w:tr w:rsidR="0026265B" w:rsidRPr="003807DB" w:rsidTr="00BE0ACE">
        <w:trPr>
          <w:trHeight w:val="600"/>
          <w:jc w:val="center"/>
        </w:trPr>
        <w:tc>
          <w:tcPr>
            <w:tcW w:w="6345" w:type="dxa"/>
            <w:vAlign w:val="center"/>
          </w:tcPr>
          <w:p w:rsidR="0026265B" w:rsidRPr="003807DB" w:rsidRDefault="008027B3" w:rsidP="00302145">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Pr>
                <w:rFonts w:ascii="Gill Sans MT" w:hAnsi="Gill Sans MT"/>
                <w:kern w:val="0"/>
                <w:sz w:val="24"/>
                <w:szCs w:val="24"/>
                <w:lang w:eastAsia="en-US"/>
              </w:rPr>
              <w:t>Shortlist of finalists determined and communicated out to vendors (no more than 3 firms)</w:t>
            </w:r>
          </w:p>
        </w:tc>
        <w:tc>
          <w:tcPr>
            <w:tcW w:w="3509" w:type="dxa"/>
            <w:vAlign w:val="center"/>
          </w:tcPr>
          <w:p w:rsidR="0026265B" w:rsidRPr="003807DB" w:rsidRDefault="00217B0E" w:rsidP="00AB4250">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7</w:t>
            </w:r>
            <w:r w:rsidRPr="00877651">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w:t>
            </w:r>
            <w:r w:rsidR="00AB4250">
              <w:rPr>
                <w:rFonts w:ascii="Gill Sans MT" w:hAnsi="Gill Sans MT"/>
                <w:kern w:val="0"/>
                <w:sz w:val="24"/>
                <w:szCs w:val="24"/>
                <w:lang w:eastAsia="en-US"/>
              </w:rPr>
              <w:t xml:space="preserve">June </w:t>
            </w:r>
            <w:r w:rsidR="008027B3">
              <w:rPr>
                <w:rFonts w:ascii="Gill Sans MT" w:hAnsi="Gill Sans MT"/>
                <w:kern w:val="0"/>
                <w:sz w:val="24"/>
                <w:szCs w:val="24"/>
                <w:lang w:eastAsia="en-US"/>
              </w:rPr>
              <w:t>2016</w:t>
            </w:r>
          </w:p>
        </w:tc>
      </w:tr>
      <w:tr w:rsidR="0026265B" w:rsidRPr="003807DB" w:rsidTr="00BE0ACE">
        <w:trPr>
          <w:trHeight w:val="600"/>
          <w:jc w:val="center"/>
        </w:trPr>
        <w:tc>
          <w:tcPr>
            <w:tcW w:w="6345" w:type="dxa"/>
            <w:vAlign w:val="center"/>
          </w:tcPr>
          <w:p w:rsidR="0026265B" w:rsidRPr="003807DB" w:rsidRDefault="00F33542" w:rsidP="009B028D">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left"/>
              <w:rPr>
                <w:rFonts w:ascii="Gill Sans MT" w:hAnsi="Gill Sans MT"/>
                <w:kern w:val="0"/>
                <w:sz w:val="24"/>
                <w:szCs w:val="24"/>
                <w:lang w:eastAsia="en-US"/>
              </w:rPr>
            </w:pPr>
            <w:r>
              <w:rPr>
                <w:rFonts w:ascii="Gill Sans MT" w:hAnsi="Gill Sans MT"/>
                <w:kern w:val="0"/>
                <w:sz w:val="24"/>
                <w:szCs w:val="24"/>
                <w:lang w:eastAsia="en-US"/>
              </w:rPr>
              <w:t>Meeting</w:t>
            </w:r>
            <w:r w:rsidR="009B028D">
              <w:rPr>
                <w:rFonts w:ascii="Gill Sans MT" w:hAnsi="Gill Sans MT"/>
                <w:kern w:val="0"/>
                <w:sz w:val="24"/>
                <w:szCs w:val="24"/>
                <w:lang w:eastAsia="en-US"/>
              </w:rPr>
              <w:t>/Discussion with shortlisted finalists</w:t>
            </w:r>
          </w:p>
        </w:tc>
        <w:tc>
          <w:tcPr>
            <w:tcW w:w="3509" w:type="dxa"/>
            <w:vAlign w:val="center"/>
          </w:tcPr>
          <w:p w:rsidR="0026265B" w:rsidRPr="003807DB" w:rsidRDefault="00AB4250" w:rsidP="00217B0E">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1</w:t>
            </w:r>
            <w:r w:rsidR="00877651">
              <w:rPr>
                <w:rFonts w:ascii="Gill Sans MT" w:hAnsi="Gill Sans MT"/>
                <w:kern w:val="0"/>
                <w:sz w:val="24"/>
                <w:szCs w:val="24"/>
                <w:lang w:eastAsia="en-US"/>
              </w:rPr>
              <w:t xml:space="preserve">2th </w:t>
            </w:r>
            <w:r w:rsidR="00217B0E">
              <w:rPr>
                <w:rFonts w:ascii="Gill Sans MT" w:hAnsi="Gill Sans MT"/>
                <w:kern w:val="0"/>
                <w:sz w:val="24"/>
                <w:szCs w:val="24"/>
                <w:lang w:eastAsia="en-US"/>
              </w:rPr>
              <w:t xml:space="preserve">June </w:t>
            </w:r>
            <w:r w:rsidR="008027B3">
              <w:rPr>
                <w:rFonts w:ascii="Gill Sans MT" w:hAnsi="Gill Sans MT"/>
                <w:kern w:val="0"/>
                <w:sz w:val="24"/>
                <w:szCs w:val="24"/>
                <w:lang w:eastAsia="en-US"/>
              </w:rPr>
              <w:t>2016</w:t>
            </w:r>
          </w:p>
        </w:tc>
      </w:tr>
      <w:tr w:rsidR="008027B3" w:rsidRPr="003807DB" w:rsidTr="00DB5342">
        <w:trPr>
          <w:trHeight w:val="469"/>
          <w:jc w:val="center"/>
        </w:trPr>
        <w:tc>
          <w:tcPr>
            <w:tcW w:w="6345" w:type="dxa"/>
            <w:vAlign w:val="center"/>
          </w:tcPr>
          <w:p w:rsidR="008027B3" w:rsidRDefault="008027B3" w:rsidP="007340DF">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Pr>
                <w:rFonts w:ascii="Gill Sans MT" w:hAnsi="Gill Sans MT"/>
                <w:kern w:val="0"/>
                <w:sz w:val="24"/>
                <w:szCs w:val="24"/>
                <w:lang w:eastAsia="en-US"/>
              </w:rPr>
              <w:t xml:space="preserve">Contract winner determined and notified </w:t>
            </w:r>
          </w:p>
        </w:tc>
        <w:tc>
          <w:tcPr>
            <w:tcW w:w="3509" w:type="dxa"/>
            <w:vAlign w:val="center"/>
          </w:tcPr>
          <w:p w:rsidR="008027B3" w:rsidRDefault="00AB4250" w:rsidP="007340DF">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1</w:t>
            </w:r>
            <w:r w:rsidR="00877651">
              <w:rPr>
                <w:rFonts w:ascii="Gill Sans MT" w:hAnsi="Gill Sans MT"/>
                <w:kern w:val="0"/>
                <w:sz w:val="24"/>
                <w:szCs w:val="24"/>
                <w:lang w:eastAsia="en-US"/>
              </w:rPr>
              <w:t>4</w:t>
            </w:r>
            <w:r w:rsidRPr="00AB4250">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w:t>
            </w:r>
            <w:r w:rsidR="007340DF">
              <w:rPr>
                <w:rFonts w:ascii="Gill Sans MT" w:hAnsi="Gill Sans MT"/>
                <w:kern w:val="0"/>
                <w:sz w:val="24"/>
                <w:szCs w:val="24"/>
                <w:lang w:eastAsia="en-US"/>
              </w:rPr>
              <w:t xml:space="preserve">June </w:t>
            </w:r>
            <w:r w:rsidR="008027B3">
              <w:rPr>
                <w:rFonts w:ascii="Gill Sans MT" w:hAnsi="Gill Sans MT"/>
                <w:kern w:val="0"/>
                <w:sz w:val="24"/>
                <w:szCs w:val="24"/>
                <w:lang w:eastAsia="en-US"/>
              </w:rPr>
              <w:t>2016</w:t>
            </w:r>
          </w:p>
        </w:tc>
      </w:tr>
      <w:tr w:rsidR="008027B3" w:rsidRPr="003807DB" w:rsidTr="00DB5342">
        <w:trPr>
          <w:trHeight w:val="417"/>
          <w:jc w:val="center"/>
        </w:trPr>
        <w:tc>
          <w:tcPr>
            <w:tcW w:w="6345" w:type="dxa"/>
            <w:vAlign w:val="center"/>
          </w:tcPr>
          <w:p w:rsidR="008027B3" w:rsidRDefault="008027B3" w:rsidP="007340DF">
            <w:pPr>
              <w:tabs>
                <w:tab w:val="clear" w:pos="709"/>
                <w:tab w:val="clear" w:pos="1418"/>
                <w:tab w:val="clear" w:pos="2126"/>
                <w:tab w:val="clear" w:pos="2835"/>
                <w:tab w:val="clear" w:pos="3544"/>
                <w:tab w:val="clear" w:pos="4253"/>
                <w:tab w:val="clear" w:pos="4961"/>
                <w:tab w:val="clear" w:pos="5670"/>
                <w:tab w:val="clear" w:pos="8363"/>
              </w:tabs>
              <w:spacing w:after="0" w:line="300" w:lineRule="exact"/>
              <w:rPr>
                <w:rFonts w:ascii="Gill Sans MT" w:hAnsi="Gill Sans MT"/>
                <w:kern w:val="0"/>
                <w:sz w:val="24"/>
                <w:szCs w:val="24"/>
                <w:lang w:eastAsia="en-US"/>
              </w:rPr>
            </w:pPr>
            <w:r>
              <w:rPr>
                <w:rFonts w:ascii="Gill Sans MT" w:hAnsi="Gill Sans MT"/>
                <w:kern w:val="0"/>
                <w:sz w:val="24"/>
                <w:szCs w:val="24"/>
                <w:lang w:eastAsia="en-US"/>
              </w:rPr>
              <w:t>Effective date of contract</w:t>
            </w:r>
          </w:p>
        </w:tc>
        <w:tc>
          <w:tcPr>
            <w:tcW w:w="3509" w:type="dxa"/>
            <w:vAlign w:val="center"/>
          </w:tcPr>
          <w:p w:rsidR="008027B3" w:rsidRDefault="00F57DBF" w:rsidP="00FB0C4A">
            <w:pPr>
              <w:tabs>
                <w:tab w:val="clear" w:pos="709"/>
                <w:tab w:val="clear" w:pos="1418"/>
                <w:tab w:val="clear" w:pos="2126"/>
                <w:tab w:val="clear" w:pos="2835"/>
                <w:tab w:val="clear" w:pos="3544"/>
                <w:tab w:val="clear" w:pos="4253"/>
                <w:tab w:val="clear" w:pos="4961"/>
                <w:tab w:val="clear" w:pos="5670"/>
                <w:tab w:val="clear" w:pos="8363"/>
              </w:tabs>
              <w:spacing w:after="0" w:line="300" w:lineRule="exact"/>
              <w:jc w:val="center"/>
              <w:rPr>
                <w:rFonts w:ascii="Gill Sans MT" w:hAnsi="Gill Sans MT"/>
                <w:kern w:val="0"/>
                <w:sz w:val="24"/>
                <w:szCs w:val="24"/>
                <w:lang w:eastAsia="en-US"/>
              </w:rPr>
            </w:pPr>
            <w:r>
              <w:rPr>
                <w:rFonts w:ascii="Gill Sans MT" w:hAnsi="Gill Sans MT"/>
                <w:kern w:val="0"/>
                <w:sz w:val="24"/>
                <w:szCs w:val="24"/>
                <w:lang w:eastAsia="en-US"/>
              </w:rPr>
              <w:t>19</w:t>
            </w:r>
            <w:r w:rsidRPr="00F57DBF">
              <w:rPr>
                <w:rFonts w:ascii="Gill Sans MT" w:hAnsi="Gill Sans MT"/>
                <w:kern w:val="0"/>
                <w:sz w:val="24"/>
                <w:szCs w:val="24"/>
                <w:vertAlign w:val="superscript"/>
                <w:lang w:eastAsia="en-US"/>
              </w:rPr>
              <w:t>th</w:t>
            </w:r>
            <w:r>
              <w:rPr>
                <w:rFonts w:ascii="Gill Sans MT" w:hAnsi="Gill Sans MT"/>
                <w:kern w:val="0"/>
                <w:sz w:val="24"/>
                <w:szCs w:val="24"/>
                <w:lang w:eastAsia="en-US"/>
              </w:rPr>
              <w:t xml:space="preserve"> J</w:t>
            </w:r>
            <w:r w:rsidR="007340DF">
              <w:rPr>
                <w:rFonts w:ascii="Gill Sans MT" w:hAnsi="Gill Sans MT"/>
                <w:kern w:val="0"/>
                <w:sz w:val="24"/>
                <w:szCs w:val="24"/>
                <w:lang w:eastAsia="en-US"/>
              </w:rPr>
              <w:t xml:space="preserve">une </w:t>
            </w:r>
            <w:r w:rsidR="008027B3">
              <w:rPr>
                <w:rFonts w:ascii="Gill Sans MT" w:hAnsi="Gill Sans MT"/>
                <w:kern w:val="0"/>
                <w:sz w:val="24"/>
                <w:szCs w:val="24"/>
                <w:lang w:eastAsia="en-US"/>
              </w:rPr>
              <w:t>2016</w:t>
            </w:r>
          </w:p>
        </w:tc>
      </w:tr>
    </w:tbl>
    <w:p w:rsidR="00CB7CDA" w:rsidRDefault="00CB7CDA"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b/>
          <w:sz w:val="24"/>
          <w:szCs w:val="24"/>
        </w:rPr>
      </w:pPr>
      <w:r w:rsidRPr="0026265B">
        <w:rPr>
          <w:rFonts w:ascii="Gill Sans MT" w:hAnsi="Gill Sans MT" w:cs="Arial"/>
          <w:b/>
          <w:sz w:val="24"/>
          <w:szCs w:val="24"/>
        </w:rPr>
        <w:lastRenderedPageBreak/>
        <w:t>Instructions for Responding</w:t>
      </w:r>
    </w:p>
    <w:p w:rsidR="005E2247" w:rsidRDefault="00A10A61" w:rsidP="005E2247">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sz w:val="24"/>
          <w:szCs w:val="24"/>
        </w:rPr>
        <w:t>You should send three (3)</w:t>
      </w:r>
      <w:r w:rsidR="005E2247">
        <w:rPr>
          <w:rFonts w:ascii="Gill Sans MT" w:hAnsi="Gill Sans MT" w:cs="Arial"/>
          <w:sz w:val="24"/>
          <w:szCs w:val="24"/>
        </w:rPr>
        <w:t xml:space="preserve"> hard copies and one soft</w:t>
      </w:r>
      <w:r w:rsidR="00C609D2">
        <w:rPr>
          <w:rFonts w:ascii="Gill Sans MT" w:hAnsi="Gill Sans MT" w:cs="Arial"/>
          <w:sz w:val="24"/>
          <w:szCs w:val="24"/>
        </w:rPr>
        <w:t xml:space="preserve"> copy of your tender submission</w:t>
      </w:r>
      <w:r w:rsidR="005E2247">
        <w:rPr>
          <w:rFonts w:ascii="Gill Sans MT" w:hAnsi="Gill Sans MT" w:cs="Arial"/>
          <w:sz w:val="24"/>
          <w:szCs w:val="24"/>
        </w:rPr>
        <w:t xml:space="preserve"> as detailed in this document.</w:t>
      </w:r>
    </w:p>
    <w:p w:rsidR="005E2247" w:rsidRPr="005E2247" w:rsidRDefault="00E77D9F" w:rsidP="005E2247">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Pr>
          <w:rFonts w:ascii="Gill Sans MT" w:hAnsi="Gill Sans MT" w:cs="Arial"/>
          <w:sz w:val="24"/>
          <w:szCs w:val="24"/>
        </w:rPr>
        <w:t>All documents required as part of your tender response should be submitted in a sealed envelope or package bearing the ITT Reference Number, by the Tender Response Deadline (as set out in the Timescales section of this ITT).</w:t>
      </w:r>
      <w:r w:rsidR="00992CBF">
        <w:rPr>
          <w:rFonts w:ascii="Gill Sans MT" w:hAnsi="Gill Sans MT" w:cs="Arial"/>
          <w:sz w:val="24"/>
          <w:szCs w:val="24"/>
        </w:rPr>
        <w:t xml:space="preserve"> </w:t>
      </w:r>
    </w:p>
    <w:p w:rsidR="00581CC0" w:rsidRPr="00581CC0" w:rsidRDefault="00E77D9F" w:rsidP="006D1C94">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Style w:val="Hyperlink"/>
          <w:rFonts w:ascii="Gill Sans MT" w:hAnsi="Gill Sans MT" w:cs="Arial"/>
          <w:color w:val="auto"/>
          <w:sz w:val="24"/>
          <w:szCs w:val="24"/>
          <w:u w:val="none"/>
        </w:rPr>
      </w:pPr>
      <w:r w:rsidRPr="00B5648A">
        <w:rPr>
          <w:rFonts w:ascii="Gill Sans MT" w:hAnsi="Gill Sans MT" w:cs="Arial"/>
          <w:sz w:val="24"/>
          <w:szCs w:val="24"/>
        </w:rPr>
        <w:t xml:space="preserve">Electronic submissions should be sent to </w:t>
      </w:r>
      <w:hyperlink r:id="rId13" w:history="1">
        <w:r w:rsidR="0046073D" w:rsidRPr="00951E12">
          <w:rPr>
            <w:rStyle w:val="Hyperlink"/>
            <w:rFonts w:ascii="Gill Sans MT" w:hAnsi="Gill Sans MT" w:cs="Arial"/>
            <w:sz w:val="24"/>
            <w:szCs w:val="24"/>
            <w:u w:val="none"/>
          </w:rPr>
          <w:t>AFG.Tenders@savethechildren.org</w:t>
        </w:r>
      </w:hyperlink>
    </w:p>
    <w:p w:rsidR="00B5648A" w:rsidRDefault="00E77D9F" w:rsidP="006D1C94">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5648A">
        <w:rPr>
          <w:rFonts w:ascii="Gill Sans MT" w:hAnsi="Gill Sans MT" w:cs="Arial"/>
          <w:sz w:val="24"/>
          <w:szCs w:val="24"/>
        </w:rPr>
        <w:t xml:space="preserve"> or </w:t>
      </w:r>
      <w:r w:rsidR="006B3856" w:rsidRPr="00B5648A">
        <w:rPr>
          <w:rFonts w:ascii="Gill Sans MT" w:hAnsi="Gill Sans MT" w:cs="Arial"/>
          <w:sz w:val="24"/>
          <w:szCs w:val="24"/>
        </w:rPr>
        <w:t xml:space="preserve">saved </w:t>
      </w:r>
      <w:r w:rsidR="0031387A" w:rsidRPr="00B5648A">
        <w:rPr>
          <w:rFonts w:ascii="Gill Sans MT" w:hAnsi="Gill Sans MT" w:cs="Arial"/>
          <w:sz w:val="24"/>
          <w:szCs w:val="24"/>
        </w:rPr>
        <w:t xml:space="preserve">on a USB in a sealed envelope or package bearing the ITT Reference Number, by the Tender Response Deadline (as set out in the Timescales section of this ITT).  Electronic submissions of the Bidder Response should be in </w:t>
      </w:r>
      <w:r w:rsidR="0031387A" w:rsidRPr="00B5648A">
        <w:rPr>
          <w:rFonts w:ascii="Gill Sans MT" w:hAnsi="Gill Sans MT" w:cs="Arial"/>
          <w:b/>
          <w:sz w:val="24"/>
          <w:szCs w:val="24"/>
        </w:rPr>
        <w:t xml:space="preserve">both </w:t>
      </w:r>
      <w:r w:rsidR="0031387A" w:rsidRPr="00B5648A">
        <w:rPr>
          <w:rFonts w:ascii="Gill Sans MT" w:hAnsi="Gill Sans MT" w:cs="Arial"/>
          <w:sz w:val="24"/>
          <w:szCs w:val="24"/>
        </w:rPr>
        <w:t>Word</w:t>
      </w:r>
      <w:r w:rsidR="005E2247">
        <w:rPr>
          <w:rFonts w:ascii="Gill Sans MT" w:hAnsi="Gill Sans MT" w:cs="Arial"/>
          <w:sz w:val="24"/>
          <w:szCs w:val="24"/>
        </w:rPr>
        <w:t>/</w:t>
      </w:r>
      <w:r w:rsidR="003C0ABB">
        <w:rPr>
          <w:rFonts w:ascii="Gill Sans MT" w:hAnsi="Gill Sans MT" w:cs="Arial"/>
          <w:sz w:val="24"/>
          <w:szCs w:val="24"/>
        </w:rPr>
        <w:t>Excel</w:t>
      </w:r>
      <w:r w:rsidR="0031387A" w:rsidRPr="00B5648A">
        <w:rPr>
          <w:rFonts w:ascii="Gill Sans MT" w:hAnsi="Gill Sans MT" w:cs="Arial"/>
          <w:sz w:val="24"/>
          <w:szCs w:val="24"/>
        </w:rPr>
        <w:t xml:space="preserve"> and PDF formats, the latter signed by a suitable representative of the bidder’s organisation. </w:t>
      </w:r>
    </w:p>
    <w:p w:rsidR="00B5648A" w:rsidRDefault="00E77D9F" w:rsidP="00912838">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5648A">
        <w:rPr>
          <w:rFonts w:ascii="Gill Sans MT" w:hAnsi="Gill Sans MT" w:cs="Arial"/>
          <w:sz w:val="24"/>
          <w:szCs w:val="24"/>
        </w:rPr>
        <w:t xml:space="preserve">Your tender response should </w:t>
      </w:r>
      <w:r w:rsidR="00C31475">
        <w:rPr>
          <w:rFonts w:ascii="Gill Sans MT" w:hAnsi="Gill Sans MT" w:cs="Arial"/>
          <w:sz w:val="24"/>
          <w:szCs w:val="24"/>
        </w:rPr>
        <w:t>be submitted For the Attention o</w:t>
      </w:r>
      <w:r w:rsidR="00EF5749">
        <w:rPr>
          <w:rFonts w:ascii="Gill Sans MT" w:hAnsi="Gill Sans MT" w:cs="Arial"/>
          <w:sz w:val="24"/>
          <w:szCs w:val="24"/>
        </w:rPr>
        <w:t xml:space="preserve">f (FAO): </w:t>
      </w:r>
      <w:r w:rsidR="00EF5749" w:rsidRPr="00BC3CAE">
        <w:rPr>
          <w:rFonts w:ascii="Gill Sans MT" w:hAnsi="Gill Sans MT" w:cs="Arial"/>
          <w:b/>
          <w:color w:val="FF0000"/>
          <w:sz w:val="24"/>
          <w:szCs w:val="24"/>
        </w:rPr>
        <w:t>Mr.</w:t>
      </w:r>
      <w:r w:rsidR="00912838" w:rsidRPr="00BC3CAE">
        <w:rPr>
          <w:rFonts w:ascii="Gill Sans MT" w:hAnsi="Gill Sans MT" w:cs="Arial"/>
          <w:b/>
          <w:color w:val="FF0000"/>
          <w:sz w:val="24"/>
          <w:szCs w:val="24"/>
        </w:rPr>
        <w:t xml:space="preserve"> </w:t>
      </w:r>
      <w:r w:rsidR="0069195F" w:rsidRPr="00BC3CAE">
        <w:rPr>
          <w:rFonts w:ascii="Gill Sans MT" w:hAnsi="Gill Sans MT" w:cs="Arial"/>
          <w:b/>
          <w:color w:val="FF0000"/>
          <w:sz w:val="24"/>
          <w:szCs w:val="24"/>
        </w:rPr>
        <w:t xml:space="preserve"> </w:t>
      </w:r>
      <w:r w:rsidR="00912838" w:rsidRPr="00BC3CAE">
        <w:rPr>
          <w:rFonts w:ascii="Gill Sans MT" w:hAnsi="Gill Sans MT" w:cs="Arial"/>
          <w:b/>
          <w:color w:val="FF0000"/>
          <w:sz w:val="24"/>
          <w:szCs w:val="24"/>
        </w:rPr>
        <w:t>Magloire Abale</w:t>
      </w:r>
      <w:r w:rsidR="00624CC3" w:rsidRPr="00BC3CAE">
        <w:rPr>
          <w:rFonts w:ascii="Gill Sans MT" w:hAnsi="Gill Sans MT" w:cs="Arial"/>
          <w:b/>
          <w:color w:val="FF0000"/>
          <w:sz w:val="24"/>
          <w:szCs w:val="24"/>
        </w:rPr>
        <w:t xml:space="preserve">, </w:t>
      </w:r>
      <w:r w:rsidR="00912838" w:rsidRPr="00BC3CAE">
        <w:rPr>
          <w:rFonts w:ascii="Gill Sans MT" w:hAnsi="Gill Sans MT" w:cs="Arial"/>
          <w:b/>
          <w:color w:val="FF0000"/>
          <w:sz w:val="24"/>
          <w:szCs w:val="24"/>
        </w:rPr>
        <w:t>Senior Logistics Manager (Interim)</w:t>
      </w:r>
      <w:r w:rsidR="00624CC3" w:rsidRPr="00BC3CAE">
        <w:rPr>
          <w:rFonts w:ascii="Gill Sans MT" w:hAnsi="Gill Sans MT" w:cs="Arial"/>
          <w:b/>
          <w:color w:val="FF0000"/>
          <w:sz w:val="24"/>
          <w:szCs w:val="24"/>
        </w:rPr>
        <w:t>,</w:t>
      </w:r>
      <w:r w:rsidRPr="00BC3CAE">
        <w:rPr>
          <w:rFonts w:ascii="Gill Sans MT" w:hAnsi="Gill Sans MT" w:cs="Arial"/>
          <w:b/>
          <w:color w:val="FF0000"/>
          <w:sz w:val="24"/>
          <w:szCs w:val="24"/>
        </w:rPr>
        <w:t xml:space="preserve"> Save the Children International, </w:t>
      </w:r>
      <w:r w:rsidR="00624CC3" w:rsidRPr="00BC3CAE">
        <w:rPr>
          <w:rFonts w:ascii="Gill Sans MT" w:hAnsi="Gill Sans MT" w:cs="Arial"/>
          <w:b/>
          <w:color w:val="FF0000"/>
          <w:sz w:val="24"/>
          <w:szCs w:val="24"/>
        </w:rPr>
        <w:t>Afghanistan Country Office, Qala-e-Fatullah, Hous</w:t>
      </w:r>
      <w:r w:rsidR="00142E89" w:rsidRPr="00BC3CAE">
        <w:rPr>
          <w:rFonts w:ascii="Gill Sans MT" w:hAnsi="Gill Sans MT" w:cs="Arial"/>
          <w:b/>
          <w:color w:val="FF0000"/>
          <w:sz w:val="24"/>
          <w:szCs w:val="24"/>
        </w:rPr>
        <w:t xml:space="preserve">e No. 5, Street No. 586, Kabul, </w:t>
      </w:r>
      <w:r w:rsidR="00624CC3" w:rsidRPr="00BC3CAE">
        <w:rPr>
          <w:rFonts w:ascii="Gill Sans MT" w:hAnsi="Gill Sans MT" w:cs="Arial"/>
          <w:b/>
          <w:color w:val="FF0000"/>
          <w:sz w:val="24"/>
          <w:szCs w:val="24"/>
        </w:rPr>
        <w:t>Afghanistan.</w:t>
      </w:r>
    </w:p>
    <w:p w:rsidR="00B5648A" w:rsidRDefault="00E77D9F" w:rsidP="006D1C94">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sz w:val="24"/>
          <w:szCs w:val="24"/>
        </w:rPr>
      </w:pPr>
      <w:r w:rsidRPr="00B5648A">
        <w:rPr>
          <w:rFonts w:ascii="Gill Sans MT" w:hAnsi="Gill Sans MT" w:cs="Arial"/>
          <w:sz w:val="24"/>
          <w:szCs w:val="24"/>
        </w:rPr>
        <w:t>The documents that must be submitted to form your tender</w:t>
      </w:r>
      <w:r w:rsidR="00FA3B32">
        <w:rPr>
          <w:rFonts w:ascii="Gill Sans MT" w:hAnsi="Gill Sans MT" w:cs="Arial"/>
          <w:sz w:val="24"/>
          <w:szCs w:val="24"/>
        </w:rPr>
        <w:t xml:space="preserve"> response are listed at Annex-7 </w:t>
      </w:r>
      <w:r w:rsidRPr="00B5648A">
        <w:rPr>
          <w:rFonts w:ascii="Gill Sans MT" w:hAnsi="Gill Sans MT" w:cs="Arial"/>
          <w:sz w:val="24"/>
          <w:szCs w:val="24"/>
        </w:rPr>
        <w:t xml:space="preserve">(Bidder Response) to this ITT.  </w:t>
      </w:r>
    </w:p>
    <w:p w:rsidR="005A31B2" w:rsidRPr="00B5648A" w:rsidRDefault="00375045" w:rsidP="00F41223">
      <w:pPr>
        <w:pStyle w:val="ListParagraph"/>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300" w:lineRule="exact"/>
        <w:ind w:left="0" w:firstLine="0"/>
        <w:rPr>
          <w:rFonts w:ascii="Gill Sans MT" w:hAnsi="Gill Sans MT" w:cs="Arial"/>
          <w:sz w:val="24"/>
          <w:szCs w:val="24"/>
        </w:rPr>
      </w:pPr>
      <w:r w:rsidRPr="00B5648A">
        <w:rPr>
          <w:rFonts w:ascii="Gill Sans MT" w:hAnsi="Gill Sans MT" w:cs="Arial"/>
          <w:sz w:val="24"/>
          <w:szCs w:val="24"/>
        </w:rPr>
        <w:t>The following requirements should be complied with when submitting your response to this ITT:</w:t>
      </w:r>
    </w:p>
    <w:p w:rsidR="00375045" w:rsidRDefault="00B460C2"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 xml:space="preserve">You should </w:t>
      </w:r>
      <w:r w:rsidR="00375045">
        <w:rPr>
          <w:rFonts w:ascii="Gill Sans MT" w:hAnsi="Gill Sans MT" w:cs="Arial"/>
          <w:sz w:val="24"/>
          <w:szCs w:val="24"/>
        </w:rPr>
        <w:t>ensure that you send your submission in good time to prevent issues with technology or the postal system (particularly considering the upcoming festive period).  Late responses may be rejected by Save the Children.</w:t>
      </w:r>
    </w:p>
    <w:p w:rsidR="00375045" w:rsidRDefault="00B460C2"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 xml:space="preserve">You should </w:t>
      </w:r>
      <w:r w:rsidR="00375045">
        <w:rPr>
          <w:rFonts w:ascii="Gill Sans MT" w:hAnsi="Gill Sans MT" w:cs="Arial"/>
          <w:sz w:val="24"/>
          <w:szCs w:val="24"/>
        </w:rPr>
        <w:t xml:space="preserve">ensure that information provided as part of your response is of sufficient quality and detail that an informed assessment of it can be made by </w:t>
      </w:r>
      <w:r w:rsidR="00375045" w:rsidRPr="00375045">
        <w:rPr>
          <w:rFonts w:ascii="Gill Sans MT" w:hAnsi="Gill Sans MT" w:cs="Arial"/>
          <w:sz w:val="24"/>
          <w:szCs w:val="24"/>
        </w:rPr>
        <w:t>Save the Children</w:t>
      </w:r>
      <w:r w:rsidR="00375045">
        <w:rPr>
          <w:rFonts w:ascii="Gill Sans MT" w:hAnsi="Gill Sans MT" w:cs="Arial"/>
          <w:sz w:val="24"/>
          <w:szCs w:val="24"/>
        </w:rPr>
        <w:t>.</w:t>
      </w:r>
    </w:p>
    <w:p w:rsidR="00375045" w:rsidRPr="00E77D9F" w:rsidRDefault="00375045"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sidRPr="00E77D9F">
        <w:rPr>
          <w:rFonts w:ascii="Gill Sans MT" w:hAnsi="Gill Sans MT" w:cs="Arial"/>
          <w:sz w:val="24"/>
          <w:szCs w:val="24"/>
        </w:rPr>
        <w:t xml:space="preserve">Do not submit any additional supporting documentation with your ITT response, except where specifically requested to do so as part of this ITT.  </w:t>
      </w:r>
      <w:r w:rsidR="00E77D9F" w:rsidRPr="00E77D9F">
        <w:rPr>
          <w:rFonts w:ascii="Gill Sans MT" w:hAnsi="Gill Sans MT" w:cs="Arial"/>
          <w:sz w:val="24"/>
          <w:szCs w:val="24"/>
        </w:rPr>
        <w:t xml:space="preserve">Note </w:t>
      </w:r>
      <w:r w:rsidRPr="00E77D9F">
        <w:rPr>
          <w:rFonts w:ascii="Gill Sans MT" w:hAnsi="Gill Sans MT" w:cs="Arial"/>
          <w:sz w:val="24"/>
          <w:szCs w:val="24"/>
        </w:rPr>
        <w:t>that PDF, JPG, PPT, Word and Excel formats can be used for any additional supporting documentation (other formats should not be used without the prior written approval of Save the Children.)</w:t>
      </w:r>
    </w:p>
    <w:p w:rsidR="00375045" w:rsidRDefault="00375045"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All supporting documentation should be provided separately to your main tender response and clearly labelled</w:t>
      </w:r>
      <w:r w:rsidR="00E77D9F">
        <w:rPr>
          <w:rFonts w:ascii="Gill Sans MT" w:hAnsi="Gill Sans MT" w:cs="Arial"/>
          <w:sz w:val="24"/>
          <w:szCs w:val="24"/>
        </w:rPr>
        <w:t xml:space="preserve"> </w:t>
      </w:r>
      <w:r>
        <w:rPr>
          <w:rFonts w:ascii="Gill Sans MT" w:hAnsi="Gill Sans MT" w:cs="Arial"/>
          <w:sz w:val="24"/>
          <w:szCs w:val="24"/>
        </w:rPr>
        <w:t>with the part of the tender response to which it relates.</w:t>
      </w:r>
    </w:p>
    <w:p w:rsidR="00375045" w:rsidRDefault="00375045"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If you submit a generic policy or document you must clearly indicate the page and paragraph reference that is relevant and to which part of your tender response.</w:t>
      </w:r>
    </w:p>
    <w:p w:rsidR="00375045" w:rsidRDefault="00375045"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Unless otherwise stated as part of this ITT or Annexes, all tender responses should be in the format of the relevant Save the Children requirement, with your response to that requirement inserted in the space provided.</w:t>
      </w:r>
    </w:p>
    <w:p w:rsidR="00873841" w:rsidRDefault="00873841"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Where supporting evidence is required, you must demonstrate such equivalence as part of your tender response.</w:t>
      </w:r>
    </w:p>
    <w:p w:rsidR="00E43D63" w:rsidRDefault="00E43D63"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lastRenderedPageBreak/>
        <w:t>Bidders must not send any product samples to Save the Children in relation to this Process.</w:t>
      </w:r>
    </w:p>
    <w:p w:rsidR="00873841" w:rsidRDefault="00B460C2"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 xml:space="preserve">Any deliberate alteration of a </w:t>
      </w:r>
      <w:r w:rsidRPr="00B460C2">
        <w:rPr>
          <w:rFonts w:ascii="Gill Sans MT" w:hAnsi="Gill Sans MT" w:cs="Arial"/>
          <w:sz w:val="24"/>
          <w:szCs w:val="24"/>
        </w:rPr>
        <w:t>Save the Children</w:t>
      </w:r>
      <w:r>
        <w:rPr>
          <w:rFonts w:ascii="Gill Sans MT" w:hAnsi="Gill Sans MT" w:cs="Arial"/>
          <w:sz w:val="24"/>
          <w:szCs w:val="24"/>
        </w:rPr>
        <w:t xml:space="preserve"> requirement as part of your tender response shall invalidate your tender response to that requirement and for evaluation purposes you shall be deemed not to have responded to that particular requirement.</w:t>
      </w:r>
    </w:p>
    <w:p w:rsidR="00B460C2" w:rsidRDefault="00B460C2" w:rsidP="006D1C94">
      <w:pPr>
        <w:pStyle w:val="ListParagraph"/>
        <w:numPr>
          <w:ilvl w:val="1"/>
          <w:numId w:val="7"/>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0"/>
        <w:rPr>
          <w:rFonts w:ascii="Gill Sans MT" w:hAnsi="Gill Sans MT" w:cs="Arial"/>
          <w:sz w:val="24"/>
          <w:szCs w:val="24"/>
        </w:rPr>
      </w:pPr>
      <w:r>
        <w:rPr>
          <w:rFonts w:ascii="Gill Sans MT" w:hAnsi="Gill Sans MT" w:cs="Arial"/>
          <w:sz w:val="24"/>
          <w:szCs w:val="24"/>
        </w:rPr>
        <w:t>Responses should be concise, unambiguous and should directly relate to the requirement stated.</w:t>
      </w:r>
      <w:r w:rsidR="007E0A8E">
        <w:rPr>
          <w:rFonts w:ascii="Gill Sans MT" w:hAnsi="Gill Sans MT" w:cs="Arial"/>
          <w:sz w:val="24"/>
          <w:szCs w:val="24"/>
        </w:rPr>
        <w:t xml:space="preserve">  Prices must be shown exclusive of any Value Added Tax</w:t>
      </w:r>
      <w:r w:rsidR="00A1536B">
        <w:rPr>
          <w:rFonts w:ascii="Gill Sans MT" w:hAnsi="Gill Sans MT" w:cs="Arial"/>
          <w:sz w:val="24"/>
          <w:szCs w:val="24"/>
        </w:rPr>
        <w:t xml:space="preserve"> (VAT) or similar charges.</w:t>
      </w:r>
    </w:p>
    <w:p w:rsidR="008A62C4" w:rsidRPr="00B15184" w:rsidRDefault="00CB7CDA"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b/>
          <w:sz w:val="24"/>
          <w:szCs w:val="24"/>
        </w:rPr>
      </w:pPr>
      <w:r w:rsidRPr="0026265B">
        <w:rPr>
          <w:rFonts w:ascii="Gill Sans MT" w:hAnsi="Gill Sans MT" w:cs="Arial"/>
          <w:b/>
          <w:sz w:val="24"/>
          <w:szCs w:val="24"/>
        </w:rPr>
        <w:t>Clarification Requests</w:t>
      </w:r>
    </w:p>
    <w:p w:rsidR="00BD53B2" w:rsidRPr="000B2E88" w:rsidRDefault="00BD53B2" w:rsidP="006D1C94">
      <w:pPr>
        <w:pStyle w:val="ListParagraph"/>
        <w:numPr>
          <w:ilvl w:val="0"/>
          <w:numId w:val="12"/>
        </w:numPr>
        <w:tabs>
          <w:tab w:val="clear" w:pos="709"/>
          <w:tab w:val="clear" w:pos="1418"/>
          <w:tab w:val="clear" w:pos="2126"/>
          <w:tab w:val="clear" w:pos="2835"/>
          <w:tab w:val="clear" w:pos="3544"/>
          <w:tab w:val="clear" w:pos="4253"/>
          <w:tab w:val="clear" w:pos="4961"/>
          <w:tab w:val="clear" w:pos="5670"/>
          <w:tab w:val="clear" w:pos="8363"/>
        </w:tabs>
        <w:spacing w:before="240" w:line="360" w:lineRule="auto"/>
        <w:ind w:left="0" w:firstLine="0"/>
        <w:rPr>
          <w:rFonts w:ascii="Gill Sans MT" w:hAnsi="Gill Sans MT"/>
          <w:sz w:val="24"/>
          <w:szCs w:val="24"/>
        </w:rPr>
      </w:pPr>
      <w:r w:rsidRPr="0041785A">
        <w:rPr>
          <w:rFonts w:ascii="Gill Sans MT" w:hAnsi="Gill Sans MT"/>
          <w:sz w:val="24"/>
          <w:szCs w:val="24"/>
        </w:rPr>
        <w:t xml:space="preserve">All clarification requests should be submitted to </w:t>
      </w:r>
      <w:hyperlink r:id="rId14" w:history="1">
        <w:r w:rsidR="00951E12" w:rsidRPr="00951E12">
          <w:rPr>
            <w:rStyle w:val="Hyperlink"/>
            <w:rFonts w:ascii="Gill Sans MT" w:hAnsi="Gill Sans MT"/>
            <w:sz w:val="24"/>
            <w:szCs w:val="24"/>
            <w:u w:val="none"/>
          </w:rPr>
          <w:t>AFG.Tenders@savethechildren.org</w:t>
        </w:r>
      </w:hyperlink>
      <w:r w:rsidRPr="0041785A">
        <w:rPr>
          <w:rFonts w:ascii="Gill Sans MT" w:hAnsi="Gill Sans MT"/>
          <w:i/>
          <w:sz w:val="24"/>
          <w:szCs w:val="24"/>
        </w:rPr>
        <w:t xml:space="preserve"> </w:t>
      </w:r>
      <w:r w:rsidRPr="0041785A">
        <w:rPr>
          <w:rFonts w:ascii="Gill Sans MT" w:hAnsi="Gill Sans MT"/>
          <w:sz w:val="24"/>
          <w:szCs w:val="24"/>
        </w:rPr>
        <w:t xml:space="preserve">by the Clarification Deadline, as set out in </w:t>
      </w:r>
      <w:r w:rsidR="008F10AE">
        <w:rPr>
          <w:rFonts w:ascii="Gill Sans MT" w:hAnsi="Gill Sans MT"/>
          <w:sz w:val="24"/>
          <w:szCs w:val="24"/>
        </w:rPr>
        <w:t>Clause 6</w:t>
      </w:r>
      <w:r w:rsidRPr="0041785A">
        <w:rPr>
          <w:rFonts w:ascii="Gill Sans MT" w:hAnsi="Gill Sans MT"/>
          <w:sz w:val="24"/>
          <w:szCs w:val="24"/>
        </w:rPr>
        <w:t xml:space="preserve"> of this ITT.   Save the Children is under no obligation to respond</w:t>
      </w:r>
      <w:r w:rsidRPr="000B2E88">
        <w:rPr>
          <w:rFonts w:ascii="Gill Sans MT" w:hAnsi="Gill Sans MT"/>
          <w:sz w:val="24"/>
          <w:szCs w:val="24"/>
        </w:rPr>
        <w:t xml:space="preserve"> to clarification requests received after the Clarification Deadline.</w:t>
      </w:r>
    </w:p>
    <w:p w:rsidR="00BD53B2" w:rsidRDefault="00BD53B2" w:rsidP="006D1C94">
      <w:pPr>
        <w:pStyle w:val="ListParagraph"/>
        <w:numPr>
          <w:ilvl w:val="0"/>
          <w:numId w:val="12"/>
        </w:numPr>
        <w:tabs>
          <w:tab w:val="clear" w:pos="709"/>
          <w:tab w:val="clear" w:pos="1418"/>
          <w:tab w:val="clear" w:pos="2126"/>
          <w:tab w:val="clear" w:pos="2835"/>
          <w:tab w:val="clear" w:pos="3544"/>
          <w:tab w:val="clear" w:pos="4253"/>
          <w:tab w:val="clear" w:pos="4961"/>
          <w:tab w:val="clear" w:pos="5670"/>
          <w:tab w:val="clear" w:pos="8363"/>
        </w:tabs>
        <w:spacing w:before="240" w:line="360" w:lineRule="auto"/>
        <w:ind w:left="0" w:firstLine="0"/>
      </w:pPr>
      <w:r w:rsidRPr="000B2E88">
        <w:rPr>
          <w:rFonts w:ascii="Gill Sans MT" w:hAnsi="Gill Sans MT"/>
          <w:sz w:val="24"/>
          <w:szCs w:val="24"/>
        </w:rPr>
        <w:t>Save the Children will issue clarification responses to all potential suppliers and will endeavour to respond within five</w:t>
      </w:r>
      <w:r w:rsidR="0041646F">
        <w:rPr>
          <w:rFonts w:ascii="Gill Sans MT" w:hAnsi="Gill Sans MT"/>
          <w:sz w:val="24"/>
          <w:szCs w:val="24"/>
        </w:rPr>
        <w:t xml:space="preserve"> (5) </w:t>
      </w:r>
      <w:r w:rsidRPr="000B2E88">
        <w:rPr>
          <w:rFonts w:ascii="Gill Sans MT" w:hAnsi="Gill Sans MT"/>
          <w:sz w:val="24"/>
          <w:szCs w:val="24"/>
        </w:rPr>
        <w:t>working days of receipt of</w:t>
      </w:r>
      <w:r w:rsidR="0041785A" w:rsidRPr="000B2E88">
        <w:rPr>
          <w:rFonts w:ascii="Gill Sans MT" w:hAnsi="Gill Sans MT"/>
          <w:sz w:val="24"/>
          <w:szCs w:val="24"/>
        </w:rPr>
        <w:t xml:space="preserve"> a</w:t>
      </w:r>
      <w:r w:rsidRPr="000B2E88">
        <w:rPr>
          <w:rFonts w:ascii="Gill Sans MT" w:hAnsi="Gill Sans MT"/>
          <w:sz w:val="24"/>
          <w:szCs w:val="24"/>
        </w:rPr>
        <w:t xml:space="preserve"> clarification request. </w:t>
      </w:r>
    </w:p>
    <w:p w:rsidR="00CB7CDA" w:rsidRPr="0026265B" w:rsidRDefault="00CB7CDA" w:rsidP="006D1C94">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firstLine="0"/>
        <w:rPr>
          <w:rFonts w:ascii="Gill Sans MT" w:hAnsi="Gill Sans MT" w:cs="Arial"/>
          <w:b/>
          <w:sz w:val="24"/>
          <w:szCs w:val="24"/>
        </w:rPr>
      </w:pPr>
      <w:r w:rsidRPr="0026265B">
        <w:rPr>
          <w:rFonts w:ascii="Gill Sans MT" w:hAnsi="Gill Sans MT" w:cs="Arial"/>
          <w:b/>
          <w:sz w:val="24"/>
          <w:szCs w:val="24"/>
        </w:rPr>
        <w:t>Evaluation Criteria</w:t>
      </w:r>
    </w:p>
    <w:p w:rsidR="00AB65E3" w:rsidRDefault="0008482E" w:rsidP="00F41223">
      <w:pPr>
        <w:pStyle w:val="ListParagraph"/>
        <w:numPr>
          <w:ilvl w:val="0"/>
          <w:numId w:val="13"/>
        </w:numPr>
        <w:tabs>
          <w:tab w:val="clear" w:pos="709"/>
          <w:tab w:val="clear" w:pos="1418"/>
          <w:tab w:val="clear" w:pos="2126"/>
          <w:tab w:val="clear" w:pos="2835"/>
          <w:tab w:val="clear" w:pos="3544"/>
          <w:tab w:val="clear" w:pos="4253"/>
          <w:tab w:val="clear" w:pos="4961"/>
          <w:tab w:val="clear" w:pos="5670"/>
          <w:tab w:val="clear" w:pos="8363"/>
        </w:tabs>
        <w:spacing w:before="240" w:after="240" w:line="360" w:lineRule="auto"/>
        <w:ind w:left="0" w:firstLine="0"/>
        <w:rPr>
          <w:rFonts w:ascii="Gill Sans MT" w:hAnsi="Gill Sans MT"/>
          <w:sz w:val="24"/>
          <w:szCs w:val="24"/>
        </w:rPr>
      </w:pPr>
      <w:r>
        <w:rPr>
          <w:rFonts w:ascii="Gill Sans MT" w:hAnsi="Gill Sans MT"/>
          <w:sz w:val="24"/>
          <w:szCs w:val="24"/>
        </w:rPr>
        <w:t>The</w:t>
      </w:r>
      <w:r w:rsidR="00AB65E3" w:rsidRPr="00AB65E3">
        <w:rPr>
          <w:rFonts w:ascii="Gill Sans MT" w:hAnsi="Gill Sans MT"/>
          <w:sz w:val="24"/>
          <w:szCs w:val="24"/>
        </w:rPr>
        <w:t xml:space="preserve"> tender respo</w:t>
      </w:r>
      <w:r w:rsidR="00727108">
        <w:rPr>
          <w:rFonts w:ascii="Gill Sans MT" w:hAnsi="Gill Sans MT"/>
          <w:sz w:val="24"/>
          <w:szCs w:val="24"/>
        </w:rPr>
        <w:t>nse</w:t>
      </w:r>
      <w:r w:rsidR="003D480B">
        <w:rPr>
          <w:rFonts w:ascii="Gill Sans MT" w:hAnsi="Gill Sans MT"/>
          <w:sz w:val="24"/>
          <w:szCs w:val="24"/>
        </w:rPr>
        <w:t xml:space="preserve"> </w:t>
      </w:r>
      <w:r>
        <w:rPr>
          <w:rFonts w:ascii="Gill Sans MT" w:hAnsi="Gill Sans MT"/>
          <w:sz w:val="24"/>
          <w:szCs w:val="24"/>
        </w:rPr>
        <w:t xml:space="preserve">will be </w:t>
      </w:r>
      <w:r w:rsidR="003D480B">
        <w:rPr>
          <w:rFonts w:ascii="Gill Sans MT" w:hAnsi="Gill Sans MT"/>
          <w:sz w:val="24"/>
          <w:szCs w:val="24"/>
        </w:rPr>
        <w:t>evaluated as set out in Annex-</w:t>
      </w:r>
      <w:r w:rsidR="008178B2">
        <w:rPr>
          <w:rFonts w:ascii="Gill Sans MT" w:hAnsi="Gill Sans MT"/>
          <w:sz w:val="24"/>
          <w:szCs w:val="24"/>
        </w:rPr>
        <w:t>9</w:t>
      </w:r>
      <w:r w:rsidR="00F65089">
        <w:rPr>
          <w:rFonts w:ascii="Gill Sans MT" w:hAnsi="Gill Sans MT"/>
          <w:sz w:val="24"/>
          <w:szCs w:val="24"/>
        </w:rPr>
        <w:t xml:space="preserve"> (Evaluation Criteria)</w:t>
      </w:r>
      <w:r w:rsidR="00727108">
        <w:rPr>
          <w:rFonts w:ascii="Gill Sans MT" w:hAnsi="Gill Sans MT"/>
          <w:sz w:val="24"/>
          <w:szCs w:val="24"/>
        </w:rPr>
        <w:t xml:space="preserve"> to this ITT.</w:t>
      </w:r>
    </w:p>
    <w:p w:rsidR="0026265B" w:rsidRPr="0026265B" w:rsidRDefault="0026265B"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b/>
          <w:sz w:val="24"/>
          <w:szCs w:val="24"/>
        </w:rPr>
      </w:pPr>
      <w:r w:rsidRPr="0026265B">
        <w:rPr>
          <w:rFonts w:ascii="Gill Sans MT" w:hAnsi="Gill Sans MT" w:cs="Arial"/>
          <w:b/>
          <w:sz w:val="24"/>
          <w:szCs w:val="24"/>
        </w:rPr>
        <w:t>Annexes</w:t>
      </w:r>
    </w:p>
    <w:p w:rsidR="00E25782"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1:</w:t>
      </w:r>
      <w:r>
        <w:rPr>
          <w:rFonts w:ascii="Gill Sans MT" w:hAnsi="Gill Sans MT" w:cs="Arial"/>
          <w:sz w:val="24"/>
          <w:szCs w:val="24"/>
        </w:rPr>
        <w:tab/>
        <w:t>Save the Children General Terms and Co</w:t>
      </w:r>
      <w:r w:rsidR="0048708C">
        <w:rPr>
          <w:rFonts w:ascii="Gill Sans MT" w:hAnsi="Gill Sans MT" w:cs="Arial"/>
          <w:sz w:val="24"/>
          <w:szCs w:val="24"/>
        </w:rPr>
        <w:t>nditions for the Supply of Services</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 xml:space="preserve">Annex 2: </w:t>
      </w:r>
      <w:r>
        <w:rPr>
          <w:rFonts w:ascii="Gill Sans MT" w:hAnsi="Gill Sans MT" w:cs="Arial"/>
          <w:sz w:val="24"/>
          <w:szCs w:val="24"/>
        </w:rPr>
        <w:tab/>
      </w:r>
      <w:r w:rsidRPr="00B5648A">
        <w:rPr>
          <w:rFonts w:ascii="Gill Sans MT" w:hAnsi="Gill Sans MT" w:cs="Arial"/>
          <w:sz w:val="24"/>
          <w:szCs w:val="24"/>
        </w:rPr>
        <w:t>Save the Children</w:t>
      </w:r>
      <w:r>
        <w:rPr>
          <w:rFonts w:ascii="Gill Sans MT" w:hAnsi="Gill Sans MT" w:cs="Arial"/>
          <w:sz w:val="24"/>
          <w:szCs w:val="24"/>
        </w:rPr>
        <w:t xml:space="preserve"> Conditions of Tendering</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3:</w:t>
      </w:r>
      <w:r>
        <w:rPr>
          <w:rFonts w:ascii="Gill Sans MT" w:hAnsi="Gill Sans MT" w:cs="Arial"/>
          <w:sz w:val="24"/>
          <w:szCs w:val="24"/>
        </w:rPr>
        <w:tab/>
        <w:t>Safeguarding Children Policy</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4:</w:t>
      </w:r>
      <w:r>
        <w:rPr>
          <w:rFonts w:ascii="Gill Sans MT" w:hAnsi="Gill Sans MT" w:cs="Arial"/>
          <w:sz w:val="24"/>
          <w:szCs w:val="24"/>
        </w:rPr>
        <w:tab/>
        <w:t>Save the Children’s Anti-Bribery and Corruption Policy</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5:</w:t>
      </w:r>
      <w:r>
        <w:rPr>
          <w:rFonts w:ascii="Gill Sans MT" w:hAnsi="Gill Sans MT" w:cs="Arial"/>
          <w:sz w:val="24"/>
          <w:szCs w:val="24"/>
        </w:rPr>
        <w:tab/>
        <w:t>IAPG Code of Conduct</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6:</w:t>
      </w:r>
      <w:r>
        <w:rPr>
          <w:rFonts w:ascii="Gill Sans MT" w:hAnsi="Gill Sans MT" w:cs="Arial"/>
          <w:sz w:val="24"/>
          <w:szCs w:val="24"/>
        </w:rPr>
        <w:tab/>
        <w:t xml:space="preserve">Essential </w:t>
      </w:r>
      <w:r w:rsidR="004B0677">
        <w:rPr>
          <w:rFonts w:ascii="Gill Sans MT" w:hAnsi="Gill Sans MT" w:cs="Arial"/>
          <w:sz w:val="24"/>
          <w:szCs w:val="24"/>
        </w:rPr>
        <w:t>Criteria</w:t>
      </w:r>
    </w:p>
    <w:p w:rsidR="00B5648A" w:rsidRDefault="00B5648A"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7:</w:t>
      </w:r>
      <w:r>
        <w:rPr>
          <w:rFonts w:ascii="Gill Sans MT" w:hAnsi="Gill Sans MT" w:cs="Arial"/>
          <w:sz w:val="24"/>
          <w:szCs w:val="24"/>
        </w:rPr>
        <w:tab/>
        <w:t>Bidder Response</w:t>
      </w:r>
    </w:p>
    <w:p w:rsidR="00B5648A"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eastAsia="Calibri" w:hAnsi="Gill Sans MT" w:cstheme="minorHAnsi"/>
          <w:bCs/>
          <w:color w:val="000000"/>
          <w:sz w:val="24"/>
          <w:szCs w:val="24"/>
        </w:rPr>
      </w:pPr>
      <w:r>
        <w:rPr>
          <w:rFonts w:ascii="Gill Sans MT" w:hAnsi="Gill Sans MT" w:cs="Arial"/>
          <w:sz w:val="24"/>
          <w:szCs w:val="24"/>
        </w:rPr>
        <w:tab/>
      </w:r>
      <w:r>
        <w:rPr>
          <w:rFonts w:ascii="Gill Sans MT" w:hAnsi="Gill Sans MT" w:cs="Arial"/>
          <w:sz w:val="24"/>
          <w:szCs w:val="24"/>
        </w:rPr>
        <w:tab/>
        <w:t>Part A:</w:t>
      </w:r>
      <w:r w:rsidRPr="00637A66">
        <w:rPr>
          <w:rFonts w:ascii="Gill Sans MT" w:eastAsia="Calibri" w:hAnsi="Gill Sans MT" w:cstheme="minorHAnsi"/>
          <w:b/>
          <w:bCs/>
          <w:color w:val="000000"/>
          <w:sz w:val="24"/>
          <w:szCs w:val="24"/>
        </w:rPr>
        <w:tab/>
      </w:r>
      <w:r w:rsidRPr="00637A66">
        <w:rPr>
          <w:rFonts w:ascii="Gill Sans MT" w:eastAsia="Calibri" w:hAnsi="Gill Sans MT" w:cstheme="minorHAnsi"/>
          <w:bCs/>
          <w:color w:val="000000"/>
          <w:sz w:val="24"/>
          <w:szCs w:val="24"/>
        </w:rPr>
        <w:t>Bidder’s general business details</w:t>
      </w:r>
    </w:p>
    <w:p w:rsidR="00B5648A" w:rsidRPr="00E06A75"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E06A75">
        <w:rPr>
          <w:rFonts w:ascii="Gill Sans MT" w:eastAsia="Calibri" w:hAnsi="Gill Sans MT" w:cstheme="minorHAnsi"/>
          <w:bCs/>
          <w:color w:val="000000"/>
          <w:sz w:val="24"/>
          <w:szCs w:val="24"/>
        </w:rPr>
        <w:t>Part B:</w:t>
      </w:r>
      <w:r w:rsidRPr="00E06A75">
        <w:rPr>
          <w:rFonts w:ascii="Gill Sans MT" w:eastAsia="Calibri" w:hAnsi="Gill Sans MT" w:cstheme="minorHAnsi"/>
          <w:bCs/>
          <w:color w:val="000000"/>
          <w:sz w:val="24"/>
          <w:szCs w:val="24"/>
        </w:rPr>
        <w:tab/>
      </w:r>
      <w:r w:rsidR="00360A76">
        <w:rPr>
          <w:rFonts w:ascii="Gill Sans MT" w:eastAsia="Calibri" w:hAnsi="Gill Sans MT" w:cstheme="minorHAnsi"/>
          <w:bCs/>
          <w:color w:val="000000"/>
          <w:sz w:val="24"/>
          <w:szCs w:val="24"/>
        </w:rPr>
        <w:t>Product/Service</w:t>
      </w:r>
      <w:r w:rsidRPr="00E06A75">
        <w:rPr>
          <w:rFonts w:ascii="Gill Sans MT" w:eastAsia="Calibri" w:hAnsi="Gill Sans MT" w:cstheme="minorHAnsi"/>
          <w:bCs/>
          <w:color w:val="000000"/>
          <w:sz w:val="24"/>
          <w:szCs w:val="24"/>
        </w:rPr>
        <w:t>, Quality &amp; Capacity</w:t>
      </w:r>
    </w:p>
    <w:p w:rsidR="00B5648A" w:rsidRPr="00DE1035"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DE1035">
        <w:rPr>
          <w:rFonts w:ascii="Gill Sans MT" w:eastAsia="Calibri" w:hAnsi="Gill Sans MT" w:cstheme="minorHAnsi"/>
          <w:bCs/>
          <w:color w:val="000000"/>
          <w:sz w:val="24"/>
          <w:szCs w:val="24"/>
        </w:rPr>
        <w:t>Part C</w:t>
      </w:r>
      <w:r w:rsidRPr="00DE1035">
        <w:rPr>
          <w:rFonts w:ascii="Gill Sans MT" w:eastAsia="Calibri" w:hAnsi="Gill Sans MT" w:cstheme="minorHAnsi"/>
          <w:b/>
          <w:bCs/>
          <w:color w:val="000000"/>
          <w:sz w:val="24"/>
          <w:szCs w:val="24"/>
        </w:rPr>
        <w:t>:</w:t>
      </w:r>
      <w:r w:rsidRPr="00DE1035">
        <w:rPr>
          <w:rFonts w:ascii="Gill Sans MT" w:eastAsia="Calibri" w:hAnsi="Gill Sans MT" w:cstheme="minorHAnsi"/>
          <w:b/>
          <w:bCs/>
          <w:color w:val="000000"/>
          <w:sz w:val="24"/>
          <w:szCs w:val="24"/>
        </w:rPr>
        <w:tab/>
      </w:r>
      <w:r w:rsidRPr="00DE1035">
        <w:rPr>
          <w:rFonts w:ascii="Gill Sans MT" w:eastAsia="Calibri" w:hAnsi="Gill Sans MT" w:cstheme="minorHAnsi"/>
          <w:bCs/>
          <w:color w:val="000000"/>
          <w:sz w:val="24"/>
          <w:szCs w:val="24"/>
        </w:rPr>
        <w:t xml:space="preserve">Service &amp; Delivery </w:t>
      </w:r>
    </w:p>
    <w:p w:rsidR="00B5648A" w:rsidRPr="00DE1035"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DE1035">
        <w:rPr>
          <w:rFonts w:ascii="Gill Sans MT" w:eastAsia="Calibri" w:hAnsi="Gill Sans MT" w:cstheme="minorHAnsi"/>
          <w:bCs/>
          <w:color w:val="000000"/>
          <w:sz w:val="24"/>
          <w:szCs w:val="24"/>
        </w:rPr>
        <w:t>Part D:</w:t>
      </w:r>
      <w:r w:rsidRPr="00DE1035">
        <w:rPr>
          <w:rFonts w:ascii="Gill Sans MT" w:eastAsia="Calibri" w:hAnsi="Gill Sans MT" w:cstheme="minorHAnsi"/>
          <w:bCs/>
          <w:color w:val="000000"/>
          <w:sz w:val="24"/>
          <w:szCs w:val="24"/>
        </w:rPr>
        <w:tab/>
        <w:t>Pricing</w:t>
      </w:r>
    </w:p>
    <w:p w:rsidR="00B5648A"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B5648A">
        <w:rPr>
          <w:rFonts w:ascii="Gill Sans MT" w:eastAsia="Calibri" w:hAnsi="Gill Sans MT" w:cstheme="minorHAnsi"/>
          <w:bCs/>
          <w:color w:val="000000"/>
          <w:sz w:val="24"/>
          <w:szCs w:val="24"/>
        </w:rPr>
        <w:t>Part E:</w:t>
      </w:r>
      <w:r w:rsidRPr="00B5648A">
        <w:rPr>
          <w:rFonts w:ascii="Gill Sans MT" w:eastAsia="Calibri" w:hAnsi="Gill Sans MT" w:cstheme="minorHAnsi"/>
          <w:bCs/>
          <w:color w:val="000000"/>
          <w:sz w:val="24"/>
          <w:szCs w:val="24"/>
        </w:rPr>
        <w:tab/>
      </w:r>
      <w:r w:rsidRPr="00637A66">
        <w:rPr>
          <w:rFonts w:ascii="Gill Sans MT" w:eastAsia="Calibri" w:hAnsi="Gill Sans MT" w:cstheme="minorHAnsi"/>
          <w:bCs/>
          <w:color w:val="000000"/>
          <w:sz w:val="24"/>
          <w:szCs w:val="24"/>
        </w:rPr>
        <w:t xml:space="preserve">Ethical Standards </w:t>
      </w:r>
    </w:p>
    <w:p w:rsidR="00B5648A"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B5648A">
        <w:rPr>
          <w:rFonts w:ascii="Gill Sans MT" w:eastAsia="Calibri" w:hAnsi="Gill Sans MT" w:cstheme="minorHAnsi"/>
          <w:bCs/>
          <w:color w:val="000000"/>
          <w:sz w:val="24"/>
          <w:szCs w:val="24"/>
        </w:rPr>
        <w:lastRenderedPageBreak/>
        <w:t>Part F:</w:t>
      </w:r>
      <w:r w:rsidRPr="00B5648A">
        <w:rPr>
          <w:rFonts w:ascii="Gill Sans MT" w:eastAsia="Calibri" w:hAnsi="Gill Sans MT" w:cstheme="minorHAnsi"/>
          <w:bCs/>
          <w:color w:val="000000"/>
          <w:sz w:val="24"/>
          <w:szCs w:val="24"/>
        </w:rPr>
        <w:tab/>
      </w:r>
      <w:r w:rsidRPr="00637A66">
        <w:rPr>
          <w:rFonts w:ascii="Gill Sans MT" w:eastAsia="Calibri" w:hAnsi="Gill Sans MT" w:cstheme="minorHAnsi"/>
          <w:bCs/>
          <w:color w:val="000000"/>
          <w:sz w:val="24"/>
          <w:szCs w:val="24"/>
        </w:rPr>
        <w:t>C</w:t>
      </w:r>
      <w:r w:rsidR="00547BE7">
        <w:rPr>
          <w:rFonts w:ascii="Gill Sans MT" w:eastAsia="Calibri" w:hAnsi="Gill Sans MT" w:cstheme="minorHAnsi"/>
          <w:bCs/>
          <w:color w:val="000000"/>
          <w:sz w:val="24"/>
          <w:szCs w:val="24"/>
        </w:rPr>
        <w:t>onfirmation of Bidder Response</w:t>
      </w:r>
    </w:p>
    <w:p w:rsidR="00B5648A" w:rsidRPr="00637A66" w:rsidRDefault="00B5648A" w:rsidP="00B5648A">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567" w:firstLine="567"/>
        <w:rPr>
          <w:rFonts w:ascii="Gill Sans MT" w:eastAsia="Calibri" w:hAnsi="Gill Sans MT" w:cstheme="minorHAnsi"/>
          <w:bCs/>
          <w:color w:val="000000"/>
          <w:sz w:val="24"/>
          <w:szCs w:val="24"/>
        </w:rPr>
      </w:pPr>
      <w:r w:rsidRPr="00B5648A">
        <w:rPr>
          <w:rFonts w:ascii="Gill Sans MT" w:eastAsia="Calibri" w:hAnsi="Gill Sans MT" w:cstheme="minorHAnsi"/>
          <w:bCs/>
          <w:color w:val="000000"/>
          <w:sz w:val="24"/>
          <w:szCs w:val="24"/>
        </w:rPr>
        <w:t>Part G:</w:t>
      </w:r>
      <w:r w:rsidRPr="00B5648A">
        <w:rPr>
          <w:rFonts w:ascii="Gill Sans MT" w:eastAsia="Calibri" w:hAnsi="Gill Sans MT" w:cstheme="minorHAnsi"/>
          <w:bCs/>
          <w:color w:val="000000"/>
          <w:sz w:val="24"/>
          <w:szCs w:val="24"/>
        </w:rPr>
        <w:tab/>
      </w:r>
      <w:r w:rsidRPr="00637A66">
        <w:rPr>
          <w:rFonts w:ascii="Gill Sans MT" w:eastAsia="Calibri" w:hAnsi="Gill Sans MT" w:cstheme="minorHAnsi"/>
          <w:bCs/>
          <w:color w:val="000000"/>
          <w:sz w:val="24"/>
          <w:szCs w:val="24"/>
        </w:rPr>
        <w:t>Checklist of Documentation for Submission</w:t>
      </w:r>
    </w:p>
    <w:p w:rsidR="00B5648A" w:rsidRDefault="005A61A4"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8:</w:t>
      </w:r>
      <w:r>
        <w:rPr>
          <w:rFonts w:ascii="Gill Sans MT" w:hAnsi="Gill Sans MT" w:cs="Arial"/>
          <w:sz w:val="24"/>
          <w:szCs w:val="24"/>
        </w:rPr>
        <w:tab/>
      </w:r>
      <w:r w:rsidR="00DE7A02">
        <w:rPr>
          <w:rFonts w:ascii="Gill Sans MT" w:hAnsi="Gill Sans MT" w:cs="Arial"/>
          <w:sz w:val="24"/>
          <w:szCs w:val="24"/>
        </w:rPr>
        <w:t>Specification of Books</w:t>
      </w:r>
      <w:r w:rsidR="00EE1DC7">
        <w:rPr>
          <w:rFonts w:ascii="Gill Sans MT" w:hAnsi="Gill Sans MT" w:cs="Arial"/>
          <w:sz w:val="24"/>
          <w:szCs w:val="24"/>
        </w:rPr>
        <w:t xml:space="preserve"> (</w:t>
      </w:r>
      <w:r w:rsidR="00DE7A02">
        <w:rPr>
          <w:rFonts w:ascii="Gill Sans MT" w:hAnsi="Gill Sans MT" w:cs="Arial"/>
          <w:sz w:val="24"/>
          <w:szCs w:val="24"/>
        </w:rPr>
        <w:t>refer Annexes – 8A, 8B, 8C and 8D</w:t>
      </w:r>
      <w:r w:rsidR="00EE1DC7">
        <w:rPr>
          <w:rFonts w:ascii="Gill Sans MT" w:hAnsi="Gill Sans MT" w:cs="Arial"/>
          <w:sz w:val="24"/>
          <w:szCs w:val="24"/>
        </w:rPr>
        <w:t>)</w:t>
      </w:r>
    </w:p>
    <w:p w:rsidR="00DE1035" w:rsidRDefault="00DE7A02"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9:</w:t>
      </w:r>
      <w:r>
        <w:rPr>
          <w:rFonts w:ascii="Gill Sans MT" w:hAnsi="Gill Sans MT" w:cs="Arial"/>
          <w:sz w:val="24"/>
          <w:szCs w:val="24"/>
        </w:rPr>
        <w:tab/>
        <w:t>Content Material (refer Annexes – 9A, 9B, 9C, 9D, 9E, 9F, 9G and 9H)</w:t>
      </w:r>
    </w:p>
    <w:p w:rsidR="008F1AAF" w:rsidRDefault="008F1AAF"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10:</w:t>
      </w:r>
      <w:r>
        <w:rPr>
          <w:rFonts w:ascii="Gill Sans MT" w:hAnsi="Gill Sans MT" w:cs="Arial"/>
          <w:sz w:val="24"/>
          <w:szCs w:val="24"/>
        </w:rPr>
        <w:tab/>
        <w:t>Bill of Quantities</w:t>
      </w:r>
    </w:p>
    <w:p w:rsidR="00E96F95" w:rsidRDefault="00E96F95"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 xml:space="preserve">Annex 11: </w:t>
      </w:r>
      <w:r w:rsidR="002B4AA1">
        <w:rPr>
          <w:rFonts w:ascii="Gill Sans MT" w:hAnsi="Gill Sans MT" w:cs="Arial"/>
          <w:sz w:val="24"/>
          <w:szCs w:val="24"/>
        </w:rPr>
        <w:tab/>
      </w:r>
      <w:r>
        <w:rPr>
          <w:rFonts w:ascii="Gill Sans MT" w:hAnsi="Gill Sans MT" w:cs="Arial"/>
          <w:sz w:val="24"/>
          <w:szCs w:val="24"/>
        </w:rPr>
        <w:t>Evaluation Criteria</w:t>
      </w:r>
    </w:p>
    <w:p w:rsidR="0069195F" w:rsidRDefault="00E57BE1" w:rsidP="00AB65E3">
      <w:pPr>
        <w:pStyle w:val="ListParagraph"/>
        <w:tabs>
          <w:tab w:val="clear" w:pos="709"/>
          <w:tab w:val="clear" w:pos="1418"/>
          <w:tab w:val="clear" w:pos="2126"/>
          <w:tab w:val="clear" w:pos="2835"/>
          <w:tab w:val="clear" w:pos="3544"/>
          <w:tab w:val="clear" w:pos="4253"/>
          <w:tab w:val="clear" w:pos="4961"/>
          <w:tab w:val="clear" w:pos="5670"/>
          <w:tab w:val="clear" w:pos="8363"/>
        </w:tabs>
        <w:spacing w:after="240" w:line="300" w:lineRule="exact"/>
        <w:ind w:left="0"/>
        <w:rPr>
          <w:rFonts w:ascii="Gill Sans MT" w:hAnsi="Gill Sans MT" w:cs="Arial"/>
          <w:sz w:val="24"/>
          <w:szCs w:val="24"/>
        </w:rPr>
      </w:pPr>
      <w:r>
        <w:rPr>
          <w:rFonts w:ascii="Gill Sans MT" w:hAnsi="Gill Sans MT" w:cs="Arial"/>
          <w:sz w:val="24"/>
          <w:szCs w:val="24"/>
        </w:rPr>
        <w:t>Annex 12:</w:t>
      </w:r>
      <w:r>
        <w:rPr>
          <w:rFonts w:ascii="Gill Sans MT" w:hAnsi="Gill Sans MT" w:cs="Arial"/>
          <w:sz w:val="24"/>
          <w:szCs w:val="24"/>
        </w:rPr>
        <w:tab/>
        <w:t>Scope of Work</w:t>
      </w:r>
      <w:bookmarkStart w:id="1" w:name="_GoBack"/>
      <w:bookmarkEnd w:id="1"/>
    </w:p>
    <w:sectPr w:rsidR="0069195F" w:rsidSect="00B15184">
      <w:headerReference w:type="default"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AB" w:rsidRDefault="000A75AB">
      <w:r>
        <w:separator/>
      </w:r>
    </w:p>
  </w:endnote>
  <w:endnote w:type="continuationSeparator" w:id="0">
    <w:p w:rsidR="000A75AB" w:rsidRDefault="000A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94" w:rsidRPr="003807DB" w:rsidRDefault="00972294" w:rsidP="003807DB">
    <w:pPr>
      <w:pStyle w:val="Footer"/>
      <w:tabs>
        <w:tab w:val="clear" w:pos="1418"/>
        <w:tab w:val="clear" w:pos="2126"/>
        <w:tab w:val="clear" w:pos="2835"/>
        <w:tab w:val="clear" w:pos="3544"/>
        <w:tab w:val="clear" w:pos="4961"/>
        <w:tab w:val="clear" w:pos="5670"/>
        <w:tab w:val="clear" w:pos="8306"/>
        <w:tab w:val="right" w:pos="9356"/>
      </w:tabs>
      <w:spacing w:after="0"/>
      <w:jc w:val="left"/>
      <w:rPr>
        <w:rFonts w:ascii="Gill Sans MT" w:hAnsi="Gill Sans MT"/>
        <w:sz w:val="24"/>
        <w:szCs w:val="24"/>
      </w:rPr>
    </w:pPr>
    <w:r>
      <w:rPr>
        <w:rFonts w:ascii="Gill Sans MT" w:hAnsi="Gill Sans MT"/>
        <w:b/>
        <w:sz w:val="24"/>
        <w:szCs w:val="24"/>
      </w:rPr>
      <w:t>Ref:</w:t>
    </w:r>
    <w:r w:rsidR="00B750D2">
      <w:rPr>
        <w:rFonts w:ascii="Gill Sans MT" w:hAnsi="Gill Sans MT"/>
        <w:b/>
        <w:sz w:val="24"/>
        <w:szCs w:val="24"/>
      </w:rPr>
      <w:t xml:space="preserve"> </w:t>
    </w:r>
    <w:r w:rsidR="005B6F31">
      <w:rPr>
        <w:rFonts w:ascii="Gill Sans MT" w:hAnsi="Gill Sans MT" w:cs="Arial"/>
        <w:sz w:val="24"/>
        <w:szCs w:val="24"/>
      </w:rPr>
      <w:t>PRINT</w:t>
    </w:r>
    <w:r w:rsidR="009E5546">
      <w:rPr>
        <w:rFonts w:ascii="Gill Sans MT" w:hAnsi="Gill Sans MT" w:cs="Arial"/>
        <w:sz w:val="24"/>
        <w:szCs w:val="24"/>
      </w:rPr>
      <w:t>-2016-01</w:t>
    </w:r>
    <w:r w:rsidRPr="003807DB">
      <w:rPr>
        <w:rFonts w:ascii="Gill Sans MT" w:hAnsi="Gill Sans MT"/>
        <w:sz w:val="24"/>
        <w:szCs w:val="24"/>
      </w:rPr>
      <w:tab/>
    </w:r>
    <w:r>
      <w:rPr>
        <w:rFonts w:ascii="Gill Sans MT" w:hAnsi="Gill Sans MT"/>
        <w:i/>
        <w:sz w:val="24"/>
        <w:szCs w:val="24"/>
      </w:rPr>
      <w:tab/>
    </w:r>
    <w:r w:rsidRPr="003807DB">
      <w:rPr>
        <w:rFonts w:ascii="Gill Sans MT" w:hAnsi="Gill Sans MT"/>
        <w:color w:val="808080" w:themeColor="background1" w:themeShade="80"/>
        <w:spacing w:val="60"/>
        <w:sz w:val="24"/>
        <w:szCs w:val="24"/>
      </w:rPr>
      <w:t>Page</w:t>
    </w:r>
    <w:r w:rsidRPr="003807DB">
      <w:rPr>
        <w:rFonts w:ascii="Gill Sans MT" w:hAnsi="Gill Sans MT"/>
        <w:sz w:val="24"/>
        <w:szCs w:val="24"/>
      </w:rPr>
      <w:t xml:space="preserve"> | </w:t>
    </w:r>
    <w:r w:rsidRPr="003807DB">
      <w:rPr>
        <w:rFonts w:ascii="Gill Sans MT" w:hAnsi="Gill Sans MT"/>
        <w:sz w:val="24"/>
        <w:szCs w:val="24"/>
      </w:rPr>
      <w:fldChar w:fldCharType="begin"/>
    </w:r>
    <w:r w:rsidRPr="003807DB">
      <w:rPr>
        <w:rFonts w:ascii="Gill Sans MT" w:hAnsi="Gill Sans MT"/>
        <w:sz w:val="24"/>
        <w:szCs w:val="24"/>
      </w:rPr>
      <w:instrText xml:space="preserve"> PAGE   \* MERGEFORMAT </w:instrText>
    </w:r>
    <w:r w:rsidRPr="003807DB">
      <w:rPr>
        <w:rFonts w:ascii="Gill Sans MT" w:hAnsi="Gill Sans MT"/>
        <w:sz w:val="24"/>
        <w:szCs w:val="24"/>
      </w:rPr>
      <w:fldChar w:fldCharType="separate"/>
    </w:r>
    <w:r w:rsidR="00AF127D" w:rsidRPr="00AF127D">
      <w:rPr>
        <w:rFonts w:ascii="Gill Sans MT" w:hAnsi="Gill Sans MT"/>
        <w:b/>
        <w:bCs/>
        <w:noProof/>
        <w:sz w:val="24"/>
        <w:szCs w:val="24"/>
      </w:rPr>
      <w:t>10</w:t>
    </w:r>
    <w:r w:rsidRPr="003807DB">
      <w:rPr>
        <w:rFonts w:ascii="Gill Sans MT" w:hAnsi="Gill Sans MT"/>
        <w:b/>
        <w:b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972294" w:rsidRPr="005B7AF3" w:rsidTr="00DE6A0C">
      <w:trPr>
        <w:cantSplit/>
        <w:trHeight w:val="904"/>
      </w:trPr>
      <w:tc>
        <w:tcPr>
          <w:tcW w:w="1857" w:type="dxa"/>
        </w:tcPr>
        <w:p w:rsidR="00972294" w:rsidRPr="00575C69" w:rsidRDefault="00972294" w:rsidP="00B17A8D">
          <w:pPr>
            <w:spacing w:after="0" w:line="240" w:lineRule="auto"/>
            <w:rPr>
              <w:i/>
              <w:smallCaps/>
              <w:sz w:val="16"/>
              <w:szCs w:val="16"/>
            </w:rPr>
          </w:pPr>
        </w:p>
      </w:tc>
      <w:tc>
        <w:tcPr>
          <w:tcW w:w="2463" w:type="dxa"/>
        </w:tcPr>
        <w:p w:rsidR="00972294" w:rsidRPr="002928FA" w:rsidRDefault="00972294" w:rsidP="00B17A8D">
          <w:pPr>
            <w:spacing w:after="0" w:line="160" w:lineRule="atLeast"/>
            <w:rPr>
              <w:b/>
              <w:color w:val="FF0000"/>
              <w:sz w:val="16"/>
              <w:szCs w:val="16"/>
            </w:rPr>
          </w:pPr>
        </w:p>
      </w:tc>
      <w:tc>
        <w:tcPr>
          <w:tcW w:w="4860" w:type="dxa"/>
        </w:tcPr>
        <w:p w:rsidR="00972294" w:rsidRPr="005B7AF3" w:rsidRDefault="00972294" w:rsidP="00B17A8D">
          <w:pPr>
            <w:pStyle w:val="BodyText"/>
            <w:spacing w:after="0" w:line="240" w:lineRule="auto"/>
            <w:rPr>
              <w:smallCaps/>
              <w:sz w:val="11"/>
              <w:szCs w:val="11"/>
            </w:rPr>
          </w:pPr>
        </w:p>
      </w:tc>
    </w:tr>
  </w:tbl>
  <w:p w:rsidR="00972294" w:rsidRDefault="0097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AB" w:rsidRDefault="000A75AB">
      <w:r>
        <w:separator/>
      </w:r>
    </w:p>
  </w:footnote>
  <w:footnote w:type="continuationSeparator" w:id="0">
    <w:p w:rsidR="000A75AB" w:rsidRDefault="000A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94" w:rsidRDefault="00972294" w:rsidP="000C32A9">
    <w:pPr>
      <w:pStyle w:val="Header"/>
      <w:tabs>
        <w:tab w:val="clear" w:pos="1418"/>
        <w:tab w:val="clear" w:pos="2126"/>
        <w:tab w:val="clear" w:pos="2835"/>
        <w:tab w:val="clear" w:pos="3544"/>
        <w:tab w:val="clear" w:pos="4961"/>
        <w:tab w:val="clear" w:pos="5670"/>
      </w:tabs>
      <w:spacing w:after="0"/>
      <w:jc w:val="left"/>
      <w:rPr>
        <w:rFonts w:ascii="Gill Sans MT" w:hAnsi="Gill Sans MT"/>
        <w:b/>
        <w:sz w:val="24"/>
        <w:szCs w:val="24"/>
      </w:rPr>
    </w:pPr>
    <w:r w:rsidRPr="003807DB">
      <w:rPr>
        <w:rFonts w:ascii="Gill Sans MT" w:hAnsi="Gill Sans MT"/>
        <w:b/>
        <w:noProof/>
        <w:lang w:eastAsia="en-GB"/>
      </w:rPr>
      <w:drawing>
        <wp:anchor distT="0" distB="0" distL="114300" distR="114300" simplePos="0" relativeHeight="251664384" behindDoc="0" locked="0" layoutInCell="1" allowOverlap="1" wp14:anchorId="1275444A" wp14:editId="37C97478">
          <wp:simplePos x="0" y="0"/>
          <wp:positionH relativeFrom="column">
            <wp:posOffset>4528185</wp:posOffset>
          </wp:positionH>
          <wp:positionV relativeFrom="paragraph">
            <wp:posOffset>-363855</wp:posOffset>
          </wp:positionV>
          <wp:extent cx="2306955" cy="390525"/>
          <wp:effectExtent l="0" t="0" r="0" b="9525"/>
          <wp:wrapTight wrapText="bothSides">
            <wp:wrapPolygon edited="0">
              <wp:start x="0" y="0"/>
              <wp:lineTo x="0" y="21073"/>
              <wp:lineTo x="21404" y="21073"/>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9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sz w:val="24"/>
        <w:szCs w:val="24"/>
      </w:rPr>
      <w:t xml:space="preserve">Invitation to </w:t>
    </w:r>
    <w:r w:rsidRPr="003807DB">
      <w:rPr>
        <w:rFonts w:ascii="Gill Sans MT" w:hAnsi="Gill Sans MT"/>
        <w:b/>
        <w:sz w:val="24"/>
        <w:szCs w:val="24"/>
      </w:rPr>
      <w:t xml:space="preserve">Tender </w:t>
    </w:r>
    <w:r w:rsidR="0023091E">
      <w:rPr>
        <w:rFonts w:ascii="Gill Sans MT" w:hAnsi="Gill Sans MT"/>
        <w:b/>
        <w:sz w:val="24"/>
        <w:szCs w:val="24"/>
      </w:rPr>
      <w:t>for</w:t>
    </w:r>
  </w:p>
  <w:p w:rsidR="00B73900" w:rsidRPr="0023091E" w:rsidRDefault="00B73900" w:rsidP="000C32A9">
    <w:pPr>
      <w:pStyle w:val="Header"/>
      <w:tabs>
        <w:tab w:val="clear" w:pos="1418"/>
        <w:tab w:val="clear" w:pos="2126"/>
        <w:tab w:val="clear" w:pos="2835"/>
        <w:tab w:val="clear" w:pos="3544"/>
        <w:tab w:val="clear" w:pos="4961"/>
        <w:tab w:val="clear" w:pos="5670"/>
      </w:tabs>
      <w:spacing w:after="0"/>
      <w:jc w:val="left"/>
      <w:rPr>
        <w:rFonts w:ascii="Gill Sans MT" w:hAnsi="Gill Sans MT"/>
        <w:b/>
        <w:sz w:val="24"/>
        <w:szCs w:val="24"/>
      </w:rPr>
    </w:pPr>
    <w:r>
      <w:rPr>
        <w:rFonts w:ascii="Gill Sans MT" w:hAnsi="Gill Sans MT"/>
        <w:b/>
        <w:sz w:val="24"/>
        <w:szCs w:val="24"/>
      </w:rPr>
      <w:t>Design, Printing and Publishing of storybooks</w:t>
    </w:r>
    <w:r w:rsidR="009B6503">
      <w:rPr>
        <w:rFonts w:ascii="Gill Sans MT" w:hAnsi="Gill Sans MT"/>
        <w:b/>
        <w:sz w:val="24"/>
        <w:szCs w:val="24"/>
      </w:rPr>
      <w:t xml:space="preserve"> </w:t>
    </w:r>
    <w:r>
      <w:rPr>
        <w:rFonts w:ascii="Gill Sans MT" w:hAnsi="Gill Sans MT"/>
        <w:b/>
        <w:sz w:val="24"/>
        <w:szCs w:val="24"/>
      </w:rPr>
      <w:t>for children in ‘Pashto’ and ‘Dari’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94" w:rsidRDefault="00972294" w:rsidP="00B17A8D">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1EC602A"/>
    <w:multiLevelType w:val="hybridMultilevel"/>
    <w:tmpl w:val="0E1CB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A5816"/>
    <w:multiLevelType w:val="hybridMultilevel"/>
    <w:tmpl w:val="AAF633E0"/>
    <w:lvl w:ilvl="0" w:tplc="4B1A9B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9D3145"/>
    <w:multiLevelType w:val="hybridMultilevel"/>
    <w:tmpl w:val="C4F8E7D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801DC"/>
    <w:multiLevelType w:val="hybridMultilevel"/>
    <w:tmpl w:val="FB0483BA"/>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A5094"/>
    <w:multiLevelType w:val="hybridMultilevel"/>
    <w:tmpl w:val="1B9C76EC"/>
    <w:lvl w:ilvl="0" w:tplc="A7C842F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809BA"/>
    <w:multiLevelType w:val="hybridMultilevel"/>
    <w:tmpl w:val="C6F091C6"/>
    <w:lvl w:ilvl="0" w:tplc="5514334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61370"/>
    <w:multiLevelType w:val="hybridMultilevel"/>
    <w:tmpl w:val="FDE4BB9E"/>
    <w:lvl w:ilvl="0" w:tplc="E918D678">
      <w:start w:val="1"/>
      <w:numFmt w:val="decimal"/>
      <w:lvlText w:val="11.%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644F3A"/>
    <w:multiLevelType w:val="hybridMultilevel"/>
    <w:tmpl w:val="4D12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D0D72"/>
    <w:multiLevelType w:val="hybridMultilevel"/>
    <w:tmpl w:val="D1E82DD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D5AED"/>
    <w:multiLevelType w:val="hybridMultilevel"/>
    <w:tmpl w:val="A624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D1EAE"/>
    <w:multiLevelType w:val="hybridMultilevel"/>
    <w:tmpl w:val="3F88948A"/>
    <w:lvl w:ilvl="0" w:tplc="981A865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61A07"/>
    <w:multiLevelType w:val="hybridMultilevel"/>
    <w:tmpl w:val="7C58C2C6"/>
    <w:lvl w:ilvl="0" w:tplc="5BFAF9A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37F3D"/>
    <w:multiLevelType w:val="hybridMultilevel"/>
    <w:tmpl w:val="BE402F0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94AC4"/>
    <w:multiLevelType w:val="hybridMultilevel"/>
    <w:tmpl w:val="1B168DDE"/>
    <w:lvl w:ilvl="0" w:tplc="1582723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D69CB"/>
    <w:multiLevelType w:val="hybridMultilevel"/>
    <w:tmpl w:val="42F88272"/>
    <w:lvl w:ilvl="0" w:tplc="0809000F">
      <w:start w:val="1"/>
      <w:numFmt w:val="decimal"/>
      <w:lvlText w:val="%1."/>
      <w:lvlJc w:val="left"/>
      <w:pPr>
        <w:ind w:left="787" w:hanging="360"/>
      </w:pPr>
    </w:lvl>
    <w:lvl w:ilvl="1" w:tplc="071896D8">
      <w:start w:val="1"/>
      <w:numFmt w:val="decimal"/>
      <w:lvlText w:val="3.%2"/>
      <w:lvlJc w:val="left"/>
      <w:pPr>
        <w:ind w:left="1507" w:hanging="360"/>
      </w:pPr>
      <w:rPr>
        <w:rFonts w:hint="default"/>
      </w:r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6"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6D3CAC"/>
    <w:multiLevelType w:val="hybridMultilevel"/>
    <w:tmpl w:val="C188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76A21"/>
    <w:multiLevelType w:val="hybridMultilevel"/>
    <w:tmpl w:val="91528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4B4352"/>
    <w:multiLevelType w:val="hybridMultilevel"/>
    <w:tmpl w:val="EA34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B1770"/>
    <w:multiLevelType w:val="hybridMultilevel"/>
    <w:tmpl w:val="8BEC53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15"/>
  </w:num>
  <w:num w:numId="5">
    <w:abstractNumId w:val="3"/>
  </w:num>
  <w:num w:numId="6">
    <w:abstractNumId w:val="1"/>
  </w:num>
  <w:num w:numId="7">
    <w:abstractNumId w:val="7"/>
  </w:num>
  <w:num w:numId="8">
    <w:abstractNumId w:val="19"/>
  </w:num>
  <w:num w:numId="9">
    <w:abstractNumId w:val="13"/>
  </w:num>
  <w:num w:numId="10">
    <w:abstractNumId w:val="6"/>
  </w:num>
  <w:num w:numId="11">
    <w:abstractNumId w:val="14"/>
  </w:num>
  <w:num w:numId="12">
    <w:abstractNumId w:val="11"/>
  </w:num>
  <w:num w:numId="13">
    <w:abstractNumId w:val="5"/>
  </w:num>
  <w:num w:numId="14">
    <w:abstractNumId w:val="18"/>
  </w:num>
  <w:num w:numId="15">
    <w:abstractNumId w:val="4"/>
  </w:num>
  <w:num w:numId="16">
    <w:abstractNumId w:val="9"/>
  </w:num>
  <w:num w:numId="17">
    <w:abstractNumId w:val="17"/>
  </w:num>
  <w:num w:numId="18">
    <w:abstractNumId w:val="20"/>
  </w:num>
  <w:num w:numId="19">
    <w:abstractNumId w:val="12"/>
  </w:num>
  <w:num w:numId="20">
    <w:abstractNumId w:val="10"/>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8D"/>
    <w:rsid w:val="00000D6B"/>
    <w:rsid w:val="00006A57"/>
    <w:rsid w:val="00007A93"/>
    <w:rsid w:val="000208B6"/>
    <w:rsid w:val="00025212"/>
    <w:rsid w:val="00025EAD"/>
    <w:rsid w:val="00025FED"/>
    <w:rsid w:val="000271BF"/>
    <w:rsid w:val="000518DA"/>
    <w:rsid w:val="000526D7"/>
    <w:rsid w:val="00053C9F"/>
    <w:rsid w:val="00054366"/>
    <w:rsid w:val="000550EE"/>
    <w:rsid w:val="00057E9C"/>
    <w:rsid w:val="0006584B"/>
    <w:rsid w:val="000662DB"/>
    <w:rsid w:val="0006669B"/>
    <w:rsid w:val="0007068F"/>
    <w:rsid w:val="00077846"/>
    <w:rsid w:val="00083342"/>
    <w:rsid w:val="000835B9"/>
    <w:rsid w:val="00084584"/>
    <w:rsid w:val="0008482E"/>
    <w:rsid w:val="000850C8"/>
    <w:rsid w:val="00086A36"/>
    <w:rsid w:val="000A33F4"/>
    <w:rsid w:val="000A75AB"/>
    <w:rsid w:val="000A7E6F"/>
    <w:rsid w:val="000B2E88"/>
    <w:rsid w:val="000B7552"/>
    <w:rsid w:val="000C01A5"/>
    <w:rsid w:val="000C0A68"/>
    <w:rsid w:val="000C0DBB"/>
    <w:rsid w:val="000C1AF2"/>
    <w:rsid w:val="000C2DE7"/>
    <w:rsid w:val="000C32A9"/>
    <w:rsid w:val="000C4224"/>
    <w:rsid w:val="000C52C1"/>
    <w:rsid w:val="000D123D"/>
    <w:rsid w:val="000E0B31"/>
    <w:rsid w:val="000E18CA"/>
    <w:rsid w:val="000E360F"/>
    <w:rsid w:val="000E4B93"/>
    <w:rsid w:val="000E5CC0"/>
    <w:rsid w:val="000F1A41"/>
    <w:rsid w:val="000F3297"/>
    <w:rsid w:val="00101531"/>
    <w:rsid w:val="001023C1"/>
    <w:rsid w:val="00107171"/>
    <w:rsid w:val="001216F8"/>
    <w:rsid w:val="00122C33"/>
    <w:rsid w:val="00122D66"/>
    <w:rsid w:val="00131E1B"/>
    <w:rsid w:val="00135783"/>
    <w:rsid w:val="00136EBB"/>
    <w:rsid w:val="001411AF"/>
    <w:rsid w:val="001421CF"/>
    <w:rsid w:val="00142E89"/>
    <w:rsid w:val="00147FDD"/>
    <w:rsid w:val="00155553"/>
    <w:rsid w:val="00156D85"/>
    <w:rsid w:val="00162F82"/>
    <w:rsid w:val="00164DFC"/>
    <w:rsid w:val="001654B4"/>
    <w:rsid w:val="00171A68"/>
    <w:rsid w:val="00175D61"/>
    <w:rsid w:val="00180B3B"/>
    <w:rsid w:val="00181E98"/>
    <w:rsid w:val="0018307A"/>
    <w:rsid w:val="001869B3"/>
    <w:rsid w:val="00191D74"/>
    <w:rsid w:val="001931FA"/>
    <w:rsid w:val="00195D2F"/>
    <w:rsid w:val="00197E21"/>
    <w:rsid w:val="001A14B8"/>
    <w:rsid w:val="001A3F36"/>
    <w:rsid w:val="001A4097"/>
    <w:rsid w:val="001A556F"/>
    <w:rsid w:val="001A6959"/>
    <w:rsid w:val="001A6F7F"/>
    <w:rsid w:val="001C0CD8"/>
    <w:rsid w:val="001D14ED"/>
    <w:rsid w:val="001E6E68"/>
    <w:rsid w:val="001F4FB6"/>
    <w:rsid w:val="002001FA"/>
    <w:rsid w:val="00200DF7"/>
    <w:rsid w:val="00205AAF"/>
    <w:rsid w:val="00213502"/>
    <w:rsid w:val="00217B0E"/>
    <w:rsid w:val="0023091E"/>
    <w:rsid w:val="00233513"/>
    <w:rsid w:val="00233625"/>
    <w:rsid w:val="00235776"/>
    <w:rsid w:val="00242ABA"/>
    <w:rsid w:val="002524E7"/>
    <w:rsid w:val="0026265B"/>
    <w:rsid w:val="00262D66"/>
    <w:rsid w:val="00267692"/>
    <w:rsid w:val="0026797C"/>
    <w:rsid w:val="00275057"/>
    <w:rsid w:val="0027761D"/>
    <w:rsid w:val="00277711"/>
    <w:rsid w:val="00280BA2"/>
    <w:rsid w:val="00281963"/>
    <w:rsid w:val="002826FA"/>
    <w:rsid w:val="002846CD"/>
    <w:rsid w:val="00284AEF"/>
    <w:rsid w:val="00285F1C"/>
    <w:rsid w:val="00287B21"/>
    <w:rsid w:val="0029432B"/>
    <w:rsid w:val="002A4740"/>
    <w:rsid w:val="002A7AE4"/>
    <w:rsid w:val="002B14FA"/>
    <w:rsid w:val="002B4AA1"/>
    <w:rsid w:val="002C0889"/>
    <w:rsid w:val="002C12C4"/>
    <w:rsid w:val="002C5496"/>
    <w:rsid w:val="002C5B20"/>
    <w:rsid w:val="002D391D"/>
    <w:rsid w:val="002D4D23"/>
    <w:rsid w:val="002D69BD"/>
    <w:rsid w:val="002E0315"/>
    <w:rsid w:val="002E52D8"/>
    <w:rsid w:val="002E66E6"/>
    <w:rsid w:val="002E6F7D"/>
    <w:rsid w:val="002F21A5"/>
    <w:rsid w:val="002F28E9"/>
    <w:rsid w:val="002F6FE4"/>
    <w:rsid w:val="00300665"/>
    <w:rsid w:val="00302145"/>
    <w:rsid w:val="00302FE1"/>
    <w:rsid w:val="00303E58"/>
    <w:rsid w:val="00303EE9"/>
    <w:rsid w:val="00304426"/>
    <w:rsid w:val="00306CC9"/>
    <w:rsid w:val="0030738B"/>
    <w:rsid w:val="0031387A"/>
    <w:rsid w:val="00317DA4"/>
    <w:rsid w:val="00320BB0"/>
    <w:rsid w:val="00321403"/>
    <w:rsid w:val="00321F33"/>
    <w:rsid w:val="003236E5"/>
    <w:rsid w:val="00325607"/>
    <w:rsid w:val="0032644A"/>
    <w:rsid w:val="00326D06"/>
    <w:rsid w:val="00337FC9"/>
    <w:rsid w:val="00347708"/>
    <w:rsid w:val="00347F5D"/>
    <w:rsid w:val="0035223F"/>
    <w:rsid w:val="00354D3F"/>
    <w:rsid w:val="00355E4C"/>
    <w:rsid w:val="0035645B"/>
    <w:rsid w:val="003579A9"/>
    <w:rsid w:val="00360A76"/>
    <w:rsid w:val="0036175A"/>
    <w:rsid w:val="00367A5C"/>
    <w:rsid w:val="00370B1C"/>
    <w:rsid w:val="00374826"/>
    <w:rsid w:val="00374E29"/>
    <w:rsid w:val="00375045"/>
    <w:rsid w:val="003807DB"/>
    <w:rsid w:val="003808DF"/>
    <w:rsid w:val="003847E0"/>
    <w:rsid w:val="003850BE"/>
    <w:rsid w:val="00385E61"/>
    <w:rsid w:val="003900C2"/>
    <w:rsid w:val="00391B9D"/>
    <w:rsid w:val="00392A83"/>
    <w:rsid w:val="00394FF0"/>
    <w:rsid w:val="003963E8"/>
    <w:rsid w:val="00396621"/>
    <w:rsid w:val="003A28C6"/>
    <w:rsid w:val="003B3A71"/>
    <w:rsid w:val="003B67BD"/>
    <w:rsid w:val="003C0118"/>
    <w:rsid w:val="003C02E1"/>
    <w:rsid w:val="003C0ABB"/>
    <w:rsid w:val="003C2099"/>
    <w:rsid w:val="003C256A"/>
    <w:rsid w:val="003C7309"/>
    <w:rsid w:val="003C78AA"/>
    <w:rsid w:val="003D4518"/>
    <w:rsid w:val="003D480B"/>
    <w:rsid w:val="003E0C0D"/>
    <w:rsid w:val="003E1060"/>
    <w:rsid w:val="003E239F"/>
    <w:rsid w:val="003E3794"/>
    <w:rsid w:val="003E440B"/>
    <w:rsid w:val="003F1599"/>
    <w:rsid w:val="003F5099"/>
    <w:rsid w:val="003F7DB9"/>
    <w:rsid w:val="0041646F"/>
    <w:rsid w:val="0041785A"/>
    <w:rsid w:val="00417B7D"/>
    <w:rsid w:val="00417E8E"/>
    <w:rsid w:val="00425EFC"/>
    <w:rsid w:val="004327EB"/>
    <w:rsid w:val="00433FE5"/>
    <w:rsid w:val="00435133"/>
    <w:rsid w:val="00435165"/>
    <w:rsid w:val="00435C62"/>
    <w:rsid w:val="00436E2C"/>
    <w:rsid w:val="00442C47"/>
    <w:rsid w:val="00444E39"/>
    <w:rsid w:val="00445C94"/>
    <w:rsid w:val="00452580"/>
    <w:rsid w:val="00452CCB"/>
    <w:rsid w:val="0045731B"/>
    <w:rsid w:val="0046073D"/>
    <w:rsid w:val="0046161C"/>
    <w:rsid w:val="00471396"/>
    <w:rsid w:val="0047367E"/>
    <w:rsid w:val="0048708C"/>
    <w:rsid w:val="0048724E"/>
    <w:rsid w:val="0049182F"/>
    <w:rsid w:val="00492015"/>
    <w:rsid w:val="004929AB"/>
    <w:rsid w:val="004A645B"/>
    <w:rsid w:val="004A712B"/>
    <w:rsid w:val="004A79D3"/>
    <w:rsid w:val="004B0677"/>
    <w:rsid w:val="004B42CB"/>
    <w:rsid w:val="004D0D07"/>
    <w:rsid w:val="004D26B5"/>
    <w:rsid w:val="004D770F"/>
    <w:rsid w:val="004E02D5"/>
    <w:rsid w:val="004E4D43"/>
    <w:rsid w:val="0050354A"/>
    <w:rsid w:val="00504EC9"/>
    <w:rsid w:val="00506113"/>
    <w:rsid w:val="00506365"/>
    <w:rsid w:val="00516F9C"/>
    <w:rsid w:val="00517E04"/>
    <w:rsid w:val="005221A2"/>
    <w:rsid w:val="00523B93"/>
    <w:rsid w:val="005250F3"/>
    <w:rsid w:val="00525EA9"/>
    <w:rsid w:val="00536D09"/>
    <w:rsid w:val="00547BE7"/>
    <w:rsid w:val="005569B8"/>
    <w:rsid w:val="00557CA1"/>
    <w:rsid w:val="005621BC"/>
    <w:rsid w:val="0056286B"/>
    <w:rsid w:val="005665CD"/>
    <w:rsid w:val="00575C69"/>
    <w:rsid w:val="005770E7"/>
    <w:rsid w:val="00580C05"/>
    <w:rsid w:val="00581A76"/>
    <w:rsid w:val="00581CC0"/>
    <w:rsid w:val="0058548E"/>
    <w:rsid w:val="005909F6"/>
    <w:rsid w:val="00591DF7"/>
    <w:rsid w:val="00591FAE"/>
    <w:rsid w:val="00597249"/>
    <w:rsid w:val="005A31B2"/>
    <w:rsid w:val="005A3765"/>
    <w:rsid w:val="005A61A4"/>
    <w:rsid w:val="005A7E9B"/>
    <w:rsid w:val="005B4943"/>
    <w:rsid w:val="005B4B85"/>
    <w:rsid w:val="005B652B"/>
    <w:rsid w:val="005B6F31"/>
    <w:rsid w:val="005C1E41"/>
    <w:rsid w:val="005D18E8"/>
    <w:rsid w:val="005D7B5C"/>
    <w:rsid w:val="005E04E9"/>
    <w:rsid w:val="005E2247"/>
    <w:rsid w:val="005E7507"/>
    <w:rsid w:val="005F1FF7"/>
    <w:rsid w:val="005F4C0A"/>
    <w:rsid w:val="005F74B1"/>
    <w:rsid w:val="006024D2"/>
    <w:rsid w:val="00606937"/>
    <w:rsid w:val="00607328"/>
    <w:rsid w:val="00607F6D"/>
    <w:rsid w:val="00620396"/>
    <w:rsid w:val="00622218"/>
    <w:rsid w:val="00624149"/>
    <w:rsid w:val="006248F2"/>
    <w:rsid w:val="00624CC3"/>
    <w:rsid w:val="00625173"/>
    <w:rsid w:val="00626658"/>
    <w:rsid w:val="00626D17"/>
    <w:rsid w:val="00626F67"/>
    <w:rsid w:val="00627122"/>
    <w:rsid w:val="006308C3"/>
    <w:rsid w:val="00632A87"/>
    <w:rsid w:val="00632AF4"/>
    <w:rsid w:val="0063339A"/>
    <w:rsid w:val="006426BF"/>
    <w:rsid w:val="00644A0E"/>
    <w:rsid w:val="00652A4F"/>
    <w:rsid w:val="00653F1A"/>
    <w:rsid w:val="00655B43"/>
    <w:rsid w:val="00655D2F"/>
    <w:rsid w:val="00656307"/>
    <w:rsid w:val="00663AAD"/>
    <w:rsid w:val="006651A9"/>
    <w:rsid w:val="00671AD4"/>
    <w:rsid w:val="00674A52"/>
    <w:rsid w:val="00675A28"/>
    <w:rsid w:val="0069195F"/>
    <w:rsid w:val="00691D70"/>
    <w:rsid w:val="00692B45"/>
    <w:rsid w:val="00693F9A"/>
    <w:rsid w:val="006A0F54"/>
    <w:rsid w:val="006A1BA5"/>
    <w:rsid w:val="006A4175"/>
    <w:rsid w:val="006B1E97"/>
    <w:rsid w:val="006B2CC9"/>
    <w:rsid w:val="006B3856"/>
    <w:rsid w:val="006B73FE"/>
    <w:rsid w:val="006C30E8"/>
    <w:rsid w:val="006C483F"/>
    <w:rsid w:val="006D1C61"/>
    <w:rsid w:val="006D1C94"/>
    <w:rsid w:val="006D549F"/>
    <w:rsid w:val="006E035E"/>
    <w:rsid w:val="006E0D3C"/>
    <w:rsid w:val="006E6EA6"/>
    <w:rsid w:val="00712B87"/>
    <w:rsid w:val="00712DA9"/>
    <w:rsid w:val="007150D9"/>
    <w:rsid w:val="00717F05"/>
    <w:rsid w:val="007247BA"/>
    <w:rsid w:val="00727108"/>
    <w:rsid w:val="0072782F"/>
    <w:rsid w:val="007311E5"/>
    <w:rsid w:val="007325F4"/>
    <w:rsid w:val="007326BB"/>
    <w:rsid w:val="00732850"/>
    <w:rsid w:val="007340DF"/>
    <w:rsid w:val="007410AA"/>
    <w:rsid w:val="00742C9B"/>
    <w:rsid w:val="00743DC5"/>
    <w:rsid w:val="007614D8"/>
    <w:rsid w:val="007719D2"/>
    <w:rsid w:val="00771C43"/>
    <w:rsid w:val="00771D69"/>
    <w:rsid w:val="00776096"/>
    <w:rsid w:val="0077648B"/>
    <w:rsid w:val="0078233E"/>
    <w:rsid w:val="007851D7"/>
    <w:rsid w:val="007A2395"/>
    <w:rsid w:val="007A4602"/>
    <w:rsid w:val="007A50AA"/>
    <w:rsid w:val="007B5EB9"/>
    <w:rsid w:val="007C18EA"/>
    <w:rsid w:val="007C1FBC"/>
    <w:rsid w:val="007C5564"/>
    <w:rsid w:val="007D2272"/>
    <w:rsid w:val="007D4A60"/>
    <w:rsid w:val="007D6F45"/>
    <w:rsid w:val="007D756B"/>
    <w:rsid w:val="007E0A8E"/>
    <w:rsid w:val="007E2785"/>
    <w:rsid w:val="007E3CC1"/>
    <w:rsid w:val="008027B3"/>
    <w:rsid w:val="008063A6"/>
    <w:rsid w:val="008103A5"/>
    <w:rsid w:val="008173D9"/>
    <w:rsid w:val="008178B2"/>
    <w:rsid w:val="008200FF"/>
    <w:rsid w:val="00840DF0"/>
    <w:rsid w:val="00855B69"/>
    <w:rsid w:val="00862098"/>
    <w:rsid w:val="00864D62"/>
    <w:rsid w:val="00873841"/>
    <w:rsid w:val="00877651"/>
    <w:rsid w:val="0089504B"/>
    <w:rsid w:val="00895206"/>
    <w:rsid w:val="00897CBE"/>
    <w:rsid w:val="008A42BB"/>
    <w:rsid w:val="008A62C4"/>
    <w:rsid w:val="008B55CF"/>
    <w:rsid w:val="008B69C1"/>
    <w:rsid w:val="008B6E49"/>
    <w:rsid w:val="008B7954"/>
    <w:rsid w:val="008C0CB7"/>
    <w:rsid w:val="008C50D1"/>
    <w:rsid w:val="008C546F"/>
    <w:rsid w:val="008C790F"/>
    <w:rsid w:val="008D01FA"/>
    <w:rsid w:val="008D1C85"/>
    <w:rsid w:val="008D4BE2"/>
    <w:rsid w:val="008D5A00"/>
    <w:rsid w:val="008D61EF"/>
    <w:rsid w:val="008E2B00"/>
    <w:rsid w:val="008E6E14"/>
    <w:rsid w:val="008F10AE"/>
    <w:rsid w:val="008F168F"/>
    <w:rsid w:val="008F1AAF"/>
    <w:rsid w:val="008F455E"/>
    <w:rsid w:val="008F560A"/>
    <w:rsid w:val="00901D78"/>
    <w:rsid w:val="00903E11"/>
    <w:rsid w:val="0090606C"/>
    <w:rsid w:val="00907C56"/>
    <w:rsid w:val="009107C5"/>
    <w:rsid w:val="00911C18"/>
    <w:rsid w:val="00912838"/>
    <w:rsid w:val="00917AE1"/>
    <w:rsid w:val="0092164A"/>
    <w:rsid w:val="009266DB"/>
    <w:rsid w:val="009269E1"/>
    <w:rsid w:val="00927751"/>
    <w:rsid w:val="00932F7B"/>
    <w:rsid w:val="00933E16"/>
    <w:rsid w:val="00936A88"/>
    <w:rsid w:val="009430F6"/>
    <w:rsid w:val="009442D1"/>
    <w:rsid w:val="00947986"/>
    <w:rsid w:val="00947E8B"/>
    <w:rsid w:val="009505EE"/>
    <w:rsid w:val="00951C2A"/>
    <w:rsid w:val="00951E12"/>
    <w:rsid w:val="00952840"/>
    <w:rsid w:val="009563A0"/>
    <w:rsid w:val="00961345"/>
    <w:rsid w:val="009630D1"/>
    <w:rsid w:val="00970597"/>
    <w:rsid w:val="00972294"/>
    <w:rsid w:val="00973176"/>
    <w:rsid w:val="00974E4E"/>
    <w:rsid w:val="00976EFB"/>
    <w:rsid w:val="00980EE7"/>
    <w:rsid w:val="0098438C"/>
    <w:rsid w:val="0098664A"/>
    <w:rsid w:val="00986B50"/>
    <w:rsid w:val="00987C1D"/>
    <w:rsid w:val="00992CBF"/>
    <w:rsid w:val="00997D9D"/>
    <w:rsid w:val="009A3EE4"/>
    <w:rsid w:val="009B028D"/>
    <w:rsid w:val="009B51B5"/>
    <w:rsid w:val="009B6503"/>
    <w:rsid w:val="009B6A34"/>
    <w:rsid w:val="009C3E73"/>
    <w:rsid w:val="009C4978"/>
    <w:rsid w:val="009C6D01"/>
    <w:rsid w:val="009D1B8B"/>
    <w:rsid w:val="009D5E3E"/>
    <w:rsid w:val="009E07D4"/>
    <w:rsid w:val="009E34F4"/>
    <w:rsid w:val="009E5546"/>
    <w:rsid w:val="009E6F21"/>
    <w:rsid w:val="009F5A85"/>
    <w:rsid w:val="009F74F5"/>
    <w:rsid w:val="00A06808"/>
    <w:rsid w:val="00A07745"/>
    <w:rsid w:val="00A10036"/>
    <w:rsid w:val="00A10A61"/>
    <w:rsid w:val="00A11093"/>
    <w:rsid w:val="00A11558"/>
    <w:rsid w:val="00A11EBD"/>
    <w:rsid w:val="00A128F0"/>
    <w:rsid w:val="00A12E5A"/>
    <w:rsid w:val="00A1536B"/>
    <w:rsid w:val="00A1554E"/>
    <w:rsid w:val="00A16054"/>
    <w:rsid w:val="00A219B4"/>
    <w:rsid w:val="00A23BA7"/>
    <w:rsid w:val="00A31379"/>
    <w:rsid w:val="00A31513"/>
    <w:rsid w:val="00A526BD"/>
    <w:rsid w:val="00A57D71"/>
    <w:rsid w:val="00A603BF"/>
    <w:rsid w:val="00A62643"/>
    <w:rsid w:val="00A64B7B"/>
    <w:rsid w:val="00A67089"/>
    <w:rsid w:val="00A677EB"/>
    <w:rsid w:val="00A753E3"/>
    <w:rsid w:val="00A76B36"/>
    <w:rsid w:val="00A80C98"/>
    <w:rsid w:val="00A8484D"/>
    <w:rsid w:val="00A869B5"/>
    <w:rsid w:val="00A90CC7"/>
    <w:rsid w:val="00A91CFF"/>
    <w:rsid w:val="00A96420"/>
    <w:rsid w:val="00AA1EEF"/>
    <w:rsid w:val="00AB1039"/>
    <w:rsid w:val="00AB185B"/>
    <w:rsid w:val="00AB412E"/>
    <w:rsid w:val="00AB4250"/>
    <w:rsid w:val="00AB65E3"/>
    <w:rsid w:val="00AC13C3"/>
    <w:rsid w:val="00AC402B"/>
    <w:rsid w:val="00AC59F0"/>
    <w:rsid w:val="00AD0020"/>
    <w:rsid w:val="00AD0910"/>
    <w:rsid w:val="00AE08E6"/>
    <w:rsid w:val="00AE2775"/>
    <w:rsid w:val="00AE46C0"/>
    <w:rsid w:val="00AE4D14"/>
    <w:rsid w:val="00AF0C6A"/>
    <w:rsid w:val="00AF127D"/>
    <w:rsid w:val="00AF344E"/>
    <w:rsid w:val="00AF4DF1"/>
    <w:rsid w:val="00B07BEA"/>
    <w:rsid w:val="00B12566"/>
    <w:rsid w:val="00B140FE"/>
    <w:rsid w:val="00B15181"/>
    <w:rsid w:val="00B15184"/>
    <w:rsid w:val="00B17A8D"/>
    <w:rsid w:val="00B3019F"/>
    <w:rsid w:val="00B31C48"/>
    <w:rsid w:val="00B416B5"/>
    <w:rsid w:val="00B41C8F"/>
    <w:rsid w:val="00B421EE"/>
    <w:rsid w:val="00B460C2"/>
    <w:rsid w:val="00B51C6E"/>
    <w:rsid w:val="00B5648A"/>
    <w:rsid w:val="00B56E33"/>
    <w:rsid w:val="00B6564A"/>
    <w:rsid w:val="00B73900"/>
    <w:rsid w:val="00B750D2"/>
    <w:rsid w:val="00B778BD"/>
    <w:rsid w:val="00B81CE0"/>
    <w:rsid w:val="00B854E6"/>
    <w:rsid w:val="00B85D90"/>
    <w:rsid w:val="00B86B7A"/>
    <w:rsid w:val="00B8797D"/>
    <w:rsid w:val="00B92891"/>
    <w:rsid w:val="00B938EC"/>
    <w:rsid w:val="00B97E21"/>
    <w:rsid w:val="00BA615D"/>
    <w:rsid w:val="00BB0F6C"/>
    <w:rsid w:val="00BB2CCD"/>
    <w:rsid w:val="00BC3CAE"/>
    <w:rsid w:val="00BC6D3F"/>
    <w:rsid w:val="00BD0113"/>
    <w:rsid w:val="00BD064A"/>
    <w:rsid w:val="00BD110A"/>
    <w:rsid w:val="00BD156C"/>
    <w:rsid w:val="00BD53B2"/>
    <w:rsid w:val="00BE0622"/>
    <w:rsid w:val="00BE0ACE"/>
    <w:rsid w:val="00BE5BF6"/>
    <w:rsid w:val="00BE72D4"/>
    <w:rsid w:val="00BF14DC"/>
    <w:rsid w:val="00BF4064"/>
    <w:rsid w:val="00BF4F11"/>
    <w:rsid w:val="00BF6949"/>
    <w:rsid w:val="00C01436"/>
    <w:rsid w:val="00C015FA"/>
    <w:rsid w:val="00C0477E"/>
    <w:rsid w:val="00C15509"/>
    <w:rsid w:val="00C16E5D"/>
    <w:rsid w:val="00C20C77"/>
    <w:rsid w:val="00C2257B"/>
    <w:rsid w:val="00C25FEE"/>
    <w:rsid w:val="00C30984"/>
    <w:rsid w:val="00C31475"/>
    <w:rsid w:val="00C330D7"/>
    <w:rsid w:val="00C35357"/>
    <w:rsid w:val="00C3644B"/>
    <w:rsid w:val="00C550AA"/>
    <w:rsid w:val="00C550F6"/>
    <w:rsid w:val="00C609D2"/>
    <w:rsid w:val="00C6151E"/>
    <w:rsid w:val="00C703F9"/>
    <w:rsid w:val="00C7267E"/>
    <w:rsid w:val="00C73D57"/>
    <w:rsid w:val="00C75006"/>
    <w:rsid w:val="00C7723B"/>
    <w:rsid w:val="00C804FE"/>
    <w:rsid w:val="00C81986"/>
    <w:rsid w:val="00C82E6A"/>
    <w:rsid w:val="00C84A4A"/>
    <w:rsid w:val="00C8517F"/>
    <w:rsid w:val="00C87087"/>
    <w:rsid w:val="00C96868"/>
    <w:rsid w:val="00CA1E2B"/>
    <w:rsid w:val="00CA3035"/>
    <w:rsid w:val="00CA7133"/>
    <w:rsid w:val="00CA7495"/>
    <w:rsid w:val="00CA7B87"/>
    <w:rsid w:val="00CB65C7"/>
    <w:rsid w:val="00CB7CDA"/>
    <w:rsid w:val="00CC16EE"/>
    <w:rsid w:val="00CC3584"/>
    <w:rsid w:val="00CC3F1A"/>
    <w:rsid w:val="00CD0F47"/>
    <w:rsid w:val="00CE217D"/>
    <w:rsid w:val="00D06E65"/>
    <w:rsid w:val="00D07BA0"/>
    <w:rsid w:val="00D125DD"/>
    <w:rsid w:val="00D16CC2"/>
    <w:rsid w:val="00D17863"/>
    <w:rsid w:val="00D2068E"/>
    <w:rsid w:val="00D33611"/>
    <w:rsid w:val="00D34088"/>
    <w:rsid w:val="00D36A15"/>
    <w:rsid w:val="00D47910"/>
    <w:rsid w:val="00D50029"/>
    <w:rsid w:val="00D5112E"/>
    <w:rsid w:val="00D51938"/>
    <w:rsid w:val="00D52B4C"/>
    <w:rsid w:val="00D5766C"/>
    <w:rsid w:val="00D57BCB"/>
    <w:rsid w:val="00D60B15"/>
    <w:rsid w:val="00D63659"/>
    <w:rsid w:val="00D6792C"/>
    <w:rsid w:val="00D86551"/>
    <w:rsid w:val="00D8705D"/>
    <w:rsid w:val="00D93159"/>
    <w:rsid w:val="00DA4CD7"/>
    <w:rsid w:val="00DA7C97"/>
    <w:rsid w:val="00DB1552"/>
    <w:rsid w:val="00DB30D4"/>
    <w:rsid w:val="00DB3951"/>
    <w:rsid w:val="00DB5342"/>
    <w:rsid w:val="00DC12A4"/>
    <w:rsid w:val="00DC3088"/>
    <w:rsid w:val="00DC322E"/>
    <w:rsid w:val="00DC460A"/>
    <w:rsid w:val="00DD04C9"/>
    <w:rsid w:val="00DD443B"/>
    <w:rsid w:val="00DD52F0"/>
    <w:rsid w:val="00DD768F"/>
    <w:rsid w:val="00DE1035"/>
    <w:rsid w:val="00DE35B6"/>
    <w:rsid w:val="00DE424F"/>
    <w:rsid w:val="00DE546E"/>
    <w:rsid w:val="00DE6A0C"/>
    <w:rsid w:val="00DE7A02"/>
    <w:rsid w:val="00DF1121"/>
    <w:rsid w:val="00DF5167"/>
    <w:rsid w:val="00E02200"/>
    <w:rsid w:val="00E0692D"/>
    <w:rsid w:val="00E06A75"/>
    <w:rsid w:val="00E11F03"/>
    <w:rsid w:val="00E13DF7"/>
    <w:rsid w:val="00E14D09"/>
    <w:rsid w:val="00E2142D"/>
    <w:rsid w:val="00E22A09"/>
    <w:rsid w:val="00E25782"/>
    <w:rsid w:val="00E30929"/>
    <w:rsid w:val="00E351DF"/>
    <w:rsid w:val="00E40914"/>
    <w:rsid w:val="00E43D63"/>
    <w:rsid w:val="00E55CF1"/>
    <w:rsid w:val="00E56986"/>
    <w:rsid w:val="00E56F40"/>
    <w:rsid w:val="00E57BE1"/>
    <w:rsid w:val="00E602B0"/>
    <w:rsid w:val="00E63A8C"/>
    <w:rsid w:val="00E64047"/>
    <w:rsid w:val="00E661E1"/>
    <w:rsid w:val="00E70A56"/>
    <w:rsid w:val="00E74748"/>
    <w:rsid w:val="00E775D7"/>
    <w:rsid w:val="00E77D9F"/>
    <w:rsid w:val="00E96F95"/>
    <w:rsid w:val="00EA3CE4"/>
    <w:rsid w:val="00EA5AB5"/>
    <w:rsid w:val="00EB391F"/>
    <w:rsid w:val="00EB3FE8"/>
    <w:rsid w:val="00EB69D6"/>
    <w:rsid w:val="00EC12E4"/>
    <w:rsid w:val="00EC4D34"/>
    <w:rsid w:val="00ED5FDD"/>
    <w:rsid w:val="00ED66AB"/>
    <w:rsid w:val="00ED72E8"/>
    <w:rsid w:val="00ED737C"/>
    <w:rsid w:val="00ED7395"/>
    <w:rsid w:val="00EE1DC7"/>
    <w:rsid w:val="00EE27F3"/>
    <w:rsid w:val="00EE2956"/>
    <w:rsid w:val="00EE5514"/>
    <w:rsid w:val="00EE5D8A"/>
    <w:rsid w:val="00EF2FA6"/>
    <w:rsid w:val="00EF3EAA"/>
    <w:rsid w:val="00EF5749"/>
    <w:rsid w:val="00F03742"/>
    <w:rsid w:val="00F13E45"/>
    <w:rsid w:val="00F14688"/>
    <w:rsid w:val="00F16AE0"/>
    <w:rsid w:val="00F20242"/>
    <w:rsid w:val="00F24F12"/>
    <w:rsid w:val="00F259C9"/>
    <w:rsid w:val="00F25ED6"/>
    <w:rsid w:val="00F26906"/>
    <w:rsid w:val="00F32A12"/>
    <w:rsid w:val="00F33542"/>
    <w:rsid w:val="00F349A0"/>
    <w:rsid w:val="00F35DF8"/>
    <w:rsid w:val="00F41223"/>
    <w:rsid w:val="00F57DBF"/>
    <w:rsid w:val="00F65089"/>
    <w:rsid w:val="00F711B7"/>
    <w:rsid w:val="00F82E13"/>
    <w:rsid w:val="00F84308"/>
    <w:rsid w:val="00F862BD"/>
    <w:rsid w:val="00F9325C"/>
    <w:rsid w:val="00FA05E2"/>
    <w:rsid w:val="00FA1219"/>
    <w:rsid w:val="00FA3B32"/>
    <w:rsid w:val="00FA43F2"/>
    <w:rsid w:val="00FB0BE0"/>
    <w:rsid w:val="00FB0C4A"/>
    <w:rsid w:val="00FB0D9C"/>
    <w:rsid w:val="00FB36DF"/>
    <w:rsid w:val="00FB5997"/>
    <w:rsid w:val="00FB6C4B"/>
    <w:rsid w:val="00FC059C"/>
    <w:rsid w:val="00FC5D39"/>
    <w:rsid w:val="00FC6722"/>
    <w:rsid w:val="00FC7CCF"/>
    <w:rsid w:val="00FD06A9"/>
    <w:rsid w:val="00FD0CD9"/>
    <w:rsid w:val="00FD12E8"/>
    <w:rsid w:val="00FD377B"/>
    <w:rsid w:val="00FD4134"/>
    <w:rsid w:val="00FD6009"/>
    <w:rsid w:val="00FE1A4B"/>
    <w:rsid w:val="00FE2B8F"/>
    <w:rsid w:val="00FE35CB"/>
    <w:rsid w:val="00FE451A"/>
    <w:rsid w:val="00FE55A1"/>
    <w:rsid w:val="00FF5595"/>
    <w:rsid w:val="00FF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D6AE04-9AA6-4CC1-A808-85130D84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link w:val="Heading2Char"/>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FootnoteText">
    <w:name w:val="footnote text"/>
    <w:basedOn w:val="Normal"/>
    <w:link w:val="FootnoteTextChar"/>
    <w:uiPriority w:val="99"/>
    <w:unhideWhenUsed/>
    <w:rsid w:val="00147FD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heme="minorHAnsi" w:eastAsiaTheme="minorHAnsi" w:hAnsiTheme="minorHAnsi" w:cstheme="minorBidi"/>
      <w:kern w:val="0"/>
      <w:lang w:eastAsia="en-US"/>
    </w:rPr>
  </w:style>
  <w:style w:type="character" w:customStyle="1" w:styleId="FootnoteTextChar">
    <w:name w:val="Footnote Text Char"/>
    <w:basedOn w:val="DefaultParagraphFont"/>
    <w:link w:val="FootnoteText"/>
    <w:uiPriority w:val="99"/>
    <w:rsid w:val="00147FD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47FDD"/>
    <w:rPr>
      <w:vertAlign w:val="superscript"/>
    </w:rPr>
  </w:style>
  <w:style w:type="table" w:customStyle="1" w:styleId="TableGrid1">
    <w:name w:val="Table Grid1"/>
    <w:basedOn w:val="TableNormal"/>
    <w:next w:val="TableGrid"/>
    <w:uiPriority w:val="59"/>
    <w:rsid w:val="005B65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CF1"/>
    <w:pPr>
      <w:ind w:left="720"/>
    </w:pPr>
  </w:style>
  <w:style w:type="character" w:customStyle="1" w:styleId="Heading2Char">
    <w:name w:val="Heading 2 Char"/>
    <w:basedOn w:val="DefaultParagraphFont"/>
    <w:link w:val="Heading2"/>
    <w:rsid w:val="00287B21"/>
    <w:rPr>
      <w:rFonts w:ascii="Arial" w:hAnsi="Arial"/>
      <w:b/>
      <w:kern w:val="16"/>
      <w:lang w:eastAsia="zh-CN"/>
    </w:rPr>
  </w:style>
  <w:style w:type="paragraph" w:styleId="TOC2">
    <w:name w:val="toc 2"/>
    <w:basedOn w:val="Normal"/>
    <w:next w:val="Normal"/>
    <w:autoRedefine/>
    <w:uiPriority w:val="39"/>
    <w:unhideWhenUsed/>
    <w:rsid w:val="00287B21"/>
    <w:pPr>
      <w:tabs>
        <w:tab w:val="clear" w:pos="709"/>
        <w:tab w:val="clear" w:pos="1418"/>
        <w:tab w:val="clear" w:pos="2126"/>
        <w:tab w:val="clear" w:pos="2835"/>
        <w:tab w:val="clear" w:pos="3544"/>
        <w:tab w:val="clear" w:pos="4253"/>
        <w:tab w:val="clear" w:pos="4961"/>
        <w:tab w:val="clear" w:pos="5670"/>
        <w:tab w:val="clear" w:pos="8363"/>
      </w:tabs>
      <w:spacing w:after="100" w:line="252" w:lineRule="auto"/>
      <w:ind w:left="220"/>
    </w:pPr>
    <w:rPr>
      <w:rFonts w:asciiTheme="minorHAnsi" w:eastAsiaTheme="minorEastAsia" w:hAnsiTheme="minorHAnsi" w:cstheme="minorBidi"/>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3816">
      <w:bodyDiv w:val="1"/>
      <w:marLeft w:val="0"/>
      <w:marRight w:val="0"/>
      <w:marTop w:val="0"/>
      <w:marBottom w:val="0"/>
      <w:divBdr>
        <w:top w:val="none" w:sz="0" w:space="0" w:color="auto"/>
        <w:left w:val="none" w:sz="0" w:space="0" w:color="auto"/>
        <w:bottom w:val="none" w:sz="0" w:space="0" w:color="auto"/>
        <w:right w:val="none" w:sz="0" w:space="0" w:color="auto"/>
      </w:divBdr>
    </w:div>
    <w:div w:id="510995391">
      <w:bodyDiv w:val="1"/>
      <w:marLeft w:val="0"/>
      <w:marRight w:val="0"/>
      <w:marTop w:val="0"/>
      <w:marBottom w:val="0"/>
      <w:divBdr>
        <w:top w:val="none" w:sz="0" w:space="0" w:color="auto"/>
        <w:left w:val="none" w:sz="0" w:space="0" w:color="auto"/>
        <w:bottom w:val="none" w:sz="0" w:space="0" w:color="auto"/>
        <w:right w:val="none" w:sz="0" w:space="0" w:color="auto"/>
      </w:divBdr>
    </w:div>
    <w:div w:id="535848443">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960410">
      <w:bodyDiv w:val="1"/>
      <w:marLeft w:val="0"/>
      <w:marRight w:val="0"/>
      <w:marTop w:val="0"/>
      <w:marBottom w:val="0"/>
      <w:divBdr>
        <w:top w:val="none" w:sz="0" w:space="0" w:color="auto"/>
        <w:left w:val="none" w:sz="0" w:space="0" w:color="auto"/>
        <w:bottom w:val="none" w:sz="0" w:space="0" w:color="auto"/>
        <w:right w:val="none" w:sz="0" w:space="0" w:color="auto"/>
      </w:divBdr>
    </w:div>
    <w:div w:id="1057165202">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77926987">
      <w:bodyDiv w:val="1"/>
      <w:marLeft w:val="0"/>
      <w:marRight w:val="0"/>
      <w:marTop w:val="0"/>
      <w:marBottom w:val="0"/>
      <w:divBdr>
        <w:top w:val="none" w:sz="0" w:space="0" w:color="auto"/>
        <w:left w:val="none" w:sz="0" w:space="0" w:color="auto"/>
        <w:bottom w:val="none" w:sz="0" w:space="0" w:color="auto"/>
        <w:right w:val="none" w:sz="0" w:space="0" w:color="auto"/>
      </w:divBdr>
    </w:div>
    <w:div w:id="1435978448">
      <w:bodyDiv w:val="1"/>
      <w:marLeft w:val="0"/>
      <w:marRight w:val="0"/>
      <w:marTop w:val="0"/>
      <w:marBottom w:val="0"/>
      <w:divBdr>
        <w:top w:val="none" w:sz="0" w:space="0" w:color="auto"/>
        <w:left w:val="none" w:sz="0" w:space="0" w:color="auto"/>
        <w:bottom w:val="none" w:sz="0" w:space="0" w:color="auto"/>
        <w:right w:val="none" w:sz="0" w:space="0" w:color="auto"/>
      </w:divBdr>
    </w:div>
    <w:div w:id="1463690705">
      <w:bodyDiv w:val="1"/>
      <w:marLeft w:val="0"/>
      <w:marRight w:val="0"/>
      <w:marTop w:val="0"/>
      <w:marBottom w:val="0"/>
      <w:divBdr>
        <w:top w:val="none" w:sz="0" w:space="0" w:color="auto"/>
        <w:left w:val="none" w:sz="0" w:space="0" w:color="auto"/>
        <w:bottom w:val="none" w:sz="0" w:space="0" w:color="auto"/>
        <w:right w:val="none" w:sz="0" w:space="0" w:color="auto"/>
      </w:divBdr>
    </w:div>
    <w:div w:id="1543593869">
      <w:bodyDiv w:val="1"/>
      <w:marLeft w:val="0"/>
      <w:marRight w:val="0"/>
      <w:marTop w:val="0"/>
      <w:marBottom w:val="0"/>
      <w:divBdr>
        <w:top w:val="none" w:sz="0" w:space="0" w:color="auto"/>
        <w:left w:val="none" w:sz="0" w:space="0" w:color="auto"/>
        <w:bottom w:val="none" w:sz="0" w:space="0" w:color="auto"/>
        <w:right w:val="none" w:sz="0" w:space="0" w:color="auto"/>
      </w:divBdr>
    </w:div>
    <w:div w:id="1576281533">
      <w:bodyDiv w:val="1"/>
      <w:marLeft w:val="0"/>
      <w:marRight w:val="0"/>
      <w:marTop w:val="0"/>
      <w:marBottom w:val="0"/>
      <w:divBdr>
        <w:top w:val="none" w:sz="0" w:space="0" w:color="auto"/>
        <w:left w:val="none" w:sz="0" w:space="0" w:color="auto"/>
        <w:bottom w:val="none" w:sz="0" w:space="0" w:color="auto"/>
        <w:right w:val="none" w:sz="0" w:space="0" w:color="auto"/>
      </w:divBdr>
    </w:div>
    <w:div w:id="1689453775">
      <w:bodyDiv w:val="1"/>
      <w:marLeft w:val="0"/>
      <w:marRight w:val="0"/>
      <w:marTop w:val="0"/>
      <w:marBottom w:val="0"/>
      <w:divBdr>
        <w:top w:val="none" w:sz="0" w:space="0" w:color="auto"/>
        <w:left w:val="none" w:sz="0" w:space="0" w:color="auto"/>
        <w:bottom w:val="none" w:sz="0" w:space="0" w:color="auto"/>
        <w:right w:val="none" w:sz="0" w:space="0" w:color="auto"/>
      </w:divBdr>
    </w:div>
    <w:div w:id="1821189598">
      <w:bodyDiv w:val="1"/>
      <w:marLeft w:val="0"/>
      <w:marRight w:val="0"/>
      <w:marTop w:val="0"/>
      <w:marBottom w:val="0"/>
      <w:divBdr>
        <w:top w:val="none" w:sz="0" w:space="0" w:color="auto"/>
        <w:left w:val="none" w:sz="0" w:space="0" w:color="auto"/>
        <w:bottom w:val="none" w:sz="0" w:space="0" w:color="auto"/>
        <w:right w:val="none" w:sz="0" w:space="0" w:color="auto"/>
      </w:divBdr>
    </w:div>
    <w:div w:id="19606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G.Tenders@savethechildre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vethechildren.net/about-us/our-vision-mission-and-valu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ethechildren.net/annualre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FG.Tenders@savethe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2.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4.xml><?xml version="1.0" encoding="utf-8"?>
<ds:datastoreItem xmlns:ds="http://schemas.openxmlformats.org/officeDocument/2006/customXml" ds:itemID="{E48272D1-7842-4773-A669-7DD3BF92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24049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D'Souza, Dominic</cp:lastModifiedBy>
  <cp:revision>10</cp:revision>
  <cp:lastPrinted>2016-04-07T12:32:00Z</cp:lastPrinted>
  <dcterms:created xsi:type="dcterms:W3CDTF">2016-05-10T09:39:00Z</dcterms:created>
  <dcterms:modified xsi:type="dcterms:W3CDTF">2016-05-11T08:00:00Z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