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2D" w:rsidRDefault="00580C2D" w:rsidP="0041185C">
      <w:pPr>
        <w:jc w:val="center"/>
        <w:rPr>
          <w:rFonts w:cs="Arial"/>
          <w:sz w:val="22"/>
          <w:szCs w:val="22"/>
        </w:rPr>
      </w:pPr>
    </w:p>
    <w:p w:rsidR="00580C2D" w:rsidRDefault="00580C2D" w:rsidP="0041185C">
      <w:pPr>
        <w:jc w:val="center"/>
        <w:rPr>
          <w:rFonts w:cs="Arial"/>
          <w:sz w:val="22"/>
          <w:szCs w:val="22"/>
        </w:rPr>
      </w:pPr>
    </w:p>
    <w:p w:rsidR="0041185C" w:rsidRDefault="00580C2D" w:rsidP="0041185C">
      <w:pPr>
        <w:jc w:val="center"/>
        <w:rPr>
          <w:rFonts w:cs="Arial"/>
          <w:sz w:val="22"/>
          <w:szCs w:val="22"/>
        </w:rPr>
      </w:pPr>
      <w:r>
        <w:rPr>
          <w:noProof/>
          <w:lang w:val="en-US" w:eastAsia="en-US"/>
        </w:rPr>
        <w:drawing>
          <wp:inline distT="0" distB="0" distL="0" distR="0">
            <wp:extent cx="2746559" cy="609600"/>
            <wp:effectExtent l="0" t="0" r="0" b="0"/>
            <wp:docPr id="27" name="Picture 27"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0" cstate="print"/>
                    <a:srcRect/>
                    <a:stretch>
                      <a:fillRect/>
                    </a:stretch>
                  </pic:blipFill>
                  <pic:spPr bwMode="auto">
                    <a:xfrm>
                      <a:off x="0" y="0"/>
                      <a:ext cx="2866520" cy="636225"/>
                    </a:xfrm>
                    <a:prstGeom prst="rect">
                      <a:avLst/>
                    </a:prstGeom>
                    <a:noFill/>
                    <a:ln w="9525">
                      <a:noFill/>
                      <a:miter lim="800000"/>
                      <a:headEnd/>
                      <a:tailEnd/>
                    </a:ln>
                  </pic:spPr>
                </pic:pic>
              </a:graphicData>
            </a:graphic>
          </wp:inline>
        </w:drawing>
      </w:r>
    </w:p>
    <w:p w:rsidR="00743819" w:rsidRPr="0041185C" w:rsidRDefault="00743819" w:rsidP="00580C2D">
      <w:pPr>
        <w:rPr>
          <w:rFonts w:cs="Arial"/>
          <w:b/>
          <w:sz w:val="40"/>
          <w:szCs w:val="40"/>
        </w:rPr>
      </w:pPr>
    </w:p>
    <w:p w:rsidR="0041185C" w:rsidRPr="00710657" w:rsidRDefault="00710657" w:rsidP="00710657">
      <w:pPr>
        <w:jc w:val="center"/>
        <w:rPr>
          <w:rFonts w:cs="Arial"/>
          <w:b/>
          <w:sz w:val="28"/>
          <w:szCs w:val="28"/>
        </w:rPr>
      </w:pPr>
      <w:r>
        <w:rPr>
          <w:rFonts w:cs="Arial"/>
          <w:b/>
          <w:sz w:val="28"/>
          <w:szCs w:val="28"/>
        </w:rPr>
        <w:t>INVITATION TO TENDER</w:t>
      </w:r>
    </w:p>
    <w:p w:rsidR="0041185C" w:rsidRPr="00F93B9A" w:rsidRDefault="00F93B9A" w:rsidP="00003E0B">
      <w:pPr>
        <w:jc w:val="center"/>
        <w:rPr>
          <w:rFonts w:cs="Arial"/>
          <w:b/>
          <w:sz w:val="24"/>
          <w:szCs w:val="24"/>
        </w:rPr>
      </w:pPr>
      <w:r w:rsidRPr="00F93B9A">
        <w:rPr>
          <w:rFonts w:cs="Arial"/>
          <w:b/>
          <w:sz w:val="24"/>
          <w:szCs w:val="24"/>
        </w:rPr>
        <w:t xml:space="preserve">PROVISION OF </w:t>
      </w:r>
      <w:r w:rsidR="006171F9">
        <w:rPr>
          <w:rFonts w:cs="Arial"/>
          <w:b/>
          <w:sz w:val="24"/>
          <w:szCs w:val="24"/>
        </w:rPr>
        <w:t xml:space="preserve">Cash Transfer Service </w:t>
      </w:r>
    </w:p>
    <w:p w:rsidR="0041185C" w:rsidRDefault="00F93B9A" w:rsidP="00D5193D">
      <w:pPr>
        <w:jc w:val="center"/>
        <w:rPr>
          <w:rFonts w:cs="Arial"/>
          <w:sz w:val="22"/>
          <w:szCs w:val="22"/>
        </w:rPr>
      </w:pPr>
      <w:r w:rsidRPr="0041185C">
        <w:rPr>
          <w:rFonts w:cs="Arial"/>
          <w:b/>
          <w:sz w:val="24"/>
          <w:szCs w:val="24"/>
        </w:rPr>
        <w:t xml:space="preserve">Tender Reference Number: </w:t>
      </w:r>
      <w:r w:rsidR="00D5193D">
        <w:rPr>
          <w:rFonts w:cs="Arial"/>
          <w:b/>
          <w:sz w:val="24"/>
          <w:szCs w:val="24"/>
          <w:highlight w:val="yellow"/>
        </w:rPr>
        <w:t>PR/Sanaa</w:t>
      </w:r>
      <w:r w:rsidR="00D5193D" w:rsidRPr="006171F9">
        <w:rPr>
          <w:rFonts w:cs="Arial"/>
          <w:b/>
          <w:sz w:val="24"/>
          <w:szCs w:val="24"/>
          <w:highlight w:val="yellow"/>
        </w:rPr>
        <w:t>/2017/</w:t>
      </w:r>
      <w:r w:rsidR="00D5193D">
        <w:rPr>
          <w:rFonts w:cs="Arial"/>
          <w:b/>
          <w:sz w:val="24"/>
          <w:szCs w:val="24"/>
        </w:rPr>
        <w:t>143</w:t>
      </w:r>
    </w:p>
    <w:p w:rsidR="0041185C" w:rsidRDefault="0041185C" w:rsidP="00B17A8D">
      <w:pPr>
        <w:rPr>
          <w:rFonts w:cs="Arial"/>
          <w:sz w:val="22"/>
          <w:szCs w:val="22"/>
        </w:rPr>
      </w:pPr>
    </w:p>
    <w:tbl>
      <w:tblPr>
        <w:tblpPr w:leftFromText="180" w:rightFromText="180" w:vertAnchor="text" w:horzAnchor="page" w:tblpX="6078" w:tblpY="-314"/>
        <w:tblOverlap w:val="never"/>
        <w:tblW w:w="4405" w:type="dxa"/>
        <w:tblLook w:val="01E0"/>
      </w:tblPr>
      <w:tblGrid>
        <w:gridCol w:w="4405"/>
      </w:tblGrid>
      <w:tr w:rsidR="0041185C" w:rsidRPr="002C1D97" w:rsidTr="00BC2730">
        <w:trPr>
          <w:trHeight w:val="466"/>
        </w:trPr>
        <w:tc>
          <w:tcPr>
            <w:tcW w:w="4405" w:type="dxa"/>
            <w:shd w:val="clear" w:color="auto" w:fill="auto"/>
          </w:tcPr>
          <w:p w:rsidR="0041185C" w:rsidRPr="00912914" w:rsidRDefault="0041185C" w:rsidP="00BC2730">
            <w:pPr>
              <w:spacing w:after="120" w:line="240" w:lineRule="atLeast"/>
              <w:jc w:val="left"/>
              <w:rPr>
                <w:rFonts w:cs="Arial"/>
                <w:sz w:val="22"/>
                <w:szCs w:val="22"/>
                <w:lang w:val="en-US"/>
              </w:rPr>
            </w:pPr>
            <w:r>
              <w:rPr>
                <w:rFonts w:cs="Arial"/>
                <w:sz w:val="22"/>
                <w:szCs w:val="22"/>
              </w:rPr>
              <w:t xml:space="preserve">Date: </w:t>
            </w:r>
            <w:r w:rsidR="00B55235">
              <w:rPr>
                <w:rFonts w:cs="Arial"/>
                <w:sz w:val="22"/>
                <w:szCs w:val="22"/>
                <w:lang w:val="en-US"/>
              </w:rPr>
              <w:t>27</w:t>
            </w:r>
            <w:r w:rsidR="00912914">
              <w:rPr>
                <w:rFonts w:cs="Arial"/>
                <w:sz w:val="22"/>
                <w:szCs w:val="22"/>
                <w:lang w:val="en-US"/>
              </w:rPr>
              <w:t>-4-2017</w:t>
            </w:r>
          </w:p>
        </w:tc>
      </w:tr>
      <w:tr w:rsidR="0041185C" w:rsidRPr="002C1D97" w:rsidTr="00BC2730">
        <w:trPr>
          <w:trHeight w:val="632"/>
        </w:trPr>
        <w:tc>
          <w:tcPr>
            <w:tcW w:w="4405" w:type="dxa"/>
            <w:shd w:val="clear" w:color="auto" w:fill="auto"/>
          </w:tcPr>
          <w:p w:rsidR="0041185C" w:rsidRPr="002C1D97" w:rsidRDefault="0041185C" w:rsidP="00BC2730">
            <w:pPr>
              <w:spacing w:after="0" w:line="240" w:lineRule="atLeast"/>
              <w:jc w:val="left"/>
              <w:rPr>
                <w:rFonts w:cs="Arial"/>
                <w:sz w:val="22"/>
                <w:szCs w:val="22"/>
              </w:rPr>
            </w:pPr>
            <w:r>
              <w:rPr>
                <w:rFonts w:cs="Arial"/>
                <w:sz w:val="22"/>
                <w:szCs w:val="22"/>
              </w:rPr>
              <w:t xml:space="preserve">Reference Number: </w:t>
            </w:r>
            <w:r w:rsidR="003A6516" w:rsidRPr="0042182F">
              <w:rPr>
                <w:rFonts w:cs="Arial"/>
                <w:b/>
                <w:sz w:val="24"/>
                <w:szCs w:val="24"/>
              </w:rPr>
              <w:t xml:space="preserve"> </w:t>
            </w:r>
            <w:r w:rsidR="00D5193D">
              <w:rPr>
                <w:rFonts w:cs="Arial"/>
                <w:b/>
                <w:sz w:val="24"/>
                <w:szCs w:val="24"/>
                <w:highlight w:val="yellow"/>
              </w:rPr>
              <w:t>PR/Sanaa</w:t>
            </w:r>
            <w:r w:rsidR="003A6516" w:rsidRPr="006171F9">
              <w:rPr>
                <w:rFonts w:cs="Arial"/>
                <w:b/>
                <w:sz w:val="24"/>
                <w:szCs w:val="24"/>
                <w:highlight w:val="yellow"/>
              </w:rPr>
              <w:t>/2017/</w:t>
            </w:r>
            <w:r w:rsidR="00D5193D">
              <w:rPr>
                <w:rFonts w:cs="Arial"/>
                <w:b/>
                <w:sz w:val="24"/>
                <w:szCs w:val="24"/>
              </w:rPr>
              <w:t>143</w:t>
            </w:r>
          </w:p>
        </w:tc>
      </w:tr>
    </w:tbl>
    <w:p w:rsidR="0041185C" w:rsidRDefault="0041185C" w:rsidP="00B17A8D">
      <w:pPr>
        <w:rPr>
          <w:rFonts w:cs="Arial"/>
          <w:sz w:val="22"/>
          <w:szCs w:val="22"/>
        </w:rPr>
      </w:pPr>
    </w:p>
    <w:p w:rsidR="0041185C" w:rsidRPr="002C1D97" w:rsidRDefault="0041185C" w:rsidP="00B17A8D">
      <w:pPr>
        <w:rPr>
          <w:rFonts w:cs="Arial"/>
          <w:sz w:val="22"/>
          <w:szCs w:val="22"/>
        </w:rPr>
      </w:pPr>
    </w:p>
    <w:p w:rsidR="00B17A8D" w:rsidRPr="002C1D97" w:rsidRDefault="00B17A8D" w:rsidP="00B17A8D">
      <w:pPr>
        <w:rPr>
          <w:rFonts w:cs="Arial"/>
          <w:sz w:val="22"/>
          <w:szCs w:val="22"/>
        </w:rPr>
      </w:pPr>
      <w:r w:rsidRPr="002C1D97">
        <w:rPr>
          <w:rFonts w:cs="Arial"/>
          <w:sz w:val="22"/>
          <w:szCs w:val="22"/>
        </w:rPr>
        <w:t xml:space="preserve">Dear </w:t>
      </w:r>
      <w:r w:rsidR="002C1D97">
        <w:rPr>
          <w:rFonts w:cs="Arial"/>
          <w:sz w:val="22"/>
          <w:szCs w:val="22"/>
        </w:rPr>
        <w:t>Sir/Madam</w:t>
      </w:r>
      <w:r w:rsidRPr="002C1D97">
        <w:rPr>
          <w:rFonts w:cs="Arial"/>
          <w:sz w:val="22"/>
          <w:szCs w:val="22"/>
        </w:rPr>
        <w:t>,</w:t>
      </w:r>
    </w:p>
    <w:p w:rsidR="00B17A8D" w:rsidRPr="002C1D97" w:rsidRDefault="00B17A8D" w:rsidP="00003E0B">
      <w:pPr>
        <w:rPr>
          <w:rFonts w:cs="Arial"/>
          <w:sz w:val="22"/>
          <w:szCs w:val="22"/>
        </w:rPr>
      </w:pPr>
      <w:r w:rsidRPr="002C1D97">
        <w:rPr>
          <w:rFonts w:cs="Arial"/>
          <w:sz w:val="22"/>
          <w:szCs w:val="22"/>
        </w:rPr>
        <w:t>Save the Children</w:t>
      </w:r>
      <w:r w:rsidR="00003E0B">
        <w:rPr>
          <w:rFonts w:cs="Arial"/>
          <w:sz w:val="22"/>
          <w:szCs w:val="22"/>
        </w:rPr>
        <w:t xml:space="preserve"> international (Yemen Country Office )</w:t>
      </w:r>
      <w:r w:rsidRPr="002C1D97">
        <w:rPr>
          <w:rFonts w:cs="Arial"/>
          <w:sz w:val="22"/>
          <w:szCs w:val="22"/>
        </w:rPr>
        <w:t xml:space="preserve"> invites your submission of a tender</w:t>
      </w:r>
      <w:r w:rsidR="00C963D0">
        <w:rPr>
          <w:rFonts w:cs="Arial"/>
          <w:sz w:val="22"/>
          <w:szCs w:val="22"/>
        </w:rPr>
        <w:t xml:space="preserve"> </w:t>
      </w:r>
      <w:r w:rsidR="00C963D0" w:rsidRPr="00C963D0">
        <w:rPr>
          <w:rFonts w:cs="Arial"/>
          <w:sz w:val="22"/>
          <w:szCs w:val="22"/>
        </w:rPr>
        <w:t xml:space="preserve">for the provision </w:t>
      </w:r>
      <w:r w:rsidR="001510BE">
        <w:rPr>
          <w:rFonts w:cs="Arial"/>
          <w:sz w:val="22"/>
          <w:szCs w:val="22"/>
        </w:rPr>
        <w:t xml:space="preserve">of cash transfer services to all Yamani cities and distracts </w:t>
      </w:r>
    </w:p>
    <w:p w:rsidR="00C963D0" w:rsidRDefault="00C963D0" w:rsidP="00B17A8D">
      <w:pPr>
        <w:spacing w:after="120" w:line="240" w:lineRule="auto"/>
        <w:rPr>
          <w:rFonts w:cs="Arial"/>
          <w:sz w:val="22"/>
          <w:szCs w:val="22"/>
        </w:rPr>
      </w:pPr>
      <w:r>
        <w:rPr>
          <w:rFonts w:cs="Arial"/>
          <w:sz w:val="22"/>
          <w:szCs w:val="22"/>
        </w:rPr>
        <w:t>Through this tendering process, Save the Children will select one service provider</w:t>
      </w:r>
      <w:r w:rsidR="00003E0B">
        <w:rPr>
          <w:rFonts w:cs="Arial"/>
          <w:sz w:val="22"/>
          <w:szCs w:val="22"/>
        </w:rPr>
        <w:t xml:space="preserve"> with whom a Framework </w:t>
      </w:r>
      <w:r>
        <w:rPr>
          <w:rFonts w:cs="Arial"/>
          <w:sz w:val="22"/>
          <w:szCs w:val="22"/>
        </w:rPr>
        <w:t xml:space="preserve"> Agreement will be signed for provision of the services </w:t>
      </w:r>
      <w:r w:rsidR="001510BE">
        <w:rPr>
          <w:rFonts w:cs="Arial"/>
          <w:sz w:val="22"/>
          <w:szCs w:val="22"/>
        </w:rPr>
        <w:t>for the period of 36</w:t>
      </w:r>
      <w:r w:rsidR="00F95866">
        <w:rPr>
          <w:rFonts w:cs="Arial"/>
          <w:sz w:val="22"/>
          <w:szCs w:val="22"/>
        </w:rPr>
        <w:t xml:space="preserve"> months.</w:t>
      </w:r>
      <w:r>
        <w:rPr>
          <w:rFonts w:cs="Arial"/>
          <w:sz w:val="22"/>
          <w:szCs w:val="22"/>
        </w:rPr>
        <w:t xml:space="preserve"> </w:t>
      </w:r>
    </w:p>
    <w:p w:rsidR="00B17A8D" w:rsidRPr="002C1D97" w:rsidRDefault="00B17A8D" w:rsidP="00B17A8D">
      <w:pPr>
        <w:spacing w:after="120" w:line="240" w:lineRule="auto"/>
        <w:rPr>
          <w:rFonts w:cs="Arial"/>
          <w:sz w:val="22"/>
          <w:szCs w:val="22"/>
        </w:rPr>
      </w:pPr>
      <w:r w:rsidRPr="002C1D97">
        <w:rPr>
          <w:rFonts w:cs="Arial"/>
          <w:sz w:val="22"/>
          <w:szCs w:val="22"/>
        </w:rPr>
        <w:t>We include the following information for your review:</w:t>
      </w:r>
    </w:p>
    <w:p w:rsidR="00B17A8D" w:rsidRPr="002C1D97" w:rsidRDefault="002F6FE4"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1: </w:t>
      </w:r>
      <w:r w:rsidR="00337FC9" w:rsidRPr="002C1D97">
        <w:rPr>
          <w:rFonts w:cs="Arial"/>
          <w:spacing w:val="-4"/>
          <w:sz w:val="22"/>
          <w:szCs w:val="22"/>
          <w:lang w:val="en-US"/>
        </w:rPr>
        <w:t>Tender</w:t>
      </w:r>
      <w:r w:rsidR="0006669B" w:rsidRPr="002C1D97">
        <w:rPr>
          <w:rFonts w:cs="Arial"/>
          <w:spacing w:val="-4"/>
          <w:sz w:val="22"/>
          <w:szCs w:val="22"/>
          <w:lang w:val="en-US"/>
        </w:rPr>
        <w:t xml:space="preserve"> Information</w:t>
      </w:r>
    </w:p>
    <w:p w:rsidR="00B17A8D" w:rsidRPr="002C1D97" w:rsidRDefault="00581A76"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2: </w:t>
      </w:r>
      <w:r w:rsidR="00337FC9" w:rsidRPr="002C1D97">
        <w:rPr>
          <w:rFonts w:cs="Arial"/>
          <w:spacing w:val="-4"/>
          <w:sz w:val="22"/>
          <w:szCs w:val="22"/>
          <w:lang w:val="en-US"/>
        </w:rPr>
        <w:t>Conditions of Tendering</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lang w:val="en-US"/>
        </w:rPr>
        <w:t xml:space="preserve">Part 3: </w:t>
      </w:r>
      <w:r w:rsidR="00B17A8D" w:rsidRPr="002C1D97">
        <w:rPr>
          <w:rFonts w:cs="Arial"/>
          <w:spacing w:val="-4"/>
          <w:sz w:val="22"/>
          <w:szCs w:val="22"/>
          <w:lang w:val="en-US"/>
        </w:rPr>
        <w:t>Terms and Conditions</w:t>
      </w:r>
      <w:r w:rsidR="00355E4C" w:rsidRPr="002C1D97">
        <w:rPr>
          <w:rFonts w:cs="Arial"/>
          <w:spacing w:val="-4"/>
          <w:sz w:val="22"/>
          <w:szCs w:val="22"/>
          <w:lang w:val="en-US"/>
        </w:rPr>
        <w:t xml:space="preserve"> of Purchase</w:t>
      </w:r>
      <w:r w:rsidRPr="002C1D97">
        <w:rPr>
          <w:rFonts w:cs="Arial"/>
          <w:spacing w:val="-4"/>
          <w:sz w:val="22"/>
          <w:szCs w:val="22"/>
          <w:lang w:val="en-US"/>
        </w:rPr>
        <w:t>(</w:t>
      </w:r>
      <w:r w:rsidR="00B17A8D" w:rsidRPr="002C1D97">
        <w:rPr>
          <w:rFonts w:cs="Arial"/>
          <w:spacing w:val="-4"/>
          <w:sz w:val="22"/>
          <w:szCs w:val="22"/>
          <w:lang w:val="en-US"/>
        </w:rPr>
        <w:t>which will be signed by</w:t>
      </w:r>
      <w:r w:rsidR="00053C9F" w:rsidRPr="002C1D97">
        <w:rPr>
          <w:rFonts w:cs="Arial"/>
          <w:spacing w:val="-4"/>
          <w:sz w:val="22"/>
          <w:szCs w:val="22"/>
          <w:lang w:val="en-US"/>
        </w:rPr>
        <w:t xml:space="preserve"> the</w:t>
      </w:r>
      <w:r w:rsidR="00B17A8D" w:rsidRPr="002C1D97">
        <w:rPr>
          <w:rFonts w:cs="Arial"/>
          <w:spacing w:val="-4"/>
          <w:sz w:val="22"/>
          <w:szCs w:val="22"/>
          <w:lang w:val="en-US"/>
        </w:rPr>
        <w:t xml:space="preserve"> successful </w:t>
      </w:r>
      <w:r w:rsidR="00053C9F" w:rsidRPr="002C1D97">
        <w:rPr>
          <w:rFonts w:cs="Arial"/>
          <w:spacing w:val="-4"/>
          <w:sz w:val="22"/>
          <w:szCs w:val="22"/>
          <w:lang w:val="en-US"/>
        </w:rPr>
        <w:t>B</w:t>
      </w:r>
      <w:r w:rsidR="00B17A8D" w:rsidRPr="002C1D97">
        <w:rPr>
          <w:rFonts w:cs="Arial"/>
          <w:spacing w:val="-4"/>
          <w:sz w:val="22"/>
          <w:szCs w:val="22"/>
          <w:lang w:val="en-US"/>
        </w:rPr>
        <w:t>idder</w:t>
      </w:r>
      <w:r w:rsidRPr="002C1D97">
        <w:rPr>
          <w:rFonts w:cs="Arial"/>
          <w:spacing w:val="-4"/>
          <w:sz w:val="22"/>
          <w:szCs w:val="22"/>
          <w:lang w:val="en-US"/>
        </w:rPr>
        <w:t>)</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rPr>
        <w:t xml:space="preserve">Part 4: </w:t>
      </w:r>
      <w:r w:rsidR="00B17A8D" w:rsidRPr="002C1D97">
        <w:rPr>
          <w:rFonts w:cs="Arial"/>
          <w:spacing w:val="-4"/>
          <w:sz w:val="22"/>
          <w:szCs w:val="22"/>
        </w:rPr>
        <w:t>Save the Children’</w:t>
      </w:r>
      <w:r w:rsidR="000C1AF2" w:rsidRPr="002C1D97">
        <w:rPr>
          <w:rFonts w:cs="Arial"/>
          <w:spacing w:val="-4"/>
          <w:sz w:val="22"/>
          <w:szCs w:val="22"/>
        </w:rPr>
        <w:t>s Child Safeg</w:t>
      </w:r>
      <w:r w:rsidR="00B17A8D" w:rsidRPr="002C1D97">
        <w:rPr>
          <w:rFonts w:cs="Arial"/>
          <w:spacing w:val="-4"/>
          <w:sz w:val="22"/>
          <w:szCs w:val="22"/>
        </w:rPr>
        <w:t xml:space="preserve">uarding </w:t>
      </w:r>
      <w:r w:rsidR="00200DF7" w:rsidRPr="002C1D97">
        <w:rPr>
          <w:rFonts w:cs="Arial"/>
          <w:spacing w:val="-4"/>
          <w:sz w:val="22"/>
          <w:szCs w:val="22"/>
        </w:rPr>
        <w:t>P</w:t>
      </w:r>
      <w:r w:rsidR="00B17A8D" w:rsidRPr="002C1D97">
        <w:rPr>
          <w:rFonts w:cs="Arial"/>
          <w:spacing w:val="-4"/>
          <w:sz w:val="22"/>
          <w:szCs w:val="22"/>
        </w:rPr>
        <w:t>olicy</w:t>
      </w:r>
    </w:p>
    <w:p w:rsidR="002C5B20" w:rsidRPr="002C1D97" w:rsidRDefault="00581A76" w:rsidP="00A54535">
      <w:pPr>
        <w:numPr>
          <w:ilvl w:val="0"/>
          <w:numId w:val="5"/>
        </w:numPr>
        <w:tabs>
          <w:tab w:val="clear" w:pos="1418"/>
        </w:tabs>
        <w:spacing w:after="120" w:line="240" w:lineRule="auto"/>
        <w:rPr>
          <w:rFonts w:cs="Arial"/>
          <w:sz w:val="22"/>
          <w:szCs w:val="22"/>
        </w:rPr>
      </w:pPr>
      <w:r w:rsidRPr="002C1D97">
        <w:rPr>
          <w:rFonts w:cs="Arial"/>
          <w:spacing w:val="-4"/>
          <w:sz w:val="22"/>
          <w:szCs w:val="22"/>
        </w:rPr>
        <w:t xml:space="preserve">Part 5: </w:t>
      </w:r>
      <w:r w:rsidR="002C5B20" w:rsidRPr="002C1D97">
        <w:rPr>
          <w:rFonts w:cs="Arial"/>
          <w:spacing w:val="-4"/>
          <w:sz w:val="22"/>
          <w:szCs w:val="22"/>
        </w:rPr>
        <w:t>Save the Children’s Anti-Bribery and Corruption Policy</w:t>
      </w:r>
    </w:p>
    <w:p w:rsidR="00B17A8D" w:rsidRPr="002C1D97" w:rsidRDefault="00581A76" w:rsidP="00A54535">
      <w:pPr>
        <w:numPr>
          <w:ilvl w:val="0"/>
          <w:numId w:val="5"/>
        </w:numPr>
        <w:spacing w:line="240" w:lineRule="auto"/>
        <w:rPr>
          <w:rFonts w:cs="Arial"/>
          <w:sz w:val="22"/>
          <w:szCs w:val="22"/>
        </w:rPr>
      </w:pPr>
      <w:r w:rsidRPr="002C1D97">
        <w:rPr>
          <w:rFonts w:cs="Arial"/>
          <w:spacing w:val="-4"/>
          <w:sz w:val="22"/>
          <w:szCs w:val="22"/>
        </w:rPr>
        <w:t xml:space="preserve">Part 6: </w:t>
      </w:r>
      <w:r w:rsidR="006C30E8" w:rsidRPr="002C1D97">
        <w:rPr>
          <w:rFonts w:cs="Arial"/>
          <w:spacing w:val="-4"/>
          <w:sz w:val="22"/>
          <w:szCs w:val="22"/>
        </w:rPr>
        <w:t>The IAPG C</w:t>
      </w:r>
      <w:r w:rsidR="00B17A8D" w:rsidRPr="002C1D97">
        <w:rPr>
          <w:rFonts w:cs="Arial"/>
          <w:spacing w:val="-4"/>
          <w:sz w:val="22"/>
          <w:szCs w:val="22"/>
        </w:rPr>
        <w:t xml:space="preserve">ode of </w:t>
      </w:r>
      <w:r w:rsidR="006C30E8" w:rsidRPr="002C1D97">
        <w:rPr>
          <w:rFonts w:cs="Arial"/>
          <w:spacing w:val="-4"/>
          <w:sz w:val="22"/>
          <w:szCs w:val="22"/>
        </w:rPr>
        <w:t>C</w:t>
      </w:r>
      <w:r w:rsidR="00B17A8D" w:rsidRPr="002C1D97">
        <w:rPr>
          <w:rFonts w:cs="Arial"/>
          <w:spacing w:val="-4"/>
          <w:sz w:val="22"/>
          <w:szCs w:val="22"/>
        </w:rPr>
        <w:t>onduct</w:t>
      </w:r>
    </w:p>
    <w:p w:rsidR="00B17A8D" w:rsidRPr="002C1D97" w:rsidRDefault="008B55CF" w:rsidP="00B17A8D">
      <w:pPr>
        <w:tabs>
          <w:tab w:val="clear" w:pos="709"/>
        </w:tabs>
        <w:spacing w:after="120" w:line="240" w:lineRule="auto"/>
        <w:rPr>
          <w:rFonts w:cs="Arial"/>
          <w:sz w:val="22"/>
          <w:szCs w:val="22"/>
        </w:rPr>
      </w:pPr>
      <w:r w:rsidRPr="002C1D97">
        <w:rPr>
          <w:rFonts w:cs="Arial"/>
          <w:sz w:val="22"/>
          <w:szCs w:val="22"/>
        </w:rPr>
        <w:t xml:space="preserve">Your tender response must be received in the following format: </w:t>
      </w:r>
    </w:p>
    <w:p w:rsidR="00317DA4" w:rsidRPr="002C1D97" w:rsidRDefault="00D51938" w:rsidP="00317DA4">
      <w:pPr>
        <w:numPr>
          <w:ilvl w:val="0"/>
          <w:numId w:val="2"/>
        </w:numPr>
        <w:spacing w:after="120" w:line="240" w:lineRule="auto"/>
        <w:ind w:left="357" w:hanging="357"/>
        <w:rPr>
          <w:rFonts w:cs="Arial"/>
          <w:spacing w:val="-3"/>
          <w:sz w:val="22"/>
          <w:szCs w:val="22"/>
          <w:lang w:val="en-US"/>
        </w:rPr>
      </w:pPr>
      <w:r w:rsidRPr="002C1D97">
        <w:rPr>
          <w:rFonts w:cs="Arial"/>
          <w:spacing w:val="-3"/>
          <w:sz w:val="22"/>
          <w:szCs w:val="22"/>
          <w:lang w:val="en-US"/>
        </w:rPr>
        <w:t>F</w:t>
      </w:r>
      <w:r w:rsidR="00317DA4" w:rsidRPr="002C1D97">
        <w:rPr>
          <w:rFonts w:cs="Arial"/>
          <w:spacing w:val="-3"/>
          <w:sz w:val="22"/>
          <w:szCs w:val="22"/>
          <w:lang w:val="en-US"/>
        </w:rPr>
        <w:t>ull completion of th</w:t>
      </w:r>
      <w:r w:rsidRPr="002C1D97">
        <w:rPr>
          <w:rFonts w:cs="Arial"/>
          <w:spacing w:val="-3"/>
          <w:sz w:val="22"/>
          <w:szCs w:val="22"/>
          <w:lang w:val="en-US"/>
        </w:rPr>
        <w:t>e “Tender Response” document</w:t>
      </w:r>
      <w:r w:rsidR="00317DA4" w:rsidRPr="002C1D97">
        <w:rPr>
          <w:rFonts w:cs="Arial"/>
          <w:spacing w:val="-3"/>
          <w:sz w:val="22"/>
          <w:szCs w:val="22"/>
          <w:lang w:val="en-US"/>
        </w:rPr>
        <w:t xml:space="preserve"> in order that </w:t>
      </w:r>
      <w:r w:rsidR="0086039F" w:rsidRPr="002C1D97">
        <w:rPr>
          <w:rFonts w:cs="Arial"/>
          <w:spacing w:val="-3"/>
          <w:sz w:val="22"/>
          <w:szCs w:val="22"/>
          <w:lang w:val="en-US"/>
        </w:rPr>
        <w:t>y</w:t>
      </w:r>
      <w:r w:rsidR="00710657">
        <w:rPr>
          <w:rFonts w:cs="Arial"/>
          <w:spacing w:val="-3"/>
          <w:sz w:val="22"/>
          <w:szCs w:val="22"/>
          <w:lang w:val="en-US"/>
        </w:rPr>
        <w:t>our</w:t>
      </w:r>
      <w:r w:rsidR="00317DA4" w:rsidRPr="002C1D97">
        <w:rPr>
          <w:rFonts w:cs="Arial"/>
          <w:spacing w:val="-3"/>
          <w:sz w:val="22"/>
          <w:szCs w:val="22"/>
          <w:lang w:val="en-US"/>
        </w:rPr>
        <w:t xml:space="preserve"> tender may be regarded as compliant. Those tenders returned not completed may be treated as void.  </w:t>
      </w:r>
    </w:p>
    <w:p w:rsidR="00517E04" w:rsidRPr="002C1D97" w:rsidRDefault="00517E04" w:rsidP="00517E04">
      <w:pPr>
        <w:numPr>
          <w:ilvl w:val="0"/>
          <w:numId w:val="2"/>
        </w:numPr>
        <w:spacing w:after="120" w:line="240" w:lineRule="auto"/>
        <w:ind w:left="357" w:hanging="357"/>
        <w:rPr>
          <w:rFonts w:cs="Arial"/>
          <w:sz w:val="22"/>
          <w:szCs w:val="22"/>
        </w:rPr>
      </w:pPr>
      <w:r w:rsidRPr="002C1D97">
        <w:rPr>
          <w:rFonts w:cs="Arial"/>
          <w:spacing w:val="-3"/>
          <w:sz w:val="22"/>
          <w:szCs w:val="22"/>
          <w:lang w:val="en-US"/>
        </w:rPr>
        <w:t xml:space="preserve">Two hard copies of bid </w:t>
      </w:r>
      <w:r w:rsidR="00D51938" w:rsidRPr="002C1D97">
        <w:rPr>
          <w:rFonts w:cs="Arial"/>
          <w:spacing w:val="-3"/>
          <w:sz w:val="22"/>
          <w:szCs w:val="22"/>
          <w:lang w:val="en-US"/>
        </w:rPr>
        <w:t>to</w:t>
      </w:r>
      <w:r w:rsidRPr="002C1D97">
        <w:rPr>
          <w:rFonts w:cs="Arial"/>
          <w:spacing w:val="-3"/>
          <w:sz w:val="22"/>
          <w:szCs w:val="22"/>
          <w:lang w:val="en-US"/>
        </w:rPr>
        <w:t xml:space="preserve"> be submitted</w:t>
      </w:r>
      <w:r w:rsidR="002C6FCC" w:rsidRPr="002C1D97">
        <w:rPr>
          <w:rFonts w:cs="Arial"/>
          <w:spacing w:val="-3"/>
          <w:sz w:val="22"/>
          <w:szCs w:val="22"/>
          <w:lang w:val="en-US"/>
        </w:rPr>
        <w:t xml:space="preserve"> </w:t>
      </w:r>
      <w:r w:rsidRPr="002C1D97">
        <w:rPr>
          <w:rFonts w:cs="Arial"/>
          <w:spacing w:val="-3"/>
          <w:sz w:val="22"/>
          <w:szCs w:val="22"/>
          <w:lang w:val="en-US"/>
        </w:rPr>
        <w:t>on headed paper.</w:t>
      </w:r>
    </w:p>
    <w:p w:rsidR="008B55CF" w:rsidRPr="00C963D0" w:rsidRDefault="008B55CF" w:rsidP="00C963D0">
      <w:pPr>
        <w:numPr>
          <w:ilvl w:val="0"/>
          <w:numId w:val="2"/>
        </w:numPr>
        <w:spacing w:after="120" w:line="240" w:lineRule="auto"/>
        <w:ind w:left="357" w:hanging="357"/>
        <w:rPr>
          <w:rFonts w:cs="Arial"/>
          <w:sz w:val="22"/>
          <w:szCs w:val="22"/>
        </w:rPr>
      </w:pPr>
      <w:r w:rsidRPr="002C1D97">
        <w:rPr>
          <w:rFonts w:cs="Arial"/>
          <w:spacing w:val="-3"/>
          <w:sz w:val="22"/>
          <w:szCs w:val="22"/>
          <w:lang w:val="en-US"/>
        </w:rPr>
        <w:t>B</w:t>
      </w:r>
      <w:r w:rsidR="00B17A8D" w:rsidRPr="002C1D97">
        <w:rPr>
          <w:rFonts w:cs="Arial"/>
          <w:spacing w:val="-3"/>
          <w:sz w:val="22"/>
          <w:szCs w:val="22"/>
          <w:lang w:val="en-US"/>
        </w:rPr>
        <w:t>ids to be submitted in a sealed envelope</w:t>
      </w:r>
      <w:r w:rsidRPr="002C1D97">
        <w:rPr>
          <w:rFonts w:cs="Arial"/>
          <w:spacing w:val="-3"/>
          <w:sz w:val="22"/>
          <w:szCs w:val="22"/>
          <w:lang w:val="en-US"/>
        </w:rPr>
        <w:t xml:space="preserve">, addressed to </w:t>
      </w:r>
      <w:r w:rsidR="003E7C4B" w:rsidRPr="002C1D97">
        <w:rPr>
          <w:rFonts w:cs="Arial"/>
          <w:spacing w:val="-3"/>
          <w:sz w:val="22"/>
          <w:szCs w:val="22"/>
          <w:lang w:val="en-US"/>
        </w:rPr>
        <w:t xml:space="preserve">The </w:t>
      </w:r>
      <w:r w:rsidR="00460AD0">
        <w:rPr>
          <w:rFonts w:cs="Arial"/>
          <w:spacing w:val="-3"/>
          <w:sz w:val="22"/>
          <w:szCs w:val="22"/>
          <w:lang w:val="en-US"/>
        </w:rPr>
        <w:t>Tender Committee</w:t>
      </w:r>
      <w:r w:rsidR="003E7C4B" w:rsidRPr="002C1D97">
        <w:rPr>
          <w:rFonts w:cs="Arial"/>
          <w:spacing w:val="-3"/>
          <w:sz w:val="22"/>
          <w:szCs w:val="22"/>
          <w:lang w:val="en-US"/>
        </w:rPr>
        <w:t xml:space="preserve"> </w:t>
      </w:r>
      <w:r w:rsidRPr="002C1D97">
        <w:rPr>
          <w:rFonts w:cs="Arial"/>
          <w:spacing w:val="-3"/>
          <w:sz w:val="22"/>
          <w:szCs w:val="22"/>
          <w:lang w:val="en-US"/>
        </w:rPr>
        <w:t xml:space="preserve">at </w:t>
      </w:r>
      <w:r w:rsidR="008D4BE2" w:rsidRPr="002C1D97">
        <w:rPr>
          <w:rFonts w:cs="Arial"/>
          <w:spacing w:val="-3"/>
          <w:sz w:val="22"/>
          <w:szCs w:val="22"/>
          <w:lang w:val="en-US"/>
        </w:rPr>
        <w:t xml:space="preserve">the below </w:t>
      </w:r>
      <w:r w:rsidRPr="002C1D97">
        <w:rPr>
          <w:rFonts w:cs="Arial"/>
          <w:spacing w:val="-3"/>
          <w:sz w:val="22"/>
          <w:szCs w:val="22"/>
          <w:lang w:val="en-US"/>
        </w:rPr>
        <w:t>address. T</w:t>
      </w:r>
      <w:r w:rsidR="0086039F" w:rsidRPr="002C1D97">
        <w:rPr>
          <w:rFonts w:cs="Arial"/>
          <w:spacing w:val="-3"/>
          <w:sz w:val="22"/>
          <w:szCs w:val="22"/>
          <w:lang w:val="en-US"/>
        </w:rPr>
        <w:t>he envelope should indicate the</w:t>
      </w:r>
      <w:r w:rsidRPr="002C1D97">
        <w:rPr>
          <w:rFonts w:cs="Arial"/>
          <w:spacing w:val="-3"/>
          <w:sz w:val="22"/>
          <w:szCs w:val="22"/>
          <w:lang w:val="en-US"/>
        </w:rPr>
        <w:t xml:space="preserve"> reference number, but have no other </w:t>
      </w:r>
      <w:r w:rsidR="006C30E8" w:rsidRPr="002C1D97">
        <w:rPr>
          <w:rFonts w:cs="Arial"/>
          <w:spacing w:val="-3"/>
          <w:sz w:val="22"/>
          <w:szCs w:val="22"/>
          <w:lang w:val="en-US"/>
        </w:rPr>
        <w:t xml:space="preserve">details relating to the </w:t>
      </w:r>
      <w:r w:rsidR="000662DB" w:rsidRPr="002C1D97">
        <w:rPr>
          <w:rFonts w:cs="Arial"/>
          <w:spacing w:val="-3"/>
          <w:sz w:val="22"/>
          <w:szCs w:val="22"/>
          <w:lang w:val="en-US"/>
        </w:rPr>
        <w:t>bid</w:t>
      </w:r>
      <w:r w:rsidRPr="002C1D97">
        <w:rPr>
          <w:rFonts w:cs="Arial"/>
          <w:spacing w:val="-3"/>
          <w:sz w:val="22"/>
          <w:szCs w:val="22"/>
          <w:lang w:val="en-US"/>
        </w:rPr>
        <w:t>.</w:t>
      </w:r>
    </w:p>
    <w:p w:rsidR="00B17A8D" w:rsidRPr="002C1D97" w:rsidRDefault="00B17A8D" w:rsidP="0086039F">
      <w:pPr>
        <w:rPr>
          <w:rFonts w:cs="Arial"/>
          <w:sz w:val="22"/>
          <w:szCs w:val="22"/>
        </w:rPr>
      </w:pPr>
      <w:r w:rsidRPr="002C1D97">
        <w:rPr>
          <w:rFonts w:eastAsia="SimSun" w:cs="Arial"/>
          <w:kern w:val="0"/>
          <w:sz w:val="22"/>
          <w:szCs w:val="22"/>
        </w:rPr>
        <w:lastRenderedPageBreak/>
        <w:t xml:space="preserve">Your return tender must be received </w:t>
      </w:r>
      <w:r w:rsidRPr="002C1D97">
        <w:rPr>
          <w:rFonts w:cs="Arial"/>
          <w:sz w:val="22"/>
          <w:szCs w:val="22"/>
        </w:rPr>
        <w:t>at the address below</w:t>
      </w:r>
      <w:r w:rsidRPr="002C1D97">
        <w:rPr>
          <w:rFonts w:eastAsia="SimSun" w:cs="Arial"/>
          <w:kern w:val="0"/>
          <w:sz w:val="22"/>
          <w:szCs w:val="22"/>
        </w:rPr>
        <w:t xml:space="preserve"> not later </w:t>
      </w:r>
      <w:r w:rsidRPr="006171F9">
        <w:rPr>
          <w:rFonts w:eastAsia="SimSun" w:cs="Arial"/>
          <w:kern w:val="0"/>
          <w:sz w:val="22"/>
          <w:szCs w:val="22"/>
        </w:rPr>
        <w:t>than</w:t>
      </w:r>
      <w:r w:rsidR="003E7C4B" w:rsidRPr="006171F9">
        <w:rPr>
          <w:rFonts w:eastAsia="SimSun" w:cs="Arial"/>
          <w:kern w:val="0"/>
          <w:sz w:val="22"/>
          <w:szCs w:val="22"/>
        </w:rPr>
        <w:t xml:space="preserve"> </w:t>
      </w:r>
      <w:bookmarkStart w:id="0" w:name="_GoBack"/>
      <w:bookmarkEnd w:id="0"/>
      <w:r w:rsidR="00B55235">
        <w:rPr>
          <w:rFonts w:eastAsia="SimSun" w:cs="Arial"/>
          <w:b/>
          <w:kern w:val="0"/>
          <w:sz w:val="22"/>
          <w:szCs w:val="22"/>
        </w:rPr>
        <w:t>26</w:t>
      </w:r>
      <w:r w:rsidR="00912914" w:rsidRPr="006171F9">
        <w:rPr>
          <w:rFonts w:eastAsia="SimSun" w:cs="Arial"/>
          <w:b/>
          <w:kern w:val="0"/>
          <w:sz w:val="22"/>
          <w:szCs w:val="22"/>
        </w:rPr>
        <w:t xml:space="preserve"> /05</w:t>
      </w:r>
      <w:r w:rsidR="002E7500" w:rsidRPr="006171F9">
        <w:rPr>
          <w:rFonts w:eastAsia="SimSun" w:cs="Arial"/>
          <w:b/>
          <w:kern w:val="0"/>
          <w:sz w:val="22"/>
          <w:szCs w:val="22"/>
        </w:rPr>
        <w:t>/</w:t>
      </w:r>
      <w:r w:rsidR="006E6559" w:rsidRPr="006171F9">
        <w:rPr>
          <w:rFonts w:eastAsia="SimSun" w:cs="Arial"/>
          <w:b/>
          <w:kern w:val="0"/>
          <w:sz w:val="22"/>
          <w:szCs w:val="22"/>
        </w:rPr>
        <w:t xml:space="preserve"> 201</w:t>
      </w:r>
      <w:r w:rsidR="002E7500" w:rsidRPr="006171F9">
        <w:rPr>
          <w:rFonts w:eastAsia="SimSun" w:cs="Arial"/>
          <w:b/>
          <w:kern w:val="0"/>
          <w:sz w:val="22"/>
          <w:szCs w:val="22"/>
        </w:rPr>
        <w:t>7</w:t>
      </w:r>
      <w:r w:rsidR="006E6559">
        <w:rPr>
          <w:rFonts w:eastAsia="SimSun" w:cs="Arial"/>
          <w:i/>
          <w:kern w:val="0"/>
          <w:sz w:val="22"/>
          <w:szCs w:val="22"/>
        </w:rPr>
        <w:t xml:space="preserve"> </w:t>
      </w:r>
      <w:r w:rsidRPr="002C1D97">
        <w:rPr>
          <w:rFonts w:cs="Arial"/>
          <w:sz w:val="22"/>
          <w:szCs w:val="22"/>
        </w:rPr>
        <w:t>("the Closing Date"). Failure to meet the Closing Date may result in the tender being void</w:t>
      </w:r>
      <w:r w:rsidRPr="002C1D97">
        <w:rPr>
          <w:rFonts w:eastAsia="SimSun" w:cs="Arial"/>
          <w:kern w:val="0"/>
          <w:sz w:val="22"/>
          <w:szCs w:val="22"/>
        </w:rPr>
        <w:t xml:space="preserve">. </w:t>
      </w:r>
      <w:r w:rsidRPr="002C1D97">
        <w:rPr>
          <w:rFonts w:cs="Arial"/>
          <w:sz w:val="22"/>
          <w:szCs w:val="22"/>
        </w:rPr>
        <w:t>Returned bids must remain open for consideration for a period of not less</w:t>
      </w:r>
      <w:r w:rsidR="00DE35B6" w:rsidRPr="002C1D97">
        <w:rPr>
          <w:rFonts w:cs="Arial"/>
          <w:sz w:val="22"/>
          <w:szCs w:val="22"/>
        </w:rPr>
        <w:t xml:space="preserve"> than 60 days from the Closing </w:t>
      </w:r>
      <w:r w:rsidR="003E7C4B" w:rsidRPr="002C1D97">
        <w:rPr>
          <w:rFonts w:cs="Arial"/>
          <w:sz w:val="22"/>
          <w:szCs w:val="22"/>
        </w:rPr>
        <w:t>Date. Save</w:t>
      </w:r>
      <w:r w:rsidR="00557CA1" w:rsidRPr="002C1D97">
        <w:rPr>
          <w:rFonts w:cs="Arial"/>
          <w:sz w:val="22"/>
          <w:szCs w:val="22"/>
        </w:rPr>
        <w:t xml:space="preserve"> the Children</w:t>
      </w:r>
      <w:r w:rsidR="00961345" w:rsidRPr="002C1D97">
        <w:rPr>
          <w:rFonts w:cs="Arial"/>
          <w:sz w:val="22"/>
          <w:szCs w:val="22"/>
        </w:rPr>
        <w:t xml:space="preserve"> is under no </w:t>
      </w:r>
      <w:r w:rsidR="006E6559">
        <w:rPr>
          <w:rFonts w:cs="Arial"/>
          <w:sz w:val="22"/>
          <w:szCs w:val="22"/>
        </w:rPr>
        <w:t>obligation to accept any application</w:t>
      </w:r>
      <w:r w:rsidR="00961345" w:rsidRPr="002C1D97">
        <w:rPr>
          <w:rFonts w:cs="Arial"/>
          <w:sz w:val="22"/>
          <w:szCs w:val="22"/>
        </w:rPr>
        <w:t xml:space="preserve"> or to award it to the lowest bidder.</w:t>
      </w:r>
    </w:p>
    <w:p w:rsidR="00B17A8D" w:rsidRPr="00FE0E24" w:rsidRDefault="00B17A8D" w:rsidP="0086039F">
      <w:pPr>
        <w:rPr>
          <w:rFonts w:cs="Arial"/>
          <w:sz w:val="22"/>
          <w:szCs w:val="22"/>
        </w:rPr>
      </w:pPr>
      <w:r w:rsidRPr="002C1D97">
        <w:rPr>
          <w:rFonts w:cs="Arial"/>
          <w:sz w:val="22"/>
          <w:szCs w:val="22"/>
        </w:rPr>
        <w:t xml:space="preserve">Should you require further information or clarification on the tender requirements, please </w:t>
      </w:r>
      <w:r w:rsidR="00FE0E24">
        <w:rPr>
          <w:rFonts w:cs="Arial"/>
          <w:sz w:val="22"/>
          <w:szCs w:val="22"/>
        </w:rPr>
        <w:t>write an email to:</w:t>
      </w:r>
    </w:p>
    <w:p w:rsidR="003E7C4B" w:rsidRPr="002C1D97" w:rsidRDefault="00FF2557" w:rsidP="007471E0">
      <w:pPr>
        <w:rPr>
          <w:rFonts w:cs="Arial"/>
          <w:i/>
          <w:sz w:val="22"/>
          <w:szCs w:val="22"/>
        </w:rPr>
      </w:pPr>
      <w:hyperlink r:id="rId11" w:history="1">
        <w:r w:rsidR="007471E0" w:rsidRPr="00100036">
          <w:rPr>
            <w:rStyle w:val="Hyperlink"/>
            <w:rFonts w:cs="Arial"/>
            <w:sz w:val="22"/>
            <w:szCs w:val="22"/>
          </w:rPr>
          <w:t>kamel.mansour@savethechildren.org</w:t>
        </w:r>
      </w:hyperlink>
      <w:r w:rsidR="00C01235" w:rsidRPr="002C1D97">
        <w:rPr>
          <w:rFonts w:cs="Arial"/>
          <w:i/>
          <w:sz w:val="22"/>
          <w:szCs w:val="22"/>
        </w:rPr>
        <w:t xml:space="preserve"> </w:t>
      </w:r>
    </w:p>
    <w:p w:rsidR="00B17A8D" w:rsidRPr="002C1D97" w:rsidRDefault="00B17A8D" w:rsidP="00B17A8D">
      <w:pPr>
        <w:rPr>
          <w:rFonts w:cs="Arial"/>
          <w:sz w:val="22"/>
          <w:szCs w:val="22"/>
        </w:rPr>
      </w:pPr>
      <w:r w:rsidRPr="002C1D97">
        <w:rPr>
          <w:rFonts w:cs="Arial"/>
          <w:sz w:val="22"/>
          <w:szCs w:val="22"/>
        </w:rPr>
        <w:t xml:space="preserve">We look forward to receiving a tender from you and thank you for your interest in our account. </w:t>
      </w:r>
    </w:p>
    <w:p w:rsidR="00B17A8D" w:rsidRPr="002C1D97" w:rsidRDefault="00B17A8D" w:rsidP="00B17A8D">
      <w:pPr>
        <w:rPr>
          <w:rFonts w:cs="Arial"/>
          <w:sz w:val="22"/>
          <w:szCs w:val="22"/>
        </w:rPr>
      </w:pPr>
      <w:r w:rsidRPr="002C1D97">
        <w:rPr>
          <w:rFonts w:cs="Arial"/>
          <w:sz w:val="22"/>
          <w:szCs w:val="22"/>
        </w:rPr>
        <w:t>Yours faithfully,</w:t>
      </w:r>
    </w:p>
    <w:p w:rsidR="00354D3F" w:rsidRPr="002C1D97" w:rsidRDefault="00354D3F" w:rsidP="003B67BD">
      <w:pPr>
        <w:spacing w:after="0"/>
        <w:rPr>
          <w:rFonts w:cs="Arial"/>
          <w:i/>
          <w:color w:val="FF0000"/>
          <w:sz w:val="22"/>
          <w:szCs w:val="22"/>
        </w:rPr>
      </w:pPr>
    </w:p>
    <w:p w:rsidR="003E7C4B" w:rsidRPr="006E6559" w:rsidRDefault="006E6559" w:rsidP="003B67BD">
      <w:pPr>
        <w:spacing w:after="0"/>
        <w:rPr>
          <w:rFonts w:cs="Arial"/>
          <w:color w:val="FF0000"/>
          <w:sz w:val="22"/>
          <w:szCs w:val="22"/>
        </w:rPr>
      </w:pPr>
      <w:r>
        <w:rPr>
          <w:rFonts w:cs="Arial"/>
          <w:sz w:val="22"/>
          <w:szCs w:val="22"/>
        </w:rPr>
        <w:t>Save the Children</w:t>
      </w:r>
    </w:p>
    <w:p w:rsidR="00B17A8D" w:rsidRPr="002C1D97" w:rsidRDefault="003B67BD" w:rsidP="00300665">
      <w:pPr>
        <w:jc w:val="center"/>
        <w:rPr>
          <w:rFonts w:cs="Arial"/>
          <w:b/>
          <w:sz w:val="22"/>
          <w:szCs w:val="22"/>
        </w:rPr>
      </w:pPr>
      <w:r w:rsidRPr="002C1D97">
        <w:rPr>
          <w:rFonts w:cs="Arial"/>
          <w:b/>
          <w:sz w:val="22"/>
          <w:szCs w:val="22"/>
        </w:rPr>
        <w:br w:type="page"/>
      </w:r>
      <w:r w:rsidR="002F6FE4" w:rsidRPr="002C1D97">
        <w:rPr>
          <w:rFonts w:cs="Arial"/>
          <w:b/>
          <w:sz w:val="22"/>
          <w:szCs w:val="22"/>
        </w:rPr>
        <w:t xml:space="preserve">PART 1: </w:t>
      </w:r>
      <w:r w:rsidR="00B17A8D" w:rsidRPr="002C1D97">
        <w:rPr>
          <w:rFonts w:cs="Arial"/>
          <w:b/>
          <w:sz w:val="22"/>
          <w:szCs w:val="22"/>
        </w:rPr>
        <w:t>TENDER</w:t>
      </w:r>
      <w:r w:rsidR="00213502" w:rsidRPr="002C1D97">
        <w:rPr>
          <w:rFonts w:cs="Arial"/>
          <w:b/>
          <w:sz w:val="22"/>
          <w:szCs w:val="22"/>
        </w:rPr>
        <w:t xml:space="preserve"> INFORMATION</w:t>
      </w:r>
    </w:p>
    <w:p w:rsidR="00442C47" w:rsidRPr="002C1D97" w:rsidRDefault="00442C47" w:rsidP="00442C47">
      <w:pPr>
        <w:rPr>
          <w:rFonts w:cs="Arial"/>
          <w:b/>
          <w:sz w:val="22"/>
          <w:szCs w:val="22"/>
        </w:rPr>
      </w:pPr>
      <w:r w:rsidRPr="002C1D97">
        <w:rPr>
          <w:rFonts w:cs="Arial"/>
          <w:b/>
          <w:sz w:val="22"/>
          <w:szCs w:val="22"/>
        </w:rPr>
        <w:t>Introduction</w:t>
      </w:r>
    </w:p>
    <w:p w:rsidR="00442C47" w:rsidRDefault="00743DC5" w:rsidP="00FE0E24">
      <w:pPr>
        <w:spacing w:before="100" w:beforeAutospacing="1" w:after="100" w:afterAutospacing="1" w:line="350" w:lineRule="atLeast"/>
        <w:rPr>
          <w:rFonts w:cs="Arial"/>
          <w:iCs/>
          <w:kern w:val="0"/>
          <w:sz w:val="22"/>
          <w:szCs w:val="22"/>
          <w:lang w:eastAsia="en-GB"/>
        </w:rPr>
      </w:pPr>
      <w:r w:rsidRPr="002C1D97">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9C5167" w:rsidRPr="002C1D97">
        <w:rPr>
          <w:rFonts w:cs="Arial"/>
          <w:iCs/>
          <w:kern w:val="0"/>
          <w:sz w:val="22"/>
          <w:szCs w:val="22"/>
          <w:lang w:eastAsia="en-GB"/>
        </w:rPr>
        <w:t>fulfil</w:t>
      </w:r>
      <w:r w:rsidRPr="002C1D97">
        <w:rPr>
          <w:rFonts w:cs="Arial"/>
          <w:iCs/>
          <w:kern w:val="0"/>
          <w:sz w:val="22"/>
          <w:szCs w:val="22"/>
          <w:lang w:eastAsia="en-GB"/>
        </w:rPr>
        <w:t xml:space="preserve"> their </w:t>
      </w:r>
      <w:r w:rsidR="009C5167" w:rsidRPr="002C1D97">
        <w:rPr>
          <w:rFonts w:cs="Arial"/>
          <w:iCs/>
          <w:kern w:val="0"/>
          <w:sz w:val="22"/>
          <w:szCs w:val="22"/>
          <w:lang w:eastAsia="en-GB"/>
        </w:rPr>
        <w:t>potential. We</w:t>
      </w:r>
      <w:r w:rsidRPr="002C1D97">
        <w:rPr>
          <w:rFonts w:cs="Arial"/>
          <w:iCs/>
          <w:kern w:val="0"/>
          <w:sz w:val="22"/>
          <w:szCs w:val="22"/>
          <w:lang w:eastAsia="en-GB"/>
        </w:rPr>
        <w:t xml:space="preserve"> work together, with our partners, to inspire breakthroughs in the way the world treats children and to achieve immediate and lasting change in their </w:t>
      </w:r>
      <w:r w:rsidR="00E72ED3" w:rsidRPr="002C1D97">
        <w:rPr>
          <w:rFonts w:cs="Arial"/>
          <w:iCs/>
          <w:kern w:val="0"/>
          <w:sz w:val="22"/>
          <w:szCs w:val="22"/>
          <w:lang w:eastAsia="en-GB"/>
        </w:rPr>
        <w:t>lives. We</w:t>
      </w:r>
      <w:r w:rsidRPr="002C1D97">
        <w:rPr>
          <w:rFonts w:cs="Arial"/>
          <w:iCs/>
          <w:kern w:val="0"/>
          <w:sz w:val="22"/>
          <w:szCs w:val="22"/>
          <w:lang w:eastAsia="en-GB"/>
        </w:rPr>
        <w:t xml:space="preserve"> have over two million supporters worldwide a</w:t>
      </w:r>
      <w:r w:rsidR="00162801">
        <w:rPr>
          <w:rFonts w:cs="Arial"/>
          <w:iCs/>
          <w:kern w:val="0"/>
          <w:sz w:val="22"/>
          <w:szCs w:val="22"/>
          <w:lang w:eastAsia="en-GB"/>
        </w:rPr>
        <w:t>nd raised 1.9 billion dollars in 2016</w:t>
      </w:r>
      <w:r w:rsidRPr="002C1D97">
        <w:rPr>
          <w:rFonts w:cs="Arial"/>
          <w:iCs/>
          <w:kern w:val="0"/>
          <w:sz w:val="22"/>
          <w:szCs w:val="22"/>
          <w:lang w:eastAsia="en-GB"/>
        </w:rPr>
        <w:t xml:space="preserve"> to reach more children than ever before, through programmes in health, nutrition, education, protection and child rights, also in times of humanitarian crises.</w:t>
      </w:r>
    </w:p>
    <w:p w:rsidR="007B53E1" w:rsidRPr="007B53E1" w:rsidRDefault="007B53E1" w:rsidP="007B53E1">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For further information,</w:t>
      </w:r>
      <w:r>
        <w:rPr>
          <w:rFonts w:cs="Arial"/>
          <w:iCs/>
          <w:kern w:val="0"/>
          <w:sz w:val="22"/>
          <w:szCs w:val="22"/>
          <w:lang w:eastAsia="en-GB"/>
        </w:rPr>
        <w:t xml:space="preserve"> we encourage you to visit our website: </w:t>
      </w:r>
      <w:hyperlink r:id="rId12" w:history="1">
        <w:r w:rsidRPr="00D41588">
          <w:rPr>
            <w:rStyle w:val="Hyperlink"/>
            <w:rFonts w:cs="Arial"/>
            <w:iCs/>
            <w:kern w:val="0"/>
            <w:sz w:val="22"/>
            <w:szCs w:val="22"/>
            <w:lang w:eastAsia="en-GB"/>
          </w:rPr>
          <w:t>www.savethechildren.org</w:t>
        </w:r>
      </w:hyperlink>
      <w:r>
        <w:rPr>
          <w:rFonts w:cs="Arial"/>
          <w:iCs/>
          <w:kern w:val="0"/>
          <w:sz w:val="22"/>
          <w:szCs w:val="22"/>
          <w:lang w:eastAsia="en-GB"/>
        </w:rPr>
        <w:t xml:space="preserve"> </w:t>
      </w:r>
      <w:r w:rsidRPr="007B53E1">
        <w:rPr>
          <w:rFonts w:cs="Arial"/>
          <w:iCs/>
          <w:kern w:val="0"/>
          <w:sz w:val="22"/>
          <w:szCs w:val="22"/>
          <w:lang w:eastAsia="en-GB"/>
        </w:rPr>
        <w:t xml:space="preserve"> </w:t>
      </w:r>
    </w:p>
    <w:p w:rsidR="007B53E1" w:rsidRPr="002C1D97" w:rsidRDefault="007B53E1" w:rsidP="001510BE">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This project proposes to</w:t>
      </w:r>
      <w:r w:rsidR="00003E0B">
        <w:rPr>
          <w:rFonts w:cs="Arial"/>
          <w:iCs/>
          <w:kern w:val="0"/>
          <w:sz w:val="22"/>
          <w:szCs w:val="22"/>
          <w:lang w:eastAsia="en-GB"/>
        </w:rPr>
        <w:t xml:space="preserve"> provide </w:t>
      </w:r>
      <w:r w:rsidR="001510BE">
        <w:rPr>
          <w:rFonts w:cs="Arial"/>
          <w:iCs/>
          <w:kern w:val="0"/>
          <w:sz w:val="22"/>
          <w:szCs w:val="22"/>
          <w:lang w:eastAsia="en-GB"/>
        </w:rPr>
        <w:t xml:space="preserve">cash transfer services  in side Yemen </w:t>
      </w:r>
    </w:p>
    <w:p w:rsidR="00FE0E24" w:rsidRDefault="00267A69" w:rsidP="00990053">
      <w:pPr>
        <w:spacing w:after="0" w:line="240" w:lineRule="auto"/>
        <w:rPr>
          <w:rFonts w:cs="Arial"/>
          <w:b/>
          <w:sz w:val="22"/>
          <w:szCs w:val="22"/>
        </w:rPr>
      </w:pPr>
      <w:r>
        <w:rPr>
          <w:rFonts w:cs="Arial"/>
          <w:b/>
          <w:sz w:val="22"/>
          <w:szCs w:val="22"/>
        </w:rPr>
        <w:t>Provisional T</w:t>
      </w:r>
      <w:r w:rsidR="00442C47" w:rsidRPr="002C1D97">
        <w:rPr>
          <w:rFonts w:cs="Arial"/>
          <w:b/>
          <w:sz w:val="22"/>
          <w:szCs w:val="22"/>
        </w:rPr>
        <w:t>imetable</w:t>
      </w:r>
    </w:p>
    <w:p w:rsidR="00990053" w:rsidRPr="002C1D97" w:rsidRDefault="00990053" w:rsidP="00990053">
      <w:pPr>
        <w:spacing w:after="0" w:line="240" w:lineRule="auto"/>
        <w:rPr>
          <w:rFonts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B17A8D" w:rsidRPr="002C1D97" w:rsidTr="00FE0E24">
        <w:trPr>
          <w:trHeight w:val="354"/>
        </w:trPr>
        <w:tc>
          <w:tcPr>
            <w:tcW w:w="4680"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Activity</w:t>
            </w:r>
          </w:p>
        </w:tc>
        <w:tc>
          <w:tcPr>
            <w:tcW w:w="4500"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Date</w:t>
            </w:r>
          </w:p>
        </w:tc>
      </w:tr>
      <w:tr w:rsidR="00B17A8D" w:rsidRPr="002C1D97" w:rsidTr="00FE0E24">
        <w:trPr>
          <w:trHeight w:val="284"/>
        </w:trPr>
        <w:tc>
          <w:tcPr>
            <w:tcW w:w="4680"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 xml:space="preserve">Issue </w:t>
            </w:r>
            <w:r w:rsidR="00175D61" w:rsidRPr="002C1D97">
              <w:rPr>
                <w:rFonts w:cs="Arial"/>
                <w:sz w:val="22"/>
                <w:szCs w:val="22"/>
              </w:rPr>
              <w:t xml:space="preserve">Tender Notice and </w:t>
            </w:r>
            <w:r w:rsidRPr="002C1D97">
              <w:rPr>
                <w:rFonts w:cs="Arial"/>
                <w:sz w:val="22"/>
                <w:szCs w:val="22"/>
              </w:rPr>
              <w:t>Invitation to Tender</w:t>
            </w:r>
            <w:r w:rsidRPr="002C1D97">
              <w:rPr>
                <w:rFonts w:cs="Arial"/>
                <w:sz w:val="22"/>
                <w:szCs w:val="22"/>
              </w:rPr>
              <w:tab/>
            </w:r>
          </w:p>
        </w:tc>
        <w:tc>
          <w:tcPr>
            <w:tcW w:w="4500" w:type="dxa"/>
            <w:shd w:val="clear" w:color="auto" w:fill="auto"/>
            <w:vAlign w:val="center"/>
          </w:tcPr>
          <w:p w:rsidR="00B17A8D" w:rsidRPr="007C7321" w:rsidRDefault="00B55235" w:rsidP="00990053">
            <w:pPr>
              <w:spacing w:after="0" w:line="240" w:lineRule="auto"/>
              <w:jc w:val="left"/>
              <w:rPr>
                <w:rFonts w:cs="Arial"/>
                <w:iCs/>
                <w:sz w:val="22"/>
                <w:szCs w:val="22"/>
                <w:highlight w:val="yellow"/>
              </w:rPr>
            </w:pPr>
            <w:r>
              <w:rPr>
                <w:rFonts w:cs="Arial"/>
                <w:iCs/>
                <w:sz w:val="22"/>
                <w:szCs w:val="22"/>
                <w:highlight w:val="yellow"/>
              </w:rPr>
              <w:t>27</w:t>
            </w:r>
            <w:r w:rsidR="00912914">
              <w:rPr>
                <w:rFonts w:cs="Arial"/>
                <w:iCs/>
                <w:sz w:val="22"/>
                <w:szCs w:val="22"/>
                <w:highlight w:val="yellow"/>
              </w:rPr>
              <w:t>-4-2017</w:t>
            </w:r>
          </w:p>
        </w:tc>
      </w:tr>
      <w:tr w:rsidR="00B17A8D" w:rsidRPr="002C1D97" w:rsidTr="00FE0E24">
        <w:trPr>
          <w:trHeight w:val="284"/>
        </w:trPr>
        <w:tc>
          <w:tcPr>
            <w:tcW w:w="4680"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Return of tenders</w:t>
            </w:r>
            <w:r w:rsidR="00FE0E24">
              <w:rPr>
                <w:rFonts w:cs="Arial"/>
                <w:sz w:val="22"/>
                <w:szCs w:val="22"/>
              </w:rPr>
              <w:t xml:space="preserve"> (the closing d</w:t>
            </w:r>
            <w:r w:rsidR="00452580" w:rsidRPr="002C1D97">
              <w:rPr>
                <w:rFonts w:cs="Arial"/>
                <w:sz w:val="22"/>
                <w:szCs w:val="22"/>
              </w:rPr>
              <w:t>ate)</w:t>
            </w:r>
          </w:p>
        </w:tc>
        <w:tc>
          <w:tcPr>
            <w:tcW w:w="4500" w:type="dxa"/>
            <w:shd w:val="clear" w:color="auto" w:fill="auto"/>
            <w:vAlign w:val="center"/>
          </w:tcPr>
          <w:p w:rsidR="00B17A8D" w:rsidRPr="007C7321" w:rsidRDefault="00B55235" w:rsidP="00990053">
            <w:pPr>
              <w:spacing w:after="0" w:line="240" w:lineRule="auto"/>
              <w:jc w:val="left"/>
              <w:rPr>
                <w:rFonts w:cs="Arial"/>
                <w:sz w:val="22"/>
                <w:szCs w:val="22"/>
                <w:highlight w:val="yellow"/>
              </w:rPr>
            </w:pPr>
            <w:r>
              <w:rPr>
                <w:rFonts w:cs="Arial"/>
                <w:sz w:val="22"/>
                <w:szCs w:val="22"/>
                <w:highlight w:val="yellow"/>
              </w:rPr>
              <w:t>26</w:t>
            </w:r>
            <w:r w:rsidR="00912914">
              <w:rPr>
                <w:rFonts w:cs="Arial"/>
                <w:sz w:val="22"/>
                <w:szCs w:val="22"/>
                <w:highlight w:val="yellow"/>
              </w:rPr>
              <w:t>-5-2017</w:t>
            </w:r>
          </w:p>
        </w:tc>
      </w:tr>
      <w:tr w:rsidR="00743DC5" w:rsidRPr="002C1D97" w:rsidTr="00FE0E24">
        <w:trPr>
          <w:trHeight w:val="284"/>
        </w:trPr>
        <w:tc>
          <w:tcPr>
            <w:tcW w:w="4680" w:type="dxa"/>
            <w:shd w:val="clear" w:color="auto" w:fill="auto"/>
            <w:vAlign w:val="center"/>
          </w:tcPr>
          <w:p w:rsidR="00743DC5" w:rsidRPr="002C1D97" w:rsidRDefault="00FE0E24" w:rsidP="00990053">
            <w:pPr>
              <w:spacing w:after="0" w:line="240" w:lineRule="auto"/>
              <w:jc w:val="left"/>
              <w:rPr>
                <w:rFonts w:cs="Arial"/>
                <w:sz w:val="22"/>
                <w:szCs w:val="22"/>
              </w:rPr>
            </w:pPr>
            <w:r>
              <w:rPr>
                <w:rFonts w:cs="Arial"/>
                <w:sz w:val="22"/>
                <w:szCs w:val="22"/>
              </w:rPr>
              <w:t>Tender</w:t>
            </w:r>
            <w:r w:rsidR="003E7C4B" w:rsidRPr="002C1D97">
              <w:rPr>
                <w:rFonts w:cs="Arial"/>
                <w:sz w:val="22"/>
                <w:szCs w:val="22"/>
              </w:rPr>
              <w:t xml:space="preserve"> opening</w:t>
            </w:r>
            <w:r>
              <w:rPr>
                <w:rFonts w:cs="Arial"/>
                <w:sz w:val="22"/>
                <w:szCs w:val="22"/>
              </w:rPr>
              <w:t xml:space="preserve"> by the Committee</w:t>
            </w:r>
            <w:r w:rsidR="003E7C4B" w:rsidRPr="002C1D97">
              <w:rPr>
                <w:rFonts w:cs="Arial"/>
                <w:sz w:val="22"/>
                <w:szCs w:val="22"/>
              </w:rPr>
              <w:t xml:space="preserve"> </w:t>
            </w:r>
          </w:p>
        </w:tc>
        <w:tc>
          <w:tcPr>
            <w:tcW w:w="4500" w:type="dxa"/>
            <w:shd w:val="clear" w:color="auto" w:fill="auto"/>
            <w:vAlign w:val="center"/>
          </w:tcPr>
          <w:p w:rsidR="00743DC5" w:rsidRPr="007C7321" w:rsidRDefault="00B55235" w:rsidP="00990053">
            <w:pPr>
              <w:spacing w:after="0" w:line="240" w:lineRule="auto"/>
              <w:jc w:val="left"/>
              <w:rPr>
                <w:rFonts w:cs="Arial"/>
                <w:sz w:val="22"/>
                <w:szCs w:val="22"/>
                <w:highlight w:val="yellow"/>
              </w:rPr>
            </w:pPr>
            <w:r>
              <w:rPr>
                <w:rFonts w:cs="Arial"/>
                <w:sz w:val="22"/>
                <w:szCs w:val="22"/>
                <w:highlight w:val="yellow"/>
              </w:rPr>
              <w:t>25</w:t>
            </w:r>
            <w:r w:rsidR="00912914">
              <w:rPr>
                <w:rFonts w:cs="Arial"/>
                <w:sz w:val="22"/>
                <w:szCs w:val="22"/>
                <w:highlight w:val="yellow"/>
              </w:rPr>
              <w:t>-5-2017</w:t>
            </w:r>
          </w:p>
        </w:tc>
      </w:tr>
      <w:tr w:rsidR="00B17A8D" w:rsidRPr="002C1D97" w:rsidTr="00FE0E24">
        <w:trPr>
          <w:trHeight w:val="284"/>
        </w:trPr>
        <w:tc>
          <w:tcPr>
            <w:tcW w:w="4680" w:type="dxa"/>
            <w:shd w:val="clear" w:color="auto" w:fill="auto"/>
            <w:vAlign w:val="center"/>
          </w:tcPr>
          <w:p w:rsidR="00B17A8D" w:rsidRPr="002C1D97" w:rsidRDefault="00FE0E24" w:rsidP="00990053">
            <w:pPr>
              <w:spacing w:after="0" w:line="240" w:lineRule="auto"/>
              <w:jc w:val="left"/>
              <w:rPr>
                <w:rFonts w:cs="Arial"/>
                <w:sz w:val="22"/>
                <w:szCs w:val="22"/>
              </w:rPr>
            </w:pPr>
            <w:r>
              <w:rPr>
                <w:rFonts w:cs="Arial"/>
                <w:sz w:val="22"/>
                <w:szCs w:val="22"/>
              </w:rPr>
              <w:t>Tender evaluation by the</w:t>
            </w:r>
            <w:r w:rsidR="00B17A8D" w:rsidRPr="002C1D97">
              <w:rPr>
                <w:rFonts w:cs="Arial"/>
                <w:sz w:val="22"/>
                <w:szCs w:val="22"/>
              </w:rPr>
              <w:t xml:space="preserve"> Committee</w:t>
            </w:r>
          </w:p>
        </w:tc>
        <w:tc>
          <w:tcPr>
            <w:tcW w:w="4500" w:type="dxa"/>
            <w:shd w:val="clear" w:color="auto" w:fill="auto"/>
            <w:vAlign w:val="center"/>
          </w:tcPr>
          <w:p w:rsidR="00B17A8D" w:rsidRPr="007C7321" w:rsidRDefault="00B55235" w:rsidP="00990053">
            <w:pPr>
              <w:spacing w:after="0" w:line="240" w:lineRule="auto"/>
              <w:jc w:val="left"/>
              <w:rPr>
                <w:rFonts w:cs="Arial"/>
                <w:sz w:val="22"/>
                <w:szCs w:val="22"/>
                <w:highlight w:val="yellow"/>
              </w:rPr>
            </w:pPr>
            <w:r>
              <w:rPr>
                <w:rFonts w:cs="Arial"/>
                <w:sz w:val="22"/>
                <w:szCs w:val="22"/>
                <w:highlight w:val="yellow"/>
              </w:rPr>
              <w:t>28-5</w:t>
            </w:r>
            <w:r w:rsidR="00912914">
              <w:rPr>
                <w:rFonts w:cs="Arial"/>
                <w:sz w:val="22"/>
                <w:szCs w:val="22"/>
                <w:highlight w:val="yellow"/>
              </w:rPr>
              <w:t>-2017</w:t>
            </w:r>
          </w:p>
        </w:tc>
      </w:tr>
      <w:tr w:rsidR="00B17A8D" w:rsidRPr="002C1D97" w:rsidTr="00FE0E24">
        <w:trPr>
          <w:trHeight w:val="284"/>
        </w:trPr>
        <w:tc>
          <w:tcPr>
            <w:tcW w:w="4680" w:type="dxa"/>
            <w:shd w:val="clear" w:color="auto" w:fill="auto"/>
            <w:vAlign w:val="center"/>
          </w:tcPr>
          <w:p w:rsidR="00B17A8D" w:rsidRPr="002C1D97" w:rsidRDefault="007851D7" w:rsidP="00990053">
            <w:pPr>
              <w:spacing w:after="0" w:line="240" w:lineRule="auto"/>
              <w:jc w:val="left"/>
              <w:rPr>
                <w:rFonts w:cs="Arial"/>
                <w:sz w:val="22"/>
                <w:szCs w:val="22"/>
              </w:rPr>
            </w:pPr>
            <w:r w:rsidRPr="002C1D97">
              <w:rPr>
                <w:rFonts w:cs="Arial"/>
                <w:sz w:val="22"/>
                <w:szCs w:val="22"/>
              </w:rPr>
              <w:t>Bid clarifications</w:t>
            </w:r>
            <w:r w:rsidR="00C62F55" w:rsidRPr="002C1D97">
              <w:rPr>
                <w:rFonts w:cs="Arial"/>
                <w:sz w:val="22"/>
                <w:szCs w:val="22"/>
              </w:rPr>
              <w:t xml:space="preserve"> </w:t>
            </w:r>
            <w:r w:rsidRPr="002C1D97">
              <w:rPr>
                <w:rFonts w:cs="Arial"/>
                <w:sz w:val="22"/>
                <w:szCs w:val="22"/>
              </w:rPr>
              <w:t xml:space="preserve">as required </w:t>
            </w:r>
          </w:p>
        </w:tc>
        <w:tc>
          <w:tcPr>
            <w:tcW w:w="4500" w:type="dxa"/>
            <w:shd w:val="clear" w:color="auto" w:fill="auto"/>
            <w:vAlign w:val="center"/>
          </w:tcPr>
          <w:p w:rsidR="00B17A8D" w:rsidRPr="007C7321" w:rsidRDefault="00217FC1" w:rsidP="00990053">
            <w:pPr>
              <w:spacing w:after="0" w:line="240" w:lineRule="auto"/>
              <w:jc w:val="left"/>
              <w:rPr>
                <w:rFonts w:cs="Arial"/>
                <w:sz w:val="22"/>
                <w:szCs w:val="22"/>
                <w:highlight w:val="yellow"/>
              </w:rPr>
            </w:pPr>
            <w:r>
              <w:rPr>
                <w:rFonts w:cs="Arial"/>
                <w:sz w:val="22"/>
                <w:szCs w:val="22"/>
                <w:highlight w:val="yellow"/>
              </w:rPr>
              <w:t>08-6</w:t>
            </w:r>
            <w:r w:rsidR="00912914">
              <w:rPr>
                <w:rFonts w:cs="Arial"/>
                <w:sz w:val="22"/>
                <w:szCs w:val="22"/>
                <w:highlight w:val="yellow"/>
              </w:rPr>
              <w:t>-2017</w:t>
            </w:r>
          </w:p>
        </w:tc>
      </w:tr>
      <w:tr w:rsidR="00FE0E24" w:rsidRPr="002C1D97" w:rsidTr="00FE0E24">
        <w:trPr>
          <w:trHeight w:val="284"/>
        </w:trPr>
        <w:tc>
          <w:tcPr>
            <w:tcW w:w="4680"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Due di</w:t>
            </w:r>
            <w:r w:rsidR="00FE3B58">
              <w:rPr>
                <w:rFonts w:cs="Arial"/>
                <w:sz w:val="22"/>
                <w:szCs w:val="22"/>
              </w:rPr>
              <w:t>ligence</w:t>
            </w:r>
          </w:p>
        </w:tc>
        <w:tc>
          <w:tcPr>
            <w:tcW w:w="4500" w:type="dxa"/>
            <w:shd w:val="clear" w:color="auto" w:fill="auto"/>
            <w:vAlign w:val="center"/>
          </w:tcPr>
          <w:p w:rsidR="00FE0E24" w:rsidRPr="007C7321" w:rsidRDefault="00912914" w:rsidP="00990053">
            <w:pPr>
              <w:spacing w:after="0" w:line="240" w:lineRule="auto"/>
              <w:jc w:val="left"/>
              <w:rPr>
                <w:rFonts w:cs="Arial"/>
                <w:sz w:val="22"/>
                <w:szCs w:val="22"/>
                <w:highlight w:val="yellow"/>
              </w:rPr>
            </w:pPr>
            <w:r>
              <w:rPr>
                <w:rFonts w:cs="Arial"/>
                <w:sz w:val="22"/>
                <w:szCs w:val="22"/>
                <w:highlight w:val="yellow"/>
              </w:rPr>
              <w:t>From 1</w:t>
            </w:r>
            <w:r w:rsidR="00217FC1">
              <w:rPr>
                <w:rFonts w:cs="Arial"/>
                <w:sz w:val="22"/>
                <w:szCs w:val="22"/>
                <w:highlight w:val="yellow"/>
              </w:rPr>
              <w:t>1-6-2017 to 15</w:t>
            </w:r>
            <w:r>
              <w:rPr>
                <w:rFonts w:cs="Arial"/>
                <w:sz w:val="22"/>
                <w:szCs w:val="22"/>
                <w:highlight w:val="yellow"/>
              </w:rPr>
              <w:t>-6-2017</w:t>
            </w:r>
          </w:p>
        </w:tc>
      </w:tr>
      <w:tr w:rsidR="00B17A8D" w:rsidRPr="002C1D97" w:rsidTr="00FE0E24">
        <w:trPr>
          <w:trHeight w:val="284"/>
        </w:trPr>
        <w:tc>
          <w:tcPr>
            <w:tcW w:w="4680" w:type="dxa"/>
            <w:shd w:val="clear" w:color="auto" w:fill="auto"/>
            <w:vAlign w:val="center"/>
          </w:tcPr>
          <w:p w:rsidR="00E72ED3" w:rsidRPr="002C1D97" w:rsidRDefault="00B17A8D" w:rsidP="00990053">
            <w:pPr>
              <w:spacing w:after="0" w:line="240" w:lineRule="auto"/>
              <w:jc w:val="left"/>
              <w:rPr>
                <w:rFonts w:cs="Arial"/>
                <w:sz w:val="22"/>
                <w:szCs w:val="22"/>
              </w:rPr>
            </w:pPr>
            <w:r w:rsidRPr="002C1D97">
              <w:rPr>
                <w:rFonts w:cs="Arial"/>
                <w:sz w:val="22"/>
                <w:szCs w:val="22"/>
              </w:rPr>
              <w:t>Award Contract</w:t>
            </w:r>
          </w:p>
        </w:tc>
        <w:tc>
          <w:tcPr>
            <w:tcW w:w="4500" w:type="dxa"/>
            <w:shd w:val="clear" w:color="auto" w:fill="auto"/>
            <w:vAlign w:val="center"/>
          </w:tcPr>
          <w:p w:rsidR="00E72ED3" w:rsidRPr="007C7321" w:rsidRDefault="005244F8" w:rsidP="00990053">
            <w:pPr>
              <w:spacing w:after="0" w:line="240" w:lineRule="auto"/>
              <w:jc w:val="left"/>
              <w:rPr>
                <w:rFonts w:cs="Arial"/>
                <w:sz w:val="22"/>
                <w:szCs w:val="22"/>
                <w:highlight w:val="yellow"/>
              </w:rPr>
            </w:pPr>
            <w:r>
              <w:rPr>
                <w:rFonts w:cs="Arial"/>
                <w:sz w:val="22"/>
                <w:szCs w:val="22"/>
                <w:highlight w:val="yellow"/>
              </w:rPr>
              <w:t>After due diligence is completed and results positively.</w:t>
            </w:r>
          </w:p>
        </w:tc>
      </w:tr>
      <w:tr w:rsidR="00FE0E24" w:rsidRPr="002C1D97" w:rsidTr="00FE0E24">
        <w:trPr>
          <w:trHeight w:val="284"/>
        </w:trPr>
        <w:tc>
          <w:tcPr>
            <w:tcW w:w="4680"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 xml:space="preserve">Contract commencement </w:t>
            </w:r>
          </w:p>
        </w:tc>
        <w:tc>
          <w:tcPr>
            <w:tcW w:w="4500" w:type="dxa"/>
            <w:shd w:val="clear" w:color="auto" w:fill="auto"/>
            <w:vAlign w:val="center"/>
          </w:tcPr>
          <w:p w:rsidR="00FE0E24" w:rsidRPr="007C7321" w:rsidRDefault="00B55235" w:rsidP="00990053">
            <w:pPr>
              <w:spacing w:after="0" w:line="240" w:lineRule="auto"/>
              <w:jc w:val="left"/>
              <w:rPr>
                <w:rFonts w:cs="Arial"/>
                <w:sz w:val="22"/>
                <w:szCs w:val="22"/>
                <w:highlight w:val="yellow"/>
              </w:rPr>
            </w:pPr>
            <w:r>
              <w:rPr>
                <w:rFonts w:cs="Arial"/>
                <w:sz w:val="22"/>
                <w:szCs w:val="22"/>
                <w:highlight w:val="yellow"/>
              </w:rPr>
              <w:t>20-6</w:t>
            </w:r>
            <w:r w:rsidR="00912914">
              <w:rPr>
                <w:rFonts w:cs="Arial"/>
                <w:sz w:val="22"/>
                <w:szCs w:val="22"/>
                <w:highlight w:val="yellow"/>
              </w:rPr>
              <w:t>-201</w:t>
            </w:r>
            <w:r w:rsidR="00217FC1">
              <w:rPr>
                <w:rFonts w:cs="Arial"/>
                <w:sz w:val="22"/>
                <w:szCs w:val="22"/>
                <w:highlight w:val="yellow"/>
              </w:rPr>
              <w:t>7</w:t>
            </w:r>
          </w:p>
        </w:tc>
      </w:tr>
    </w:tbl>
    <w:p w:rsidR="00AB509C" w:rsidRDefault="00327AF4" w:rsidP="00AB509C">
      <w:pPr>
        <w:pStyle w:val="ListNumber"/>
        <w:spacing w:after="0" w:line="240" w:lineRule="auto"/>
        <w:ind w:left="0" w:firstLine="0"/>
        <w:rPr>
          <w:rFonts w:cs="Arial"/>
          <w:sz w:val="22"/>
          <w:szCs w:val="22"/>
        </w:rPr>
      </w:pPr>
      <w:r>
        <w:rPr>
          <w:rFonts w:cs="Arial"/>
          <w:sz w:val="22"/>
          <w:szCs w:val="22"/>
        </w:rPr>
        <w:t xml:space="preserve"> </w:t>
      </w:r>
    </w:p>
    <w:p w:rsidR="00B17A8D" w:rsidRPr="00AB509C" w:rsidRDefault="001A1E7F" w:rsidP="00B17A8D">
      <w:pPr>
        <w:pStyle w:val="ListNumber"/>
        <w:ind w:left="0" w:firstLine="0"/>
        <w:rPr>
          <w:rFonts w:cs="Arial"/>
          <w:sz w:val="22"/>
          <w:szCs w:val="22"/>
        </w:rPr>
      </w:pPr>
      <w:r>
        <w:rPr>
          <w:rFonts w:cs="Arial"/>
          <w:b/>
          <w:sz w:val="22"/>
          <w:szCs w:val="22"/>
        </w:rPr>
        <w:t xml:space="preserve">Minimum </w:t>
      </w:r>
      <w:r w:rsidR="00D91E0B">
        <w:rPr>
          <w:rFonts w:cs="Arial"/>
          <w:b/>
          <w:sz w:val="22"/>
          <w:szCs w:val="22"/>
        </w:rPr>
        <w:t>R</w:t>
      </w:r>
      <w:r w:rsidR="00442C47" w:rsidRPr="002C1D97">
        <w:rPr>
          <w:rFonts w:cs="Arial"/>
          <w:b/>
          <w:sz w:val="22"/>
          <w:szCs w:val="22"/>
        </w:rPr>
        <w:t>equirement</w:t>
      </w:r>
      <w:r w:rsidR="00391C77">
        <w:rPr>
          <w:rFonts w:cs="Arial"/>
          <w:b/>
          <w:sz w:val="22"/>
          <w:szCs w:val="22"/>
        </w:rPr>
        <w:t>s</w:t>
      </w:r>
      <w:r w:rsidR="00442C47" w:rsidRPr="002C1D97">
        <w:rPr>
          <w:rFonts w:cs="Arial"/>
          <w:b/>
          <w:sz w:val="22"/>
          <w:szCs w:val="22"/>
        </w:rPr>
        <w:t xml:space="preserve"> </w:t>
      </w:r>
      <w:r>
        <w:rPr>
          <w:rFonts w:cs="Arial"/>
          <w:b/>
          <w:sz w:val="22"/>
          <w:szCs w:val="22"/>
        </w:rPr>
        <w:t>:</w:t>
      </w:r>
    </w:p>
    <w:p w:rsidR="00966C43" w:rsidRDefault="00217FC1" w:rsidP="00966C43">
      <w:pPr>
        <w:pStyle w:val="ListParagraph"/>
        <w:numPr>
          <w:ilvl w:val="0"/>
          <w:numId w:val="22"/>
        </w:numPr>
        <w:spacing w:after="0" w:line="240" w:lineRule="auto"/>
      </w:pPr>
      <w:r>
        <w:t xml:space="preserve">To provide cash transfer services </w:t>
      </w:r>
      <w:r w:rsidR="001510BE">
        <w:t xml:space="preserve"> </w:t>
      </w:r>
      <w:r>
        <w:t xml:space="preserve">to all cities and districts in Yemen </w:t>
      </w:r>
    </w:p>
    <w:p w:rsidR="00966C43" w:rsidRDefault="001510BE" w:rsidP="00966C43">
      <w:pPr>
        <w:pStyle w:val="ListParagraph"/>
        <w:numPr>
          <w:ilvl w:val="0"/>
          <w:numId w:val="22"/>
        </w:numPr>
        <w:spacing w:after="0" w:line="240" w:lineRule="auto"/>
      </w:pPr>
      <w:r>
        <w:t xml:space="preserve">To have ability to distribute the huge amount of money for huge number of beneficiaries </w:t>
      </w:r>
    </w:p>
    <w:p w:rsidR="001510BE" w:rsidRDefault="001510BE" w:rsidP="001510BE">
      <w:pPr>
        <w:spacing w:after="0" w:line="240" w:lineRule="auto"/>
      </w:pPr>
    </w:p>
    <w:p w:rsidR="00C01235"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Conditions of Participation</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All </w:t>
      </w:r>
      <w:r w:rsidR="00BD6BDB">
        <w:rPr>
          <w:rFonts w:cs="Arial"/>
          <w:bCs/>
          <w:kern w:val="0"/>
          <w:sz w:val="22"/>
          <w:szCs w:val="22"/>
          <w:lang w:val="en-US" w:eastAsia="en-US"/>
        </w:rPr>
        <w:t xml:space="preserve">documents submitted to Save the Children in this tendering process </w:t>
      </w:r>
      <w:r w:rsidRPr="00660E4A">
        <w:rPr>
          <w:rFonts w:cs="Arial"/>
          <w:bCs/>
          <w:kern w:val="0"/>
          <w:sz w:val="22"/>
          <w:szCs w:val="22"/>
          <w:lang w:val="en-US" w:eastAsia="en-US"/>
        </w:rPr>
        <w:t xml:space="preserve">shall become the property of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and will not be returned.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reserves the right throughout this </w:t>
      </w:r>
      <w:r w:rsidR="00BD6BDB">
        <w:rPr>
          <w:rFonts w:cs="Arial"/>
          <w:bCs/>
          <w:kern w:val="0"/>
          <w:sz w:val="22"/>
          <w:szCs w:val="22"/>
          <w:lang w:val="en-US" w:eastAsia="en-US"/>
        </w:rPr>
        <w:t>process to select any bid and option</w:t>
      </w:r>
      <w:r w:rsidRPr="00660E4A">
        <w:rPr>
          <w:rFonts w:cs="Arial"/>
          <w:bCs/>
          <w:kern w:val="0"/>
          <w:sz w:val="22"/>
          <w:szCs w:val="22"/>
          <w:lang w:val="en-US" w:eastAsia="en-US"/>
        </w:rPr>
        <w:t xml:space="preserve"> that best meets its business requirements and to hold discussi</w:t>
      </w:r>
      <w:r w:rsidR="00BD6BDB">
        <w:rPr>
          <w:rFonts w:cs="Arial"/>
          <w:bCs/>
          <w:kern w:val="0"/>
          <w:sz w:val="22"/>
          <w:szCs w:val="22"/>
          <w:lang w:val="en-US" w:eastAsia="en-US"/>
        </w:rPr>
        <w:t>ons with any and all bidders</w:t>
      </w:r>
      <w:r w:rsidRPr="00660E4A">
        <w:rPr>
          <w:rFonts w:cs="Arial"/>
          <w:bCs/>
          <w:kern w:val="0"/>
          <w:sz w:val="22"/>
          <w:szCs w:val="22"/>
          <w:lang w:val="en-US" w:eastAsia="en-US"/>
        </w:rPr>
        <w:t>.</w:t>
      </w:r>
    </w:p>
    <w:p w:rsidR="00660E4A" w:rsidRPr="00660E4A"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  </w:t>
      </w:r>
    </w:p>
    <w:p w:rsidR="00660E4A" w:rsidRPr="00660E4A" w:rsidRDefault="00BD6BDB" w:rsidP="00BD6BDB">
      <w:pPr>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cs="Arial"/>
          <w:bCs/>
          <w:kern w:val="0"/>
          <w:sz w:val="22"/>
          <w:szCs w:val="22"/>
          <w:lang w:val="en-US" w:eastAsia="en-US"/>
        </w:rPr>
      </w:pPr>
      <w:r>
        <w:rPr>
          <w:rFonts w:cs="Arial"/>
          <w:bCs/>
          <w:kern w:val="0"/>
          <w:sz w:val="22"/>
          <w:szCs w:val="22"/>
          <w:lang w:val="en-US" w:eastAsia="en-US"/>
        </w:rPr>
        <w:t>Bidder</w:t>
      </w:r>
      <w:r w:rsidR="00660E4A" w:rsidRPr="00660E4A">
        <w:rPr>
          <w:rFonts w:cs="Arial"/>
          <w:bCs/>
          <w:kern w:val="0"/>
          <w:sz w:val="22"/>
          <w:szCs w:val="22"/>
          <w:lang w:val="en-US" w:eastAsia="en-US"/>
        </w:rPr>
        <w:t xml:space="preserve"> must agree to the fo</w:t>
      </w:r>
      <w:r>
        <w:rPr>
          <w:rFonts w:cs="Arial"/>
          <w:bCs/>
          <w:kern w:val="0"/>
          <w:sz w:val="22"/>
          <w:szCs w:val="22"/>
          <w:lang w:val="en-US" w:eastAsia="en-US"/>
        </w:rPr>
        <w:t>llowing conditions if choose</w:t>
      </w:r>
      <w:r w:rsidR="00660E4A" w:rsidRPr="00660E4A">
        <w:rPr>
          <w:rFonts w:cs="Arial"/>
          <w:bCs/>
          <w:kern w:val="0"/>
          <w:sz w:val="22"/>
          <w:szCs w:val="22"/>
          <w:lang w:val="en-US" w:eastAsia="en-US"/>
        </w:rPr>
        <w:t xml:space="preserve"> to respond to Save </w:t>
      </w:r>
      <w:r>
        <w:rPr>
          <w:rFonts w:cs="Arial"/>
          <w:bCs/>
          <w:kern w:val="0"/>
          <w:sz w:val="22"/>
          <w:szCs w:val="22"/>
          <w:lang w:val="en-US" w:eastAsia="en-US"/>
        </w:rPr>
        <w:t>the Children</w:t>
      </w:r>
      <w:r w:rsidR="00660E4A" w:rsidRPr="00660E4A">
        <w:rPr>
          <w:rFonts w:cs="Arial"/>
          <w:bCs/>
          <w:kern w:val="0"/>
          <w:sz w:val="22"/>
          <w:szCs w:val="22"/>
          <w:lang w:val="en-US" w:eastAsia="en-US"/>
        </w:rPr>
        <w:t xml:space="preserve"> regarding this I</w:t>
      </w:r>
      <w:r>
        <w:rPr>
          <w:rFonts w:cs="Arial"/>
          <w:bCs/>
          <w:kern w:val="0"/>
          <w:sz w:val="22"/>
          <w:szCs w:val="22"/>
          <w:lang w:val="en-US" w:eastAsia="en-US"/>
        </w:rPr>
        <w:t>nvitation to Tender</w:t>
      </w:r>
      <w:r w:rsidR="00660E4A" w:rsidRPr="00660E4A">
        <w:rPr>
          <w:rFonts w:cs="Arial"/>
          <w:bCs/>
          <w:kern w:val="0"/>
          <w:sz w:val="22"/>
          <w:szCs w:val="22"/>
          <w:lang w:val="en-US" w:eastAsia="en-US"/>
        </w:rPr>
        <w:t>:</w:t>
      </w:r>
    </w:p>
    <w:p w:rsidR="00BD6BDB" w:rsidRDefault="00BD6BDB"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Pr>
          <w:rFonts w:cs="Arial"/>
          <w:bCs/>
          <w:kern w:val="0"/>
          <w:sz w:val="22"/>
          <w:szCs w:val="22"/>
          <w:lang w:val="en-US" w:eastAsia="en-US"/>
        </w:rPr>
        <w:t>Neither issuance of this Invitation to Tender</w:t>
      </w:r>
      <w:r w:rsidR="00660E4A" w:rsidRPr="00BD6BDB">
        <w:rPr>
          <w:rFonts w:cs="Arial"/>
          <w:bCs/>
          <w:kern w:val="0"/>
          <w:sz w:val="22"/>
          <w:szCs w:val="22"/>
          <w:lang w:val="en-US" w:eastAsia="en-US"/>
        </w:rPr>
        <w:t xml:space="preserve"> nor rece</w:t>
      </w:r>
      <w:r>
        <w:rPr>
          <w:rFonts w:cs="Arial"/>
          <w:bCs/>
          <w:kern w:val="0"/>
          <w:sz w:val="22"/>
          <w:szCs w:val="22"/>
          <w:lang w:val="en-US" w:eastAsia="en-US"/>
        </w:rPr>
        <w:t>ipt of bid</w:t>
      </w:r>
      <w:r w:rsidR="00660E4A" w:rsidRPr="00BD6BDB">
        <w:rPr>
          <w:rFonts w:cs="Arial"/>
          <w:bCs/>
          <w:kern w:val="0"/>
          <w:sz w:val="22"/>
          <w:szCs w:val="22"/>
          <w:lang w:val="en-US" w:eastAsia="en-US"/>
        </w:rPr>
        <w:t xml:space="preserve"> repr</w:t>
      </w:r>
      <w:r>
        <w:rPr>
          <w:rFonts w:cs="Arial"/>
          <w:bCs/>
          <w:kern w:val="0"/>
          <w:sz w:val="22"/>
          <w:szCs w:val="22"/>
          <w:lang w:val="en-US" w:eastAsia="en-US"/>
        </w:rPr>
        <w:t>esents a commitment of Save the Children to award the Contract Agreement.</w:t>
      </w:r>
    </w:p>
    <w:p w:rsidR="00660E4A" w:rsidRPr="00BD6BDB" w:rsidRDefault="00660E4A"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sidRPr="00BD6BDB">
        <w:rPr>
          <w:rFonts w:cs="Arial"/>
          <w:bCs/>
          <w:kern w:val="0"/>
          <w:sz w:val="22"/>
          <w:szCs w:val="22"/>
          <w:lang w:val="en-US" w:eastAsia="en-US"/>
        </w:rPr>
        <w:t>Save the Children will not be responsible for, or in any way liable for, any cos</w:t>
      </w:r>
      <w:r w:rsidR="00BD6BDB">
        <w:rPr>
          <w:rFonts w:cs="Arial"/>
          <w:bCs/>
          <w:kern w:val="0"/>
          <w:sz w:val="22"/>
          <w:szCs w:val="22"/>
          <w:lang w:val="en-US" w:eastAsia="en-US"/>
        </w:rPr>
        <w:t>ts incurred by interested bidders</w:t>
      </w:r>
      <w:r w:rsidRPr="00BD6BDB">
        <w:rPr>
          <w:rFonts w:cs="Arial"/>
          <w:bCs/>
          <w:kern w:val="0"/>
          <w:sz w:val="22"/>
          <w:szCs w:val="22"/>
          <w:lang w:val="en-US" w:eastAsia="en-US"/>
        </w:rPr>
        <w:t xml:space="preserve"> in the preparation of any responses or pres</w:t>
      </w:r>
      <w:r w:rsidR="00BD6BDB">
        <w:rPr>
          <w:rFonts w:cs="Arial"/>
          <w:bCs/>
          <w:kern w:val="0"/>
          <w:sz w:val="22"/>
          <w:szCs w:val="22"/>
          <w:lang w:val="en-US" w:eastAsia="en-US"/>
        </w:rPr>
        <w:t>entations relating to this Invitation to Tender. This includes provision of representative samples should it requires in the tendering process.</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Required Response</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Interested bidders must respond to all q</w:t>
      </w:r>
      <w:r w:rsidR="00BD6BDB" w:rsidRPr="00BD6BDB">
        <w:rPr>
          <w:rFonts w:cs="Arial"/>
          <w:bCs/>
          <w:kern w:val="0"/>
          <w:sz w:val="22"/>
          <w:szCs w:val="22"/>
          <w:lang w:val="en-US" w:eastAsia="en-US"/>
        </w:rPr>
        <w:t xml:space="preserve">uestions </w:t>
      </w:r>
      <w:r>
        <w:rPr>
          <w:rFonts w:cs="Arial"/>
          <w:bCs/>
          <w:kern w:val="0"/>
          <w:sz w:val="22"/>
          <w:szCs w:val="22"/>
          <w:lang w:val="en-US" w:eastAsia="en-US"/>
        </w:rPr>
        <w:t xml:space="preserve">detailed </w:t>
      </w:r>
      <w:r w:rsidR="00BD6BDB" w:rsidRPr="00BD6BDB">
        <w:rPr>
          <w:rFonts w:cs="Arial"/>
          <w:bCs/>
          <w:kern w:val="0"/>
          <w:sz w:val="22"/>
          <w:szCs w:val="22"/>
          <w:lang w:val="en-US" w:eastAsia="en-US"/>
        </w:rPr>
        <w:t>in the Bid</w:t>
      </w:r>
      <w:r>
        <w:rPr>
          <w:rFonts w:cs="Arial"/>
          <w:bCs/>
          <w:kern w:val="0"/>
          <w:sz w:val="22"/>
          <w:szCs w:val="22"/>
          <w:lang w:val="en-US" w:eastAsia="en-US"/>
        </w:rPr>
        <w:t>der Response Document attached.</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The q</w:t>
      </w:r>
      <w:r w:rsidR="00BD6BDB" w:rsidRPr="00BD6BDB">
        <w:rPr>
          <w:rFonts w:cs="Arial"/>
          <w:bCs/>
          <w:kern w:val="0"/>
          <w:sz w:val="22"/>
          <w:szCs w:val="22"/>
          <w:lang w:val="en-US" w:eastAsia="en-US"/>
        </w:rPr>
        <w:t>uest</w:t>
      </w:r>
      <w:r>
        <w:rPr>
          <w:rFonts w:cs="Arial"/>
          <w:bCs/>
          <w:kern w:val="0"/>
          <w:sz w:val="22"/>
          <w:szCs w:val="22"/>
          <w:lang w:val="en-US" w:eastAsia="en-US"/>
        </w:rPr>
        <w:t>ions are mandatory for the bidders</w:t>
      </w:r>
      <w:r w:rsidR="00BD6BDB" w:rsidRPr="00BD6BDB">
        <w:rPr>
          <w:rFonts w:cs="Arial"/>
          <w:bCs/>
          <w:kern w:val="0"/>
          <w:sz w:val="22"/>
          <w:szCs w:val="22"/>
          <w:lang w:val="en-US" w:eastAsia="en-US"/>
        </w:rPr>
        <w:t xml:space="preserve"> to complete if they wish to be considered </w:t>
      </w:r>
      <w:r>
        <w:rPr>
          <w:rFonts w:cs="Arial"/>
          <w:bCs/>
          <w:kern w:val="0"/>
          <w:sz w:val="22"/>
          <w:szCs w:val="22"/>
          <w:lang w:val="en-US" w:eastAsia="en-US"/>
        </w:rPr>
        <w:t xml:space="preserve">as potential suppliers </w:t>
      </w:r>
      <w:r w:rsidR="00BD6BDB" w:rsidRPr="00BD6BDB">
        <w:rPr>
          <w:rFonts w:cs="Arial"/>
          <w:bCs/>
          <w:kern w:val="0"/>
          <w:sz w:val="22"/>
          <w:szCs w:val="22"/>
          <w:lang w:val="en-US" w:eastAsia="en-US"/>
        </w:rPr>
        <w:t>for Save the Children</w:t>
      </w:r>
      <w:r>
        <w:rPr>
          <w:rFonts w:cs="Arial"/>
          <w:bCs/>
          <w:kern w:val="0"/>
          <w:sz w:val="22"/>
          <w:szCs w:val="22"/>
          <w:lang w:val="en-US" w:eastAsia="en-US"/>
        </w:rPr>
        <w:t>. Bidder</w:t>
      </w:r>
      <w:r w:rsidR="006F4D70">
        <w:rPr>
          <w:rFonts w:cs="Arial"/>
          <w:bCs/>
          <w:kern w:val="0"/>
          <w:sz w:val="22"/>
          <w:szCs w:val="22"/>
          <w:lang w:val="en-US" w:eastAsia="en-US"/>
        </w:rPr>
        <w:t>s</w:t>
      </w:r>
      <w:r w:rsidR="00BD6BDB" w:rsidRPr="00BD6BDB">
        <w:rPr>
          <w:rFonts w:cs="Arial"/>
          <w:bCs/>
          <w:kern w:val="0"/>
          <w:sz w:val="22"/>
          <w:szCs w:val="22"/>
          <w:lang w:val="en-US" w:eastAsia="en-US"/>
        </w:rPr>
        <w:t xml:space="preserve"> can use a separate sheet to comprehensively provide answers to the questions.</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Provide a Company Profile</w:t>
      </w:r>
      <w:r w:rsidR="00D858F0">
        <w:rPr>
          <w:rFonts w:cs="Arial"/>
          <w:bCs/>
          <w:kern w:val="0"/>
          <w:sz w:val="22"/>
          <w:szCs w:val="22"/>
          <w:lang w:val="en-US" w:eastAsia="en-US"/>
        </w:rPr>
        <w:t xml:space="preserve">, presenting </w:t>
      </w:r>
      <w:r w:rsidR="00B71CA3">
        <w:rPr>
          <w:rFonts w:cs="Arial"/>
          <w:bCs/>
          <w:kern w:val="0"/>
          <w:sz w:val="22"/>
          <w:szCs w:val="22"/>
          <w:lang w:val="en-US" w:eastAsia="en-US"/>
        </w:rPr>
        <w:t xml:space="preserve">copy of </w:t>
      </w:r>
      <w:r w:rsidR="00D858F0">
        <w:rPr>
          <w:rFonts w:cs="Arial"/>
          <w:bCs/>
          <w:kern w:val="0"/>
          <w:sz w:val="22"/>
          <w:szCs w:val="22"/>
          <w:lang w:val="en-US" w:eastAsia="en-US"/>
        </w:rPr>
        <w:t>your company’s</w:t>
      </w:r>
      <w:r>
        <w:rPr>
          <w:rFonts w:cs="Arial"/>
          <w:bCs/>
          <w:kern w:val="0"/>
          <w:sz w:val="22"/>
          <w:szCs w:val="22"/>
          <w:lang w:val="en-US" w:eastAsia="en-US"/>
        </w:rPr>
        <w:t xml:space="preserve"> </w:t>
      </w:r>
      <w:r w:rsidR="00D858F0">
        <w:rPr>
          <w:rFonts w:cs="Arial"/>
          <w:bCs/>
          <w:kern w:val="0"/>
          <w:sz w:val="22"/>
          <w:szCs w:val="22"/>
          <w:lang w:val="en-US" w:eastAsia="en-US"/>
        </w:rPr>
        <w:t xml:space="preserve">registration, </w:t>
      </w:r>
      <w:r w:rsidR="00B71CA3">
        <w:rPr>
          <w:rFonts w:cs="Arial"/>
          <w:bCs/>
          <w:kern w:val="0"/>
          <w:sz w:val="22"/>
          <w:szCs w:val="22"/>
          <w:lang w:val="en-US" w:eastAsia="en-US"/>
        </w:rPr>
        <w:t xml:space="preserve">copy of </w:t>
      </w:r>
      <w:r w:rsidR="00D858F0">
        <w:rPr>
          <w:rFonts w:cs="Arial"/>
          <w:bCs/>
          <w:kern w:val="0"/>
          <w:sz w:val="22"/>
          <w:szCs w:val="22"/>
          <w:lang w:val="en-US" w:eastAsia="en-US"/>
        </w:rPr>
        <w:t xml:space="preserve">business license, </w:t>
      </w:r>
      <w:r w:rsidR="00B71CA3">
        <w:rPr>
          <w:rFonts w:cs="Arial"/>
          <w:bCs/>
          <w:kern w:val="0"/>
          <w:sz w:val="22"/>
          <w:szCs w:val="22"/>
          <w:lang w:val="en-US" w:eastAsia="en-US"/>
        </w:rPr>
        <w:t xml:space="preserve">copy of tax identification number, </w:t>
      </w:r>
      <w:r w:rsidR="00D858F0">
        <w:rPr>
          <w:rFonts w:cs="Arial"/>
          <w:bCs/>
          <w:kern w:val="0"/>
          <w:sz w:val="22"/>
          <w:szCs w:val="22"/>
          <w:lang w:val="en-US" w:eastAsia="en-US"/>
        </w:rPr>
        <w:t>and other relevant legal documents</w:t>
      </w:r>
      <w:r w:rsidR="00F847F5">
        <w:rPr>
          <w:rFonts w:cs="Arial"/>
          <w:bCs/>
          <w:kern w:val="0"/>
          <w:sz w:val="22"/>
          <w:szCs w:val="22"/>
          <w:lang w:val="en-US" w:eastAsia="en-US"/>
        </w:rPr>
        <w:t xml:space="preserve"> to prove that your comp</w:t>
      </w:r>
      <w:r w:rsidR="00A34883">
        <w:rPr>
          <w:rFonts w:cs="Arial"/>
          <w:bCs/>
          <w:kern w:val="0"/>
          <w:sz w:val="22"/>
          <w:szCs w:val="22"/>
          <w:lang w:val="en-US" w:eastAsia="en-US"/>
        </w:rPr>
        <w:t xml:space="preserve">any </w:t>
      </w:r>
      <w:r w:rsidR="00CA2F5F">
        <w:rPr>
          <w:rFonts w:cs="Arial"/>
          <w:bCs/>
          <w:kern w:val="0"/>
          <w:sz w:val="22"/>
          <w:szCs w:val="22"/>
          <w:lang w:val="en-US" w:eastAsia="en-US"/>
        </w:rPr>
        <w:t xml:space="preserve">should be </w:t>
      </w:r>
      <w:r w:rsidR="00A34883">
        <w:rPr>
          <w:rFonts w:cs="Arial"/>
          <w:bCs/>
          <w:kern w:val="0"/>
          <w:sz w:val="22"/>
          <w:szCs w:val="22"/>
          <w:lang w:val="en-US" w:eastAsia="en-US"/>
        </w:rPr>
        <w:t xml:space="preserve">legally </w:t>
      </w:r>
      <w:r w:rsidR="00A35A58">
        <w:rPr>
          <w:rFonts w:cs="Arial"/>
          <w:bCs/>
          <w:kern w:val="0"/>
          <w:sz w:val="22"/>
          <w:szCs w:val="22"/>
          <w:lang w:val="en-US" w:eastAsia="en-US"/>
        </w:rPr>
        <w:t xml:space="preserve">allowed to </w:t>
      </w:r>
      <w:r w:rsidR="00A34883">
        <w:rPr>
          <w:rFonts w:cs="Arial"/>
          <w:bCs/>
          <w:kern w:val="0"/>
          <w:sz w:val="22"/>
          <w:szCs w:val="22"/>
          <w:lang w:val="en-US" w:eastAsia="en-US"/>
        </w:rPr>
        <w:t>operate in Yemen</w:t>
      </w:r>
      <w:r w:rsidR="00F847F5">
        <w:rPr>
          <w:rFonts w:cs="Arial"/>
          <w:bCs/>
          <w:kern w:val="0"/>
          <w:sz w:val="22"/>
          <w:szCs w:val="22"/>
          <w:lang w:val="en-US" w:eastAsia="en-US"/>
        </w:rPr>
        <w:t xml:space="preserve"> and for provision of service required in this tendering category.</w:t>
      </w:r>
      <w:r w:rsidR="00D858F0">
        <w:rPr>
          <w:rFonts w:cs="Arial"/>
          <w:bCs/>
          <w:kern w:val="0"/>
          <w:sz w:val="22"/>
          <w:szCs w:val="22"/>
          <w:lang w:val="en-US" w:eastAsia="en-US"/>
        </w:rPr>
        <w:t xml:space="preserve"> </w:t>
      </w:r>
      <w:r w:rsidR="00F847F5">
        <w:rPr>
          <w:rFonts w:cs="Arial"/>
          <w:bCs/>
          <w:kern w:val="0"/>
          <w:sz w:val="22"/>
          <w:szCs w:val="22"/>
          <w:lang w:val="en-US" w:eastAsia="en-US"/>
        </w:rPr>
        <w:t>The Company Profile should</w:t>
      </w:r>
      <w:r w:rsidR="00DA7B9F">
        <w:rPr>
          <w:rFonts w:cs="Arial"/>
          <w:bCs/>
          <w:kern w:val="0"/>
          <w:sz w:val="22"/>
          <w:szCs w:val="22"/>
          <w:lang w:val="en-US" w:eastAsia="en-US"/>
        </w:rPr>
        <w:t xml:space="preserve"> have</w:t>
      </w:r>
      <w:r w:rsidR="00F847F5">
        <w:rPr>
          <w:rFonts w:cs="Arial"/>
          <w:bCs/>
          <w:kern w:val="0"/>
          <w:sz w:val="22"/>
          <w:szCs w:val="22"/>
          <w:lang w:val="en-US" w:eastAsia="en-US"/>
        </w:rPr>
        <w:t xml:space="preserve"> information on company’</w:t>
      </w:r>
      <w:r w:rsidR="00D858F0">
        <w:rPr>
          <w:rFonts w:cs="Arial"/>
          <w:bCs/>
          <w:kern w:val="0"/>
          <w:sz w:val="22"/>
          <w:szCs w:val="22"/>
          <w:lang w:val="en-US" w:eastAsia="en-US"/>
        </w:rPr>
        <w:t xml:space="preserve">s primary business area, </w:t>
      </w:r>
      <w:r w:rsidR="00D760E7">
        <w:rPr>
          <w:rFonts w:cs="Arial"/>
          <w:bCs/>
          <w:kern w:val="0"/>
          <w:sz w:val="22"/>
          <w:szCs w:val="22"/>
          <w:lang w:val="en-US" w:eastAsia="en-US"/>
        </w:rPr>
        <w:t xml:space="preserve">products available (including in the form of package, if any), </w:t>
      </w:r>
      <w:r w:rsidR="00BD6BDB" w:rsidRPr="00BD6BDB">
        <w:rPr>
          <w:rFonts w:cs="Arial"/>
          <w:bCs/>
          <w:kern w:val="0"/>
          <w:sz w:val="22"/>
          <w:szCs w:val="22"/>
          <w:lang w:val="en-US" w:eastAsia="en-US"/>
        </w:rPr>
        <w:t xml:space="preserve">past and present experience </w:t>
      </w:r>
      <w:r w:rsidR="00D858F0">
        <w:rPr>
          <w:rFonts w:cs="Arial"/>
          <w:bCs/>
          <w:kern w:val="0"/>
          <w:sz w:val="22"/>
          <w:szCs w:val="22"/>
          <w:lang w:val="en-US" w:eastAsia="en-US"/>
        </w:rPr>
        <w:t>in the business, experience in</w:t>
      </w:r>
      <w:r>
        <w:rPr>
          <w:rFonts w:cs="Arial"/>
          <w:bCs/>
          <w:kern w:val="0"/>
          <w:sz w:val="22"/>
          <w:szCs w:val="22"/>
          <w:lang w:val="en-US" w:eastAsia="en-US"/>
        </w:rPr>
        <w:t xml:space="preserve"> </w:t>
      </w:r>
      <w:r w:rsidR="00BD6BDB" w:rsidRPr="00BD6BDB">
        <w:rPr>
          <w:rFonts w:cs="Arial"/>
          <w:bCs/>
          <w:kern w:val="0"/>
          <w:sz w:val="22"/>
          <w:szCs w:val="22"/>
          <w:lang w:val="en-US" w:eastAsia="en-US"/>
        </w:rPr>
        <w:t>working with NGOs</w:t>
      </w:r>
      <w:r>
        <w:rPr>
          <w:rFonts w:cs="Arial"/>
          <w:bCs/>
          <w:kern w:val="0"/>
          <w:sz w:val="22"/>
          <w:szCs w:val="22"/>
          <w:lang w:val="en-US" w:eastAsia="en-US"/>
        </w:rPr>
        <w:t xml:space="preserve">/UN Agencies in similar </w:t>
      </w:r>
      <w:r w:rsidR="00D760E7">
        <w:rPr>
          <w:rFonts w:cs="Arial"/>
          <w:bCs/>
          <w:kern w:val="0"/>
          <w:sz w:val="22"/>
          <w:szCs w:val="22"/>
          <w:lang w:val="en-US" w:eastAsia="en-US"/>
        </w:rPr>
        <w:t>type of service provision</w:t>
      </w:r>
      <w:r w:rsidR="000B2D06">
        <w:rPr>
          <w:rFonts w:cs="Arial"/>
          <w:bCs/>
          <w:kern w:val="0"/>
          <w:sz w:val="22"/>
          <w:szCs w:val="22"/>
          <w:lang w:val="en-US" w:eastAsia="en-US"/>
        </w:rPr>
        <w:t>,</w:t>
      </w:r>
      <w:r w:rsidR="00D858F0">
        <w:rPr>
          <w:rFonts w:cs="Arial"/>
          <w:bCs/>
          <w:kern w:val="0"/>
          <w:sz w:val="22"/>
          <w:szCs w:val="22"/>
          <w:lang w:val="en-US" w:eastAsia="en-US"/>
        </w:rPr>
        <w:t xml:space="preserve"> and any other information that presents your company </w:t>
      </w:r>
      <w:r w:rsidR="00925DE9">
        <w:rPr>
          <w:rFonts w:cs="Arial"/>
          <w:bCs/>
          <w:kern w:val="0"/>
          <w:sz w:val="22"/>
          <w:szCs w:val="22"/>
          <w:lang w:val="en-US" w:eastAsia="en-US"/>
        </w:rPr>
        <w:t>is the most prospective service provider</w:t>
      </w:r>
      <w:r w:rsidR="00D858F0">
        <w:rPr>
          <w:rFonts w:cs="Arial"/>
          <w:bCs/>
          <w:kern w:val="0"/>
          <w:sz w:val="22"/>
          <w:szCs w:val="22"/>
          <w:lang w:val="en-US" w:eastAsia="en-US"/>
        </w:rPr>
        <w:t xml:space="preserve"> for Save the Children.</w:t>
      </w:r>
      <w:r w:rsidR="006F4D70">
        <w:rPr>
          <w:rFonts w:cs="Arial"/>
          <w:bCs/>
          <w:kern w:val="0"/>
          <w:sz w:val="22"/>
          <w:szCs w:val="22"/>
          <w:lang w:val="en-US" w:eastAsia="en-US"/>
        </w:rPr>
        <w:t xml:space="preserve"> Would be best if the information provided referred to selection criteria of this tendering process to ensure your bid has all required information in its evaluation against the selection criteria. </w:t>
      </w:r>
    </w:p>
    <w:p w:rsidR="00AC1038" w:rsidRPr="003E469C" w:rsidRDefault="00D858F0" w:rsidP="00D5193D">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3E469C">
        <w:rPr>
          <w:rFonts w:cs="Arial"/>
          <w:bCs/>
          <w:kern w:val="0"/>
          <w:sz w:val="22"/>
          <w:szCs w:val="22"/>
          <w:lang w:val="en-US" w:eastAsia="en-US"/>
        </w:rPr>
        <w:t xml:space="preserve">A financial proposal, </w:t>
      </w:r>
      <w:r w:rsidR="00D760E7" w:rsidRPr="003E469C">
        <w:rPr>
          <w:rFonts w:cs="Arial"/>
          <w:bCs/>
          <w:kern w:val="0"/>
          <w:sz w:val="22"/>
          <w:szCs w:val="22"/>
          <w:lang w:val="en-US" w:eastAsia="en-US"/>
        </w:rPr>
        <w:t xml:space="preserve">with detailed costs for </w:t>
      </w:r>
      <w:r w:rsidR="00A3670E" w:rsidRPr="003E469C">
        <w:rPr>
          <w:rFonts w:cs="Arial"/>
          <w:bCs/>
          <w:kern w:val="0"/>
          <w:sz w:val="22"/>
          <w:szCs w:val="22"/>
          <w:lang w:val="en-US" w:eastAsia="en-US"/>
        </w:rPr>
        <w:t xml:space="preserve">and what would be the preferential pricing to SCI of </w:t>
      </w:r>
      <w:r w:rsidR="00D760E7" w:rsidRPr="003E469C">
        <w:rPr>
          <w:rFonts w:cs="Arial"/>
          <w:bCs/>
          <w:kern w:val="0"/>
          <w:sz w:val="22"/>
          <w:szCs w:val="22"/>
          <w:lang w:val="en-US" w:eastAsia="en-US"/>
        </w:rPr>
        <w:t>any services, fees, material,</w:t>
      </w:r>
      <w:r w:rsidR="009B42B8" w:rsidRPr="003E469C">
        <w:rPr>
          <w:rFonts w:cs="Arial"/>
          <w:bCs/>
          <w:kern w:val="0"/>
          <w:sz w:val="22"/>
          <w:szCs w:val="22"/>
          <w:lang w:val="en-US" w:eastAsia="en-US"/>
        </w:rPr>
        <w:t xml:space="preserve"> or taxes required to have the </w:t>
      </w:r>
      <w:r w:rsidR="00D5193D">
        <w:rPr>
          <w:rFonts w:cs="Arial"/>
          <w:bCs/>
          <w:kern w:val="0"/>
          <w:sz w:val="22"/>
          <w:szCs w:val="22"/>
          <w:lang w:val="en-US" w:eastAsia="en-US"/>
        </w:rPr>
        <w:t xml:space="preserve">cash transfer </w:t>
      </w:r>
      <w:r w:rsidR="003E469C" w:rsidRPr="003E469C">
        <w:rPr>
          <w:rFonts w:cs="Arial"/>
          <w:bCs/>
          <w:kern w:val="0"/>
          <w:sz w:val="22"/>
          <w:szCs w:val="22"/>
          <w:lang w:val="en-US" w:eastAsia="en-US"/>
        </w:rPr>
        <w:t xml:space="preserve">services </w:t>
      </w:r>
      <w:r w:rsidR="00D760E7" w:rsidRPr="003E469C">
        <w:rPr>
          <w:rFonts w:cs="Arial"/>
          <w:bCs/>
          <w:kern w:val="0"/>
          <w:sz w:val="22"/>
          <w:szCs w:val="22"/>
          <w:lang w:val="en-US" w:eastAsia="en-US"/>
        </w:rPr>
        <w:t xml:space="preserve"> . </w:t>
      </w:r>
      <w:r w:rsidR="00A3670E" w:rsidRPr="003E469C">
        <w:rPr>
          <w:rFonts w:cs="Arial"/>
          <w:bCs/>
          <w:kern w:val="0"/>
          <w:sz w:val="22"/>
          <w:szCs w:val="22"/>
          <w:lang w:val="en-US" w:eastAsia="en-US"/>
        </w:rPr>
        <w:t xml:space="preserve">Include in the proposal the </w:t>
      </w:r>
      <w:r w:rsidR="00045E83" w:rsidRPr="003E469C">
        <w:rPr>
          <w:rFonts w:cs="Arial"/>
          <w:bCs/>
          <w:kern w:val="0"/>
          <w:sz w:val="22"/>
          <w:szCs w:val="22"/>
          <w:lang w:val="en-US" w:eastAsia="en-US"/>
        </w:rPr>
        <w:t xml:space="preserve">price list for </w:t>
      </w:r>
    </w:p>
    <w:p w:rsidR="00811A53" w:rsidRDefault="00247E5F"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Presentation of reference letter from other NGOs or UN Agencies</w:t>
      </w:r>
      <w:r w:rsidR="00811A53" w:rsidRPr="00811A53">
        <w:rPr>
          <w:rFonts w:cs="Arial"/>
          <w:bCs/>
          <w:kern w:val="0"/>
          <w:sz w:val="22"/>
          <w:szCs w:val="22"/>
          <w:lang w:val="en-US" w:eastAsia="en-US"/>
        </w:rPr>
        <w:t xml:space="preserve"> who have been a client to your company whom you have provided similar services to?</w:t>
      </w:r>
    </w:p>
    <w:p w:rsidR="00247E5F" w:rsidRPr="00811A53" w:rsidRDefault="004C0C49"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w:t>
      </w:r>
      <w:r w:rsidR="00611923" w:rsidRPr="00811A53">
        <w:rPr>
          <w:rFonts w:cs="Arial"/>
          <w:bCs/>
          <w:kern w:val="0"/>
          <w:sz w:val="22"/>
          <w:szCs w:val="22"/>
          <w:lang w:val="en-US" w:eastAsia="en-US"/>
        </w:rPr>
        <w:t xml:space="preserve">tation of </w:t>
      </w:r>
      <w:r w:rsidR="004500CC">
        <w:rPr>
          <w:rFonts w:cs="Arial"/>
          <w:bCs/>
          <w:kern w:val="0"/>
          <w:sz w:val="22"/>
          <w:szCs w:val="22"/>
          <w:lang w:val="en-US" w:eastAsia="en-US"/>
        </w:rPr>
        <w:t xml:space="preserve">audited </w:t>
      </w:r>
      <w:r w:rsidR="00611923" w:rsidRPr="00811A53">
        <w:rPr>
          <w:rFonts w:cs="Arial"/>
          <w:bCs/>
          <w:kern w:val="0"/>
          <w:sz w:val="22"/>
          <w:szCs w:val="22"/>
          <w:lang w:val="en-US" w:eastAsia="en-US"/>
        </w:rPr>
        <w:t xml:space="preserve">financial reports </w:t>
      </w:r>
      <w:r w:rsidR="004500CC">
        <w:rPr>
          <w:rFonts w:cs="Arial"/>
          <w:bCs/>
          <w:kern w:val="0"/>
          <w:sz w:val="22"/>
          <w:szCs w:val="22"/>
          <w:lang w:val="en-US" w:eastAsia="en-US"/>
        </w:rPr>
        <w:t>from a reputable accountant/accountancy firm f</w:t>
      </w:r>
      <w:r w:rsidR="00611923" w:rsidRPr="00811A53">
        <w:rPr>
          <w:rFonts w:cs="Arial"/>
          <w:bCs/>
          <w:kern w:val="0"/>
          <w:sz w:val="22"/>
          <w:szCs w:val="22"/>
          <w:lang w:val="en-US" w:eastAsia="en-US"/>
        </w:rPr>
        <w:t>or</w:t>
      </w:r>
      <w:r w:rsidRPr="00811A53">
        <w:rPr>
          <w:rFonts w:cs="Arial"/>
          <w:bCs/>
          <w:kern w:val="0"/>
          <w:sz w:val="22"/>
          <w:szCs w:val="22"/>
          <w:lang w:val="en-US" w:eastAsia="en-US"/>
        </w:rPr>
        <w:t xml:space="preserve"> </w:t>
      </w:r>
      <w:r w:rsidR="004500CC">
        <w:rPr>
          <w:rFonts w:cs="Arial"/>
          <w:bCs/>
          <w:kern w:val="0"/>
          <w:sz w:val="22"/>
          <w:szCs w:val="22"/>
          <w:lang w:val="en-US" w:eastAsia="en-US"/>
        </w:rPr>
        <w:t>the past 3 years audited balance sheet t</w:t>
      </w:r>
      <w:r w:rsidRPr="00811A53">
        <w:rPr>
          <w:rFonts w:cs="Arial"/>
          <w:bCs/>
          <w:kern w:val="0"/>
          <w:sz w:val="22"/>
          <w:szCs w:val="22"/>
          <w:lang w:val="en-US" w:eastAsia="en-US"/>
        </w:rPr>
        <w:t xml:space="preserve">o confirm financial capacity of your company </w:t>
      </w:r>
      <w:r w:rsidR="00611923" w:rsidRPr="00811A53">
        <w:rPr>
          <w:rFonts w:cs="Arial"/>
          <w:bCs/>
          <w:kern w:val="0"/>
          <w:sz w:val="22"/>
          <w:szCs w:val="22"/>
          <w:lang w:val="en-US" w:eastAsia="en-US"/>
        </w:rPr>
        <w:t>and that your company is not under the risk of bankruptcy.</w:t>
      </w:r>
      <w:r w:rsidR="00952B91" w:rsidRPr="00811A53">
        <w:rPr>
          <w:rFonts w:cs="Arial"/>
          <w:bCs/>
          <w:kern w:val="0"/>
          <w:sz w:val="22"/>
          <w:szCs w:val="22"/>
          <w:lang w:val="en-US" w:eastAsia="en-US"/>
        </w:rPr>
        <w:t xml:space="preserve"> Bidder must confirm if its financial capacity will meet Save the Children standard payment terms where payment will be made up to the maximum period of 30 days after receipt of all valid documents for requesting the payment.</w:t>
      </w:r>
      <w:r w:rsidR="00611923" w:rsidRPr="00811A53">
        <w:rPr>
          <w:rFonts w:cs="Arial"/>
          <w:bCs/>
          <w:kern w:val="0"/>
          <w:sz w:val="22"/>
          <w:szCs w:val="22"/>
          <w:lang w:val="en-US" w:eastAsia="en-US"/>
        </w:rPr>
        <w:t xml:space="preserve"> </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P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Pricing of Bid</w:t>
      </w:r>
    </w:p>
    <w:p w:rsidR="00C01235" w:rsidRDefault="00C01235"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BC2730" w:rsidRPr="003E469C" w:rsidRDefault="00BC2730" w:rsidP="00304F2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kern w:val="0"/>
          <w:sz w:val="22"/>
          <w:szCs w:val="22"/>
          <w:lang w:val="en-US" w:eastAsia="en-US"/>
        </w:rPr>
        <w:t>Please provide financial</w:t>
      </w:r>
      <w:r w:rsidR="003E469C">
        <w:rPr>
          <w:rFonts w:cs="Arial"/>
          <w:kern w:val="0"/>
          <w:sz w:val="22"/>
          <w:szCs w:val="22"/>
          <w:lang w:val="en-US" w:eastAsia="en-US"/>
        </w:rPr>
        <w:t xml:space="preserve"> proposal for </w:t>
      </w:r>
      <w:r w:rsidR="00304F25">
        <w:rPr>
          <w:rFonts w:cs="Arial"/>
          <w:kern w:val="0"/>
          <w:sz w:val="22"/>
          <w:szCs w:val="22"/>
          <w:lang w:val="en-US" w:eastAsia="en-US"/>
        </w:rPr>
        <w:t xml:space="preserve">cash transfer </w:t>
      </w:r>
      <w:r>
        <w:rPr>
          <w:rFonts w:cs="Arial"/>
          <w:kern w:val="0"/>
          <w:sz w:val="22"/>
          <w:szCs w:val="22"/>
          <w:lang w:val="en-US" w:eastAsia="en-US"/>
        </w:rPr>
        <w:t>services that is calculated bas</w:t>
      </w:r>
      <w:r w:rsidR="007178C2">
        <w:rPr>
          <w:rFonts w:cs="Arial"/>
          <w:kern w:val="0"/>
          <w:sz w:val="22"/>
          <w:szCs w:val="22"/>
          <w:lang w:val="en-US" w:eastAsia="en-US"/>
        </w:rPr>
        <w:t xml:space="preserve">ed on the following information or if  you company service category is different you can apply your own category </w:t>
      </w:r>
    </w:p>
    <w:p w:rsidR="00BC2730" w:rsidRDefault="00BC2730" w:rsidP="00BC273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n-US" w:eastAsia="en-US"/>
        </w:rPr>
      </w:pPr>
    </w:p>
    <w:tbl>
      <w:tblPr>
        <w:tblW w:w="871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403"/>
        <w:gridCol w:w="1482"/>
        <w:gridCol w:w="2838"/>
      </w:tblGrid>
      <w:tr w:rsidR="00304F25" w:rsidRPr="00BC2730" w:rsidTr="00304F25">
        <w:trPr>
          <w:gridAfter w:val="2"/>
          <w:wAfter w:w="4320" w:type="dxa"/>
          <w:trHeight w:val="253"/>
        </w:trPr>
        <w:tc>
          <w:tcPr>
            <w:tcW w:w="995" w:type="dxa"/>
            <w:vMerge w:val="restart"/>
            <w:shd w:val="clear" w:color="auto" w:fill="BFBFBF" w:themeFill="background1" w:themeFillShade="BF"/>
            <w:vAlign w:val="center"/>
          </w:tcPr>
          <w:p w:rsidR="00304F25" w:rsidRPr="00BC2730" w:rsidRDefault="00304F25"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right="-108"/>
              <w:contextualSpacing/>
              <w:jc w:val="center"/>
              <w:rPr>
                <w:rFonts w:eastAsiaTheme="minorHAnsi" w:cs="Arial"/>
                <w:b/>
                <w:kern w:val="0"/>
                <w:sz w:val="22"/>
                <w:szCs w:val="22"/>
                <w:lang w:eastAsia="en-US"/>
              </w:rPr>
            </w:pPr>
            <w:r>
              <w:rPr>
                <w:rFonts w:eastAsiaTheme="minorHAnsi" w:cs="Arial"/>
                <w:b/>
                <w:kern w:val="0"/>
                <w:sz w:val="22"/>
                <w:szCs w:val="22"/>
                <w:lang w:eastAsia="en-US"/>
              </w:rPr>
              <w:t>Line Number</w:t>
            </w:r>
          </w:p>
        </w:tc>
        <w:tc>
          <w:tcPr>
            <w:tcW w:w="3403" w:type="dxa"/>
            <w:vMerge w:val="restart"/>
            <w:shd w:val="clear" w:color="auto" w:fill="BFBFBF" w:themeFill="background1" w:themeFillShade="BF"/>
            <w:vAlign w:val="center"/>
          </w:tcPr>
          <w:p w:rsidR="00304F25" w:rsidRPr="00BC2730" w:rsidRDefault="00304F25"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5"/>
              <w:contextualSpacing/>
              <w:jc w:val="center"/>
              <w:rPr>
                <w:rFonts w:eastAsiaTheme="minorHAnsi" w:cs="Arial"/>
                <w:b/>
                <w:kern w:val="0"/>
                <w:sz w:val="22"/>
                <w:szCs w:val="22"/>
                <w:lang w:eastAsia="en-US"/>
              </w:rPr>
            </w:pPr>
            <w:r>
              <w:rPr>
                <w:rFonts w:eastAsiaTheme="minorHAnsi" w:cs="Arial"/>
                <w:b/>
                <w:kern w:val="0"/>
                <w:sz w:val="22"/>
                <w:szCs w:val="22"/>
                <w:lang w:eastAsia="en-US"/>
              </w:rPr>
              <w:t>The amount required to be transferred</w:t>
            </w:r>
          </w:p>
        </w:tc>
      </w:tr>
      <w:tr w:rsidR="0040470D" w:rsidRPr="00BC2730" w:rsidTr="003A6516">
        <w:trPr>
          <w:trHeight w:val="236"/>
        </w:trPr>
        <w:tc>
          <w:tcPr>
            <w:tcW w:w="995" w:type="dxa"/>
            <w:vMerge/>
            <w:shd w:val="clear" w:color="auto" w:fill="auto"/>
            <w:vAlign w:val="center"/>
          </w:tcPr>
          <w:p w:rsidR="0040470D" w:rsidRPr="00BC2730" w:rsidRDefault="0040470D"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p>
        </w:tc>
        <w:tc>
          <w:tcPr>
            <w:tcW w:w="3403" w:type="dxa"/>
            <w:vMerge/>
            <w:shd w:val="clear" w:color="auto" w:fill="auto"/>
            <w:vAlign w:val="center"/>
          </w:tcPr>
          <w:p w:rsidR="0040470D" w:rsidRPr="00BC2730" w:rsidRDefault="0040470D" w:rsidP="00D515F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center"/>
              <w:rPr>
                <w:rFonts w:eastAsiaTheme="minorHAnsi" w:cs="Arial"/>
                <w:kern w:val="0"/>
                <w:sz w:val="22"/>
                <w:szCs w:val="22"/>
                <w:lang w:eastAsia="en-US"/>
              </w:rPr>
            </w:pPr>
          </w:p>
        </w:tc>
        <w:tc>
          <w:tcPr>
            <w:tcW w:w="1482" w:type="dxa"/>
            <w:shd w:val="clear" w:color="auto" w:fill="BFBFBF" w:themeFill="background1" w:themeFillShade="BF"/>
          </w:tcPr>
          <w:p w:rsidR="0040470D" w:rsidRPr="00B23DF3" w:rsidRDefault="00304F25" w:rsidP="00B23D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eastAsiaTheme="minorHAnsi" w:cs="Arial"/>
                <w:b/>
                <w:kern w:val="0"/>
                <w:sz w:val="22"/>
                <w:szCs w:val="22"/>
                <w:lang w:eastAsia="en-US"/>
              </w:rPr>
            </w:pPr>
            <w:r>
              <w:rPr>
                <w:rFonts w:eastAsiaTheme="minorHAnsi" w:cs="Arial"/>
                <w:b/>
                <w:kern w:val="0"/>
                <w:sz w:val="22"/>
                <w:szCs w:val="22"/>
                <w:lang w:eastAsia="en-US"/>
              </w:rPr>
              <w:t xml:space="preserve">Currency </w:t>
            </w:r>
          </w:p>
        </w:tc>
        <w:tc>
          <w:tcPr>
            <w:tcW w:w="2838" w:type="dxa"/>
            <w:shd w:val="clear" w:color="auto" w:fill="BFBFBF" w:themeFill="background1" w:themeFillShade="BF"/>
            <w:vAlign w:val="center"/>
          </w:tcPr>
          <w:p w:rsidR="0040470D" w:rsidRPr="00B23DF3" w:rsidRDefault="00304F25" w:rsidP="00B23D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eastAsiaTheme="minorHAnsi" w:cs="Arial"/>
                <w:b/>
                <w:kern w:val="0"/>
                <w:sz w:val="22"/>
                <w:szCs w:val="22"/>
                <w:lang w:eastAsia="en-US"/>
              </w:rPr>
            </w:pPr>
            <w:r>
              <w:rPr>
                <w:rFonts w:eastAsiaTheme="minorHAnsi" w:cs="Arial"/>
                <w:b/>
                <w:kern w:val="0"/>
                <w:sz w:val="22"/>
                <w:szCs w:val="22"/>
                <w:lang w:eastAsia="en-US"/>
              </w:rPr>
              <w:t xml:space="preserve">Service fees </w:t>
            </w:r>
          </w:p>
        </w:tc>
      </w:tr>
      <w:tr w:rsidR="003A6516" w:rsidRPr="00BC2730" w:rsidTr="003A6516">
        <w:trPr>
          <w:trHeight w:val="236"/>
        </w:trPr>
        <w:tc>
          <w:tcPr>
            <w:tcW w:w="995" w:type="dxa"/>
            <w:shd w:val="clear" w:color="auto" w:fill="auto"/>
            <w:vAlign w:val="center"/>
          </w:tcPr>
          <w:p w:rsidR="003A6516" w:rsidRPr="00BC2730" w:rsidRDefault="003A6516"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w:t>
            </w:r>
          </w:p>
        </w:tc>
        <w:tc>
          <w:tcPr>
            <w:tcW w:w="3403" w:type="dxa"/>
            <w:shd w:val="clear" w:color="auto" w:fill="auto"/>
            <w:vAlign w:val="center"/>
          </w:tcPr>
          <w:p w:rsidR="003A6516" w:rsidRDefault="00304F25"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w:t>
            </w:r>
            <w:r w:rsidR="006341D2">
              <w:rPr>
                <w:rFonts w:eastAsiaTheme="minorHAnsi" w:cs="Arial"/>
                <w:kern w:val="0"/>
                <w:sz w:val="22"/>
                <w:szCs w:val="22"/>
                <w:lang w:eastAsia="en-US"/>
              </w:rPr>
              <w:t xml:space="preserve"> 1</w:t>
            </w:r>
            <w:r>
              <w:rPr>
                <w:rFonts w:eastAsiaTheme="minorHAnsi" w:cs="Arial"/>
                <w:kern w:val="0"/>
                <w:sz w:val="22"/>
                <w:szCs w:val="22"/>
                <w:lang w:eastAsia="en-US"/>
              </w:rPr>
              <w:t xml:space="preserve"> to</w:t>
            </w:r>
            <w:r w:rsidR="006341D2">
              <w:rPr>
                <w:rFonts w:eastAsiaTheme="minorHAnsi" w:cs="Arial"/>
                <w:kern w:val="0"/>
                <w:sz w:val="22"/>
                <w:szCs w:val="22"/>
                <w:lang w:eastAsia="en-US"/>
              </w:rPr>
              <w:t xml:space="preserve"> 1</w:t>
            </w:r>
            <w:r w:rsidR="007178C2">
              <w:rPr>
                <w:rFonts w:eastAsiaTheme="minorHAnsi" w:cs="Arial"/>
                <w:kern w:val="0"/>
                <w:sz w:val="22"/>
                <w:szCs w:val="22"/>
                <w:lang w:eastAsia="en-US"/>
              </w:rPr>
              <w:t>,</w:t>
            </w:r>
            <w:r w:rsidR="006341D2">
              <w:rPr>
                <w:rFonts w:eastAsiaTheme="minorHAnsi" w:cs="Arial"/>
                <w:kern w:val="0"/>
                <w:sz w:val="22"/>
                <w:szCs w:val="22"/>
                <w:lang w:eastAsia="en-US"/>
              </w:rPr>
              <w:t>650</w:t>
            </w:r>
          </w:p>
        </w:tc>
        <w:tc>
          <w:tcPr>
            <w:tcW w:w="1482" w:type="dxa"/>
          </w:tcPr>
          <w:p w:rsidR="003A6516" w:rsidRDefault="00D5193D" w:rsidP="003A6516">
            <w:pPr>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3A6516" w:rsidRDefault="003A6516" w:rsidP="003A6516">
            <w:pPr>
              <w:jc w:val="right"/>
              <w:rPr>
                <w:rFonts w:eastAsiaTheme="minorHAnsi" w:cs="Arial"/>
                <w:sz w:val="22"/>
                <w:szCs w:val="22"/>
              </w:rPr>
            </w:pPr>
          </w:p>
        </w:tc>
      </w:tr>
      <w:tr w:rsidR="003A6516" w:rsidRPr="00BC2730" w:rsidTr="003A6516">
        <w:trPr>
          <w:trHeight w:val="161"/>
        </w:trPr>
        <w:tc>
          <w:tcPr>
            <w:tcW w:w="995" w:type="dxa"/>
            <w:shd w:val="clear" w:color="auto" w:fill="auto"/>
            <w:vAlign w:val="center"/>
          </w:tcPr>
          <w:p w:rsidR="003A6516" w:rsidRPr="00BC2730" w:rsidRDefault="003A6516" w:rsidP="00BC273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sidRPr="00BC2730">
              <w:rPr>
                <w:rFonts w:eastAsiaTheme="minorHAnsi" w:cs="Arial"/>
                <w:kern w:val="0"/>
                <w:sz w:val="22"/>
                <w:szCs w:val="22"/>
                <w:lang w:eastAsia="en-US"/>
              </w:rPr>
              <w:t>2</w:t>
            </w:r>
          </w:p>
        </w:tc>
        <w:tc>
          <w:tcPr>
            <w:tcW w:w="3403" w:type="dxa"/>
            <w:shd w:val="clear" w:color="auto" w:fill="auto"/>
            <w:vAlign w:val="center"/>
          </w:tcPr>
          <w:p w:rsidR="003A6516" w:rsidRPr="00BC2730" w:rsidRDefault="006341D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1651 to 30</w:t>
            </w:r>
            <w:r w:rsidR="007178C2">
              <w:rPr>
                <w:rFonts w:eastAsiaTheme="minorHAnsi" w:cs="Arial"/>
                <w:kern w:val="0"/>
                <w:sz w:val="22"/>
                <w:szCs w:val="22"/>
                <w:lang w:eastAsia="en-US"/>
              </w:rPr>
              <w:t>,</w:t>
            </w:r>
            <w:r>
              <w:rPr>
                <w:rFonts w:eastAsiaTheme="minorHAnsi" w:cs="Arial"/>
                <w:kern w:val="0"/>
                <w:sz w:val="22"/>
                <w:szCs w:val="22"/>
                <w:lang w:eastAsia="en-US"/>
              </w:rPr>
              <w:t>000</w:t>
            </w:r>
          </w:p>
        </w:tc>
        <w:tc>
          <w:tcPr>
            <w:tcW w:w="1482" w:type="dxa"/>
          </w:tcPr>
          <w:p w:rsidR="003A6516"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3A6516" w:rsidRDefault="003A6516" w:rsidP="003A6516">
            <w:pPr>
              <w:ind w:left="709"/>
              <w:jc w:val="right"/>
              <w:rPr>
                <w:rFonts w:eastAsiaTheme="minorHAnsi" w:cs="Arial"/>
                <w:sz w:val="22"/>
                <w:szCs w:val="22"/>
              </w:rPr>
            </w:pPr>
          </w:p>
        </w:tc>
      </w:tr>
      <w:tr w:rsidR="003A6516" w:rsidRPr="00BC2730" w:rsidTr="003A6516">
        <w:trPr>
          <w:trHeight w:val="195"/>
        </w:trPr>
        <w:tc>
          <w:tcPr>
            <w:tcW w:w="995" w:type="dxa"/>
            <w:shd w:val="clear" w:color="auto" w:fill="auto"/>
            <w:vAlign w:val="center"/>
          </w:tcPr>
          <w:p w:rsidR="003A6516" w:rsidRDefault="003A6516"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3</w:t>
            </w:r>
          </w:p>
        </w:tc>
        <w:tc>
          <w:tcPr>
            <w:tcW w:w="3403" w:type="dxa"/>
            <w:shd w:val="clear" w:color="auto" w:fill="auto"/>
            <w:vAlign w:val="center"/>
          </w:tcPr>
          <w:p w:rsidR="003A6516" w:rsidRDefault="006341D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30</w:t>
            </w:r>
            <w:r w:rsidR="007178C2">
              <w:rPr>
                <w:rFonts w:eastAsiaTheme="minorHAnsi" w:cs="Arial"/>
                <w:kern w:val="0"/>
                <w:sz w:val="22"/>
                <w:szCs w:val="22"/>
                <w:lang w:eastAsia="en-US"/>
              </w:rPr>
              <w:t>,</w:t>
            </w:r>
            <w:r>
              <w:rPr>
                <w:rFonts w:eastAsiaTheme="minorHAnsi" w:cs="Arial"/>
                <w:kern w:val="0"/>
                <w:sz w:val="22"/>
                <w:szCs w:val="22"/>
                <w:lang w:eastAsia="en-US"/>
              </w:rPr>
              <w:t>001 to 50</w:t>
            </w:r>
            <w:r w:rsidR="007178C2">
              <w:rPr>
                <w:rFonts w:eastAsiaTheme="minorHAnsi" w:cs="Arial"/>
                <w:kern w:val="0"/>
                <w:sz w:val="22"/>
                <w:szCs w:val="22"/>
                <w:lang w:eastAsia="en-US"/>
              </w:rPr>
              <w:t>,</w:t>
            </w:r>
            <w:r>
              <w:rPr>
                <w:rFonts w:eastAsiaTheme="minorHAnsi" w:cs="Arial"/>
                <w:kern w:val="0"/>
                <w:sz w:val="22"/>
                <w:szCs w:val="22"/>
                <w:lang w:eastAsia="en-US"/>
              </w:rPr>
              <w:t>000</w:t>
            </w:r>
          </w:p>
        </w:tc>
        <w:tc>
          <w:tcPr>
            <w:tcW w:w="1482" w:type="dxa"/>
          </w:tcPr>
          <w:p w:rsidR="003A6516"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3A6516" w:rsidRDefault="003A6516" w:rsidP="003A6516">
            <w:pPr>
              <w:ind w:left="709"/>
              <w:jc w:val="right"/>
              <w:rPr>
                <w:rFonts w:eastAsiaTheme="minorHAnsi" w:cs="Arial"/>
                <w:sz w:val="22"/>
                <w:szCs w:val="22"/>
              </w:rPr>
            </w:pPr>
          </w:p>
        </w:tc>
      </w:tr>
      <w:tr w:rsidR="003A6516" w:rsidRPr="00BC2730" w:rsidTr="003A6516">
        <w:trPr>
          <w:trHeight w:val="195"/>
        </w:trPr>
        <w:tc>
          <w:tcPr>
            <w:tcW w:w="995" w:type="dxa"/>
            <w:shd w:val="clear" w:color="auto" w:fill="auto"/>
            <w:vAlign w:val="center"/>
          </w:tcPr>
          <w:p w:rsidR="003A6516" w:rsidRPr="00BC2730" w:rsidRDefault="003A6516"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4</w:t>
            </w:r>
          </w:p>
        </w:tc>
        <w:tc>
          <w:tcPr>
            <w:tcW w:w="3403" w:type="dxa"/>
            <w:shd w:val="clear" w:color="auto" w:fill="auto"/>
            <w:vAlign w:val="center"/>
          </w:tcPr>
          <w:p w:rsidR="003A6516" w:rsidRDefault="006341D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50</w:t>
            </w:r>
            <w:r w:rsidR="007178C2">
              <w:rPr>
                <w:rFonts w:eastAsiaTheme="minorHAnsi" w:cs="Arial"/>
                <w:kern w:val="0"/>
                <w:sz w:val="22"/>
                <w:szCs w:val="22"/>
                <w:lang w:eastAsia="en-US"/>
              </w:rPr>
              <w:t>,</w:t>
            </w:r>
            <w:r>
              <w:rPr>
                <w:rFonts w:eastAsiaTheme="minorHAnsi" w:cs="Arial"/>
                <w:kern w:val="0"/>
                <w:sz w:val="22"/>
                <w:szCs w:val="22"/>
                <w:lang w:eastAsia="en-US"/>
              </w:rPr>
              <w:t>001 to 99</w:t>
            </w:r>
            <w:r w:rsidR="007178C2">
              <w:rPr>
                <w:rFonts w:eastAsiaTheme="minorHAnsi" w:cs="Arial"/>
                <w:kern w:val="0"/>
                <w:sz w:val="22"/>
                <w:szCs w:val="22"/>
                <w:lang w:eastAsia="en-US"/>
              </w:rPr>
              <w:t>,</w:t>
            </w:r>
            <w:r>
              <w:rPr>
                <w:rFonts w:eastAsiaTheme="minorHAnsi" w:cs="Arial"/>
                <w:kern w:val="0"/>
                <w:sz w:val="22"/>
                <w:szCs w:val="22"/>
                <w:lang w:eastAsia="en-US"/>
              </w:rPr>
              <w:t>249</w:t>
            </w:r>
          </w:p>
        </w:tc>
        <w:tc>
          <w:tcPr>
            <w:tcW w:w="1482" w:type="dxa"/>
          </w:tcPr>
          <w:p w:rsidR="003A6516"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3A6516" w:rsidRDefault="003A6516" w:rsidP="003A6516">
            <w:pPr>
              <w:ind w:left="709"/>
              <w:jc w:val="right"/>
              <w:rPr>
                <w:rFonts w:eastAsiaTheme="minorHAnsi" w:cs="Arial"/>
                <w:sz w:val="22"/>
                <w:szCs w:val="22"/>
              </w:rPr>
            </w:pPr>
          </w:p>
        </w:tc>
      </w:tr>
      <w:tr w:rsidR="003A6516" w:rsidRPr="00BC2730" w:rsidTr="003A6516">
        <w:trPr>
          <w:trHeight w:val="195"/>
        </w:trPr>
        <w:tc>
          <w:tcPr>
            <w:tcW w:w="995" w:type="dxa"/>
            <w:shd w:val="clear" w:color="auto" w:fill="auto"/>
            <w:vAlign w:val="center"/>
          </w:tcPr>
          <w:p w:rsidR="003A6516" w:rsidRPr="00BC2730" w:rsidRDefault="003A6516"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5</w:t>
            </w:r>
          </w:p>
        </w:tc>
        <w:tc>
          <w:tcPr>
            <w:tcW w:w="3403" w:type="dxa"/>
            <w:shd w:val="clear" w:color="auto" w:fill="auto"/>
            <w:vAlign w:val="center"/>
          </w:tcPr>
          <w:p w:rsidR="003A6516" w:rsidRDefault="006341D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 xml:space="preserve">From </w:t>
            </w:r>
            <w:r w:rsidR="007178C2">
              <w:rPr>
                <w:rFonts w:eastAsiaTheme="minorHAnsi" w:cs="Arial"/>
                <w:kern w:val="0"/>
                <w:sz w:val="22"/>
                <w:szCs w:val="22"/>
                <w:lang w:eastAsia="en-US"/>
              </w:rPr>
              <w:t>992,450 to 199,099</w:t>
            </w:r>
          </w:p>
        </w:tc>
        <w:tc>
          <w:tcPr>
            <w:tcW w:w="1482" w:type="dxa"/>
          </w:tcPr>
          <w:p w:rsidR="003A6516"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3A6516" w:rsidRDefault="003A6516"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6</w:t>
            </w:r>
          </w:p>
        </w:tc>
        <w:tc>
          <w:tcPr>
            <w:tcW w:w="3403" w:type="dxa"/>
            <w:shd w:val="clear" w:color="auto" w:fill="auto"/>
            <w:vAlign w:val="center"/>
          </w:tcPr>
          <w:p w:rsidR="007178C2" w:rsidRDefault="007178C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From199,100 to398,949</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7</w:t>
            </w:r>
          </w:p>
        </w:tc>
        <w:tc>
          <w:tcPr>
            <w:tcW w:w="3403" w:type="dxa"/>
            <w:shd w:val="clear" w:color="auto" w:fill="auto"/>
            <w:vAlign w:val="center"/>
          </w:tcPr>
          <w:p w:rsidR="007178C2" w:rsidRDefault="007178C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398 950 to 498,799</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8</w:t>
            </w:r>
          </w:p>
        </w:tc>
        <w:tc>
          <w:tcPr>
            <w:tcW w:w="3403" w:type="dxa"/>
            <w:shd w:val="clear" w:color="auto" w:fill="auto"/>
            <w:vAlign w:val="center"/>
          </w:tcPr>
          <w:p w:rsidR="007178C2" w:rsidRDefault="007178C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498,800 to 698,499</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9</w:t>
            </w:r>
          </w:p>
        </w:tc>
        <w:tc>
          <w:tcPr>
            <w:tcW w:w="3403" w:type="dxa"/>
            <w:shd w:val="clear" w:color="auto" w:fill="auto"/>
            <w:vAlign w:val="center"/>
          </w:tcPr>
          <w:p w:rsidR="007178C2" w:rsidRDefault="007178C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698,500 to 798,649</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10</w:t>
            </w:r>
          </w:p>
        </w:tc>
        <w:tc>
          <w:tcPr>
            <w:tcW w:w="3403" w:type="dxa"/>
            <w:shd w:val="clear" w:color="auto" w:fill="auto"/>
            <w:vAlign w:val="center"/>
          </w:tcPr>
          <w:p w:rsidR="007178C2" w:rsidRDefault="007178C2" w:rsidP="007178C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798,650 to 1000,000</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YER</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11</w:t>
            </w:r>
          </w:p>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p>
        </w:tc>
        <w:tc>
          <w:tcPr>
            <w:tcW w:w="3403" w:type="dxa"/>
            <w:shd w:val="clear" w:color="auto" w:fill="auto"/>
            <w:vAlign w:val="center"/>
          </w:tcPr>
          <w:p w:rsidR="007178C2" w:rsidRDefault="00D5193D" w:rsidP="00D5193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1 to 85</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USD</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12</w:t>
            </w:r>
          </w:p>
        </w:tc>
        <w:tc>
          <w:tcPr>
            <w:tcW w:w="3403" w:type="dxa"/>
            <w:shd w:val="clear" w:color="auto" w:fill="auto"/>
            <w:vAlign w:val="center"/>
          </w:tcPr>
          <w:p w:rsidR="007178C2" w:rsidRDefault="00D5193D" w:rsidP="00D5193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86 to 257</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USD</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13</w:t>
            </w:r>
          </w:p>
        </w:tc>
        <w:tc>
          <w:tcPr>
            <w:tcW w:w="3403" w:type="dxa"/>
            <w:shd w:val="clear" w:color="auto" w:fill="auto"/>
            <w:vAlign w:val="center"/>
          </w:tcPr>
          <w:p w:rsidR="007178C2" w:rsidRDefault="00D5193D" w:rsidP="00D5193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258 to515</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USD</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7178C2" w:rsidRPr="00BC2730" w:rsidTr="003A6516">
        <w:trPr>
          <w:trHeight w:val="195"/>
        </w:trPr>
        <w:tc>
          <w:tcPr>
            <w:tcW w:w="995" w:type="dxa"/>
            <w:shd w:val="clear" w:color="auto" w:fill="auto"/>
            <w:vAlign w:val="center"/>
          </w:tcPr>
          <w:p w:rsidR="007178C2" w:rsidRDefault="007178C2"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14</w:t>
            </w:r>
          </w:p>
        </w:tc>
        <w:tc>
          <w:tcPr>
            <w:tcW w:w="3403" w:type="dxa"/>
            <w:shd w:val="clear" w:color="auto" w:fill="auto"/>
            <w:vAlign w:val="center"/>
          </w:tcPr>
          <w:p w:rsidR="007178C2" w:rsidRDefault="00D5193D" w:rsidP="00D5193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516 to859</w:t>
            </w:r>
          </w:p>
        </w:tc>
        <w:tc>
          <w:tcPr>
            <w:tcW w:w="1482" w:type="dxa"/>
          </w:tcPr>
          <w:p w:rsidR="007178C2" w:rsidRDefault="00D5193D" w:rsidP="003A6516">
            <w:pPr>
              <w:ind w:left="709"/>
              <w:jc w:val="right"/>
              <w:rPr>
                <w:rFonts w:eastAsiaTheme="minorHAnsi" w:cs="Arial"/>
                <w:sz w:val="22"/>
                <w:szCs w:val="22"/>
              </w:rPr>
            </w:pPr>
            <w:r>
              <w:rPr>
                <w:rFonts w:eastAsiaTheme="minorHAnsi" w:cs="Arial"/>
                <w:sz w:val="22"/>
                <w:szCs w:val="22"/>
              </w:rPr>
              <w:t>USD</w:t>
            </w:r>
          </w:p>
        </w:tc>
        <w:tc>
          <w:tcPr>
            <w:tcW w:w="2838" w:type="dxa"/>
            <w:shd w:val="clear" w:color="auto" w:fill="auto"/>
            <w:vAlign w:val="center"/>
          </w:tcPr>
          <w:p w:rsidR="007178C2" w:rsidRDefault="007178C2" w:rsidP="003A6516">
            <w:pPr>
              <w:ind w:left="709"/>
              <w:jc w:val="right"/>
              <w:rPr>
                <w:rFonts w:eastAsiaTheme="minorHAnsi" w:cs="Arial"/>
                <w:sz w:val="22"/>
                <w:szCs w:val="22"/>
              </w:rPr>
            </w:pPr>
          </w:p>
        </w:tc>
      </w:tr>
      <w:tr w:rsidR="00D5193D" w:rsidRPr="00BC2730" w:rsidTr="003A6516">
        <w:trPr>
          <w:trHeight w:val="195"/>
        </w:trPr>
        <w:tc>
          <w:tcPr>
            <w:tcW w:w="995" w:type="dxa"/>
            <w:shd w:val="clear" w:color="auto" w:fill="auto"/>
            <w:vAlign w:val="center"/>
          </w:tcPr>
          <w:p w:rsidR="00D5193D" w:rsidRDefault="00D5193D" w:rsidP="003F2B6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3"/>
              <w:contextualSpacing/>
              <w:jc w:val="center"/>
              <w:rPr>
                <w:rFonts w:eastAsiaTheme="minorHAnsi" w:cs="Arial"/>
                <w:kern w:val="0"/>
                <w:sz w:val="22"/>
                <w:szCs w:val="22"/>
                <w:lang w:eastAsia="en-US"/>
              </w:rPr>
            </w:pPr>
            <w:r>
              <w:rPr>
                <w:rFonts w:eastAsiaTheme="minorHAnsi" w:cs="Arial"/>
                <w:kern w:val="0"/>
                <w:sz w:val="22"/>
                <w:szCs w:val="22"/>
                <w:lang w:eastAsia="en-US"/>
              </w:rPr>
              <w:t>15</w:t>
            </w:r>
          </w:p>
        </w:tc>
        <w:tc>
          <w:tcPr>
            <w:tcW w:w="3403" w:type="dxa"/>
            <w:shd w:val="clear" w:color="auto" w:fill="auto"/>
            <w:vAlign w:val="center"/>
          </w:tcPr>
          <w:p w:rsidR="00D5193D" w:rsidRDefault="00D5193D" w:rsidP="00D5193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contextualSpacing/>
              <w:jc w:val="left"/>
              <w:rPr>
                <w:rFonts w:eastAsiaTheme="minorHAnsi" w:cs="Arial"/>
                <w:kern w:val="0"/>
                <w:sz w:val="22"/>
                <w:szCs w:val="22"/>
                <w:lang w:eastAsia="en-US"/>
              </w:rPr>
            </w:pPr>
            <w:r>
              <w:rPr>
                <w:rFonts w:eastAsiaTheme="minorHAnsi" w:cs="Arial"/>
                <w:kern w:val="0"/>
                <w:sz w:val="22"/>
                <w:szCs w:val="22"/>
                <w:lang w:eastAsia="en-US"/>
              </w:rPr>
              <w:t>From 860 to1288</w:t>
            </w:r>
          </w:p>
        </w:tc>
        <w:tc>
          <w:tcPr>
            <w:tcW w:w="1482" w:type="dxa"/>
          </w:tcPr>
          <w:p w:rsidR="00D5193D" w:rsidRDefault="00D5193D" w:rsidP="003A6516">
            <w:pPr>
              <w:ind w:left="709"/>
              <w:jc w:val="right"/>
              <w:rPr>
                <w:rFonts w:eastAsiaTheme="minorHAnsi" w:cs="Arial"/>
                <w:sz w:val="22"/>
                <w:szCs w:val="22"/>
              </w:rPr>
            </w:pPr>
            <w:r>
              <w:rPr>
                <w:rFonts w:eastAsiaTheme="minorHAnsi" w:cs="Arial"/>
                <w:sz w:val="22"/>
                <w:szCs w:val="22"/>
              </w:rPr>
              <w:t>USD</w:t>
            </w:r>
          </w:p>
        </w:tc>
        <w:tc>
          <w:tcPr>
            <w:tcW w:w="2838" w:type="dxa"/>
            <w:shd w:val="clear" w:color="auto" w:fill="auto"/>
            <w:vAlign w:val="center"/>
          </w:tcPr>
          <w:p w:rsidR="00D5193D" w:rsidRDefault="00D5193D" w:rsidP="003A6516">
            <w:pPr>
              <w:ind w:left="709"/>
              <w:jc w:val="right"/>
              <w:rPr>
                <w:rFonts w:eastAsiaTheme="minorHAnsi" w:cs="Arial"/>
                <w:sz w:val="22"/>
                <w:szCs w:val="22"/>
              </w:rPr>
            </w:pPr>
          </w:p>
        </w:tc>
      </w:tr>
    </w:tbl>
    <w:p w:rsidR="003A6516" w:rsidRDefault="003A6516" w:rsidP="00110695">
      <w:p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rPr>
          <w:rFonts w:cs="Arial"/>
          <w:kern w:val="0"/>
          <w:sz w:val="22"/>
          <w:szCs w:val="22"/>
          <w:lang w:val="en-US" w:eastAsia="en-US"/>
        </w:rPr>
      </w:pP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883A9E" w:rsidRDefault="00883A9E" w:rsidP="004F4539">
      <w:pPr>
        <w:spacing w:after="0"/>
        <w:rPr>
          <w:rFonts w:cs="Arial"/>
          <w:b/>
          <w:sz w:val="22"/>
          <w:szCs w:val="22"/>
        </w:rPr>
      </w:pPr>
    </w:p>
    <w:p w:rsidR="00B17A8D" w:rsidRPr="004F4539" w:rsidRDefault="00990053" w:rsidP="00990053">
      <w:pPr>
        <w:spacing w:after="0" w:line="240" w:lineRule="auto"/>
        <w:rPr>
          <w:rFonts w:cs="Arial"/>
          <w:sz w:val="22"/>
          <w:szCs w:val="22"/>
        </w:rPr>
      </w:pPr>
      <w:r>
        <w:rPr>
          <w:rFonts w:cs="Arial"/>
          <w:b/>
          <w:sz w:val="22"/>
          <w:szCs w:val="22"/>
        </w:rPr>
        <w:t>Award C</w:t>
      </w:r>
      <w:r w:rsidR="001A14B8" w:rsidRPr="004F4539">
        <w:rPr>
          <w:rFonts w:cs="Arial"/>
          <w:b/>
          <w:sz w:val="22"/>
          <w:szCs w:val="22"/>
        </w:rPr>
        <w:t>riteria</w:t>
      </w:r>
    </w:p>
    <w:p w:rsidR="00990053" w:rsidRDefault="00990053" w:rsidP="00990053">
      <w:pPr>
        <w:spacing w:after="0"/>
        <w:rPr>
          <w:rFonts w:cs="Arial"/>
          <w:sz w:val="22"/>
          <w:szCs w:val="22"/>
        </w:rPr>
      </w:pPr>
    </w:p>
    <w:p w:rsidR="00B17A8D" w:rsidRPr="002C1D97" w:rsidRDefault="0007068F" w:rsidP="00990053">
      <w:pPr>
        <w:spacing w:after="0"/>
        <w:rPr>
          <w:rFonts w:cs="Arial"/>
          <w:sz w:val="22"/>
          <w:szCs w:val="22"/>
        </w:rPr>
      </w:pPr>
      <w:r w:rsidRPr="002C1D97">
        <w:rPr>
          <w:rFonts w:cs="Arial"/>
          <w:sz w:val="22"/>
          <w:szCs w:val="22"/>
        </w:rPr>
        <w:t>Award of the c</w:t>
      </w:r>
      <w:r w:rsidR="00B17A8D" w:rsidRPr="002C1D97">
        <w:rPr>
          <w:rFonts w:cs="Arial"/>
          <w:sz w:val="22"/>
          <w:szCs w:val="22"/>
        </w:rPr>
        <w:t xml:space="preserve">ontract will be based on the following criteria: </w:t>
      </w:r>
    </w:p>
    <w:p w:rsidR="00883A9E" w:rsidRDefault="00883A9E" w:rsidP="00990053">
      <w:pPr>
        <w:spacing w:after="0"/>
        <w:rPr>
          <w:rFonts w:cs="Arial"/>
          <w:sz w:val="22"/>
          <w:szCs w:val="22"/>
        </w:rPr>
      </w:pPr>
    </w:p>
    <w:tbl>
      <w:tblPr>
        <w:tblStyle w:val="TableGrid"/>
        <w:tblW w:w="0" w:type="auto"/>
        <w:tblLook w:val="04A0"/>
      </w:tblPr>
      <w:tblGrid>
        <w:gridCol w:w="7340"/>
        <w:gridCol w:w="1721"/>
      </w:tblGrid>
      <w:tr w:rsidR="00FC6F47" w:rsidTr="001240CC">
        <w:tc>
          <w:tcPr>
            <w:tcW w:w="7340" w:type="dxa"/>
            <w:shd w:val="clear" w:color="auto" w:fill="A6A6A6" w:themeFill="background1" w:themeFillShade="A6"/>
          </w:tcPr>
          <w:p w:rsidR="00FC6F47" w:rsidRPr="00DC6EBC" w:rsidRDefault="00FC6F47" w:rsidP="00990053">
            <w:pPr>
              <w:spacing w:after="0"/>
              <w:rPr>
                <w:rFonts w:cs="Arial"/>
                <w:b/>
                <w:sz w:val="22"/>
                <w:szCs w:val="22"/>
              </w:rPr>
            </w:pPr>
            <w:r w:rsidRPr="00DC6EBC">
              <w:rPr>
                <w:rFonts w:cs="Arial"/>
                <w:b/>
                <w:sz w:val="22"/>
                <w:szCs w:val="22"/>
              </w:rPr>
              <w:t>Essential Criteria</w:t>
            </w:r>
          </w:p>
        </w:tc>
        <w:tc>
          <w:tcPr>
            <w:tcW w:w="1721" w:type="dxa"/>
            <w:shd w:val="clear" w:color="auto" w:fill="A6A6A6" w:themeFill="background1" w:themeFillShade="A6"/>
          </w:tcPr>
          <w:p w:rsidR="00FC6F47" w:rsidRPr="00DC6EBC" w:rsidRDefault="00DC6EBC" w:rsidP="00DC6EBC">
            <w:pPr>
              <w:spacing w:after="0"/>
              <w:jc w:val="center"/>
              <w:rPr>
                <w:rFonts w:cs="Arial"/>
                <w:b/>
                <w:sz w:val="22"/>
                <w:szCs w:val="22"/>
              </w:rPr>
            </w:pPr>
            <w:r w:rsidRPr="00DC6EBC">
              <w:rPr>
                <w:rFonts w:cs="Arial"/>
                <w:b/>
                <w:sz w:val="22"/>
                <w:szCs w:val="22"/>
              </w:rPr>
              <w:t>YES</w:t>
            </w:r>
          </w:p>
        </w:tc>
      </w:tr>
      <w:tr w:rsidR="00883A9E" w:rsidTr="001240CC">
        <w:tc>
          <w:tcPr>
            <w:tcW w:w="7340" w:type="dxa"/>
          </w:tcPr>
          <w:p w:rsidR="00883A9E" w:rsidRDefault="00883A9E" w:rsidP="00D5193D">
            <w:pPr>
              <w:spacing w:after="0"/>
              <w:rPr>
                <w:rFonts w:cs="Arial"/>
                <w:sz w:val="22"/>
                <w:szCs w:val="22"/>
              </w:rPr>
            </w:pPr>
            <w:r>
              <w:rPr>
                <w:rFonts w:cs="Arial"/>
                <w:sz w:val="22"/>
                <w:szCs w:val="22"/>
              </w:rPr>
              <w:t xml:space="preserve">Bidder provide </w:t>
            </w:r>
            <w:r w:rsidRPr="00FC6F47">
              <w:rPr>
                <w:rFonts w:cs="Arial"/>
                <w:sz w:val="22"/>
                <w:szCs w:val="22"/>
              </w:rPr>
              <w:t>documentation</w:t>
            </w:r>
            <w:r>
              <w:rPr>
                <w:rFonts w:cs="Arial"/>
                <w:sz w:val="22"/>
                <w:szCs w:val="22"/>
              </w:rPr>
              <w:t>s</w:t>
            </w:r>
            <w:r w:rsidRPr="00FC6F47">
              <w:rPr>
                <w:rFonts w:cs="Arial"/>
                <w:sz w:val="22"/>
                <w:szCs w:val="22"/>
              </w:rPr>
              <w:t xml:space="preserve"> to prove that th</w:t>
            </w:r>
            <w:r w:rsidR="00A34883">
              <w:rPr>
                <w:rFonts w:cs="Arial"/>
                <w:sz w:val="22"/>
                <w:szCs w:val="22"/>
              </w:rPr>
              <w:t>ey are legally operate in Yemen</w:t>
            </w:r>
            <w:r w:rsidRPr="00FC6F47">
              <w:rPr>
                <w:rFonts w:cs="Arial"/>
                <w:sz w:val="22"/>
                <w:szCs w:val="22"/>
              </w:rPr>
              <w:t xml:space="preserve"> and in the business </w:t>
            </w:r>
            <w:r>
              <w:rPr>
                <w:rFonts w:cs="Arial"/>
                <w:sz w:val="22"/>
                <w:szCs w:val="22"/>
              </w:rPr>
              <w:t>of provision of</w:t>
            </w:r>
            <w:r w:rsidR="000D4EE0">
              <w:rPr>
                <w:rFonts w:cs="Arial"/>
                <w:sz w:val="22"/>
                <w:szCs w:val="22"/>
              </w:rPr>
              <w:t xml:space="preserve"> </w:t>
            </w:r>
            <w:r w:rsidR="00D5193D">
              <w:rPr>
                <w:rFonts w:cs="Arial"/>
                <w:sz w:val="22"/>
                <w:szCs w:val="22"/>
              </w:rPr>
              <w:t xml:space="preserve">cash transfer </w:t>
            </w:r>
            <w:r w:rsidR="000D4EE0">
              <w:rPr>
                <w:rFonts w:cs="Arial"/>
                <w:sz w:val="22"/>
                <w:szCs w:val="22"/>
              </w:rPr>
              <w:t xml:space="preserve">services  </w:t>
            </w:r>
            <w:r w:rsidRPr="00FC6F47">
              <w:rPr>
                <w:rFonts w:cs="Arial"/>
                <w:sz w:val="22"/>
                <w:szCs w:val="22"/>
              </w:rPr>
              <w:t>. Irrelevant business license will not be considered.</w:t>
            </w:r>
          </w:p>
        </w:tc>
        <w:tc>
          <w:tcPr>
            <w:tcW w:w="1721" w:type="dxa"/>
            <w:vMerge w:val="restart"/>
          </w:tcPr>
          <w:p w:rsidR="00883A9E" w:rsidRDefault="00883A9E" w:rsidP="00DC6EBC">
            <w:pPr>
              <w:spacing w:after="0"/>
              <w:jc w:val="left"/>
              <w:rPr>
                <w:rFonts w:cs="Arial"/>
                <w:sz w:val="22"/>
                <w:szCs w:val="22"/>
              </w:rPr>
            </w:pPr>
            <w:r>
              <w:rPr>
                <w:rFonts w:cs="Arial"/>
                <w:sz w:val="22"/>
                <w:szCs w:val="22"/>
              </w:rPr>
              <w:t>A “NO” answer in any of these boxes will result in immediate disqualification.</w:t>
            </w:r>
          </w:p>
        </w:tc>
      </w:tr>
      <w:tr w:rsidR="00883A9E" w:rsidTr="001240CC">
        <w:tc>
          <w:tcPr>
            <w:tcW w:w="7340" w:type="dxa"/>
          </w:tcPr>
          <w:p w:rsidR="00883A9E" w:rsidRDefault="00883A9E" w:rsidP="00990053">
            <w:pPr>
              <w:spacing w:after="0"/>
              <w:rPr>
                <w:rFonts w:cs="Arial"/>
                <w:sz w:val="22"/>
                <w:szCs w:val="22"/>
              </w:rPr>
            </w:pPr>
            <w:r w:rsidRPr="002C1D97">
              <w:rPr>
                <w:rFonts w:cs="Arial"/>
                <w:sz w:val="22"/>
                <w:szCs w:val="22"/>
              </w:rPr>
              <w:t xml:space="preserve">Bidder’s confirmation of compliance with the attached </w:t>
            </w:r>
            <w:r w:rsidRPr="005A52E9">
              <w:rPr>
                <w:rFonts w:cs="Arial"/>
                <w:sz w:val="22"/>
                <w:szCs w:val="22"/>
              </w:rPr>
              <w:t xml:space="preserve">Conditions of Tendering, Terms and Conditions of Purchase, </w:t>
            </w:r>
            <w:r w:rsidRPr="005A52E9">
              <w:rPr>
                <w:rFonts w:cs="Arial"/>
                <w:spacing w:val="-4"/>
                <w:sz w:val="22"/>
                <w:szCs w:val="22"/>
              </w:rPr>
              <w:t xml:space="preserve">Anti-Bribery and Corruption Policy, </w:t>
            </w:r>
            <w:r w:rsidRPr="005A52E9">
              <w:rPr>
                <w:rFonts w:cs="Arial"/>
                <w:sz w:val="22"/>
                <w:szCs w:val="22"/>
              </w:rPr>
              <w:t>Child Safeguarding Policy, and IAPG Code of Conduct</w:t>
            </w:r>
            <w:r>
              <w:rPr>
                <w:rFonts w:cs="Arial"/>
                <w:sz w:val="22"/>
                <w:szCs w:val="22"/>
              </w:rPr>
              <w:t>.</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D5193D">
            <w:pPr>
              <w:spacing w:after="0"/>
              <w:rPr>
                <w:rFonts w:cs="Arial"/>
                <w:sz w:val="22"/>
                <w:szCs w:val="22"/>
              </w:rPr>
            </w:pPr>
            <w:r>
              <w:rPr>
                <w:rFonts w:cs="Arial"/>
                <w:sz w:val="22"/>
                <w:szCs w:val="22"/>
              </w:rPr>
              <w:t>Bidder meets General System Requirements and</w:t>
            </w:r>
            <w:r w:rsidR="00D5193D">
              <w:rPr>
                <w:rFonts w:cs="Arial"/>
                <w:sz w:val="22"/>
                <w:szCs w:val="22"/>
              </w:rPr>
              <w:t xml:space="preserve"> cash transfer </w:t>
            </w:r>
            <w:r w:rsidR="000D4EE0">
              <w:rPr>
                <w:rFonts w:cs="Arial"/>
                <w:sz w:val="22"/>
                <w:szCs w:val="22"/>
              </w:rPr>
              <w:t xml:space="preserve"> </w:t>
            </w:r>
            <w:r>
              <w:rPr>
                <w:rFonts w:cs="Arial"/>
                <w:sz w:val="22"/>
                <w:szCs w:val="22"/>
              </w:rPr>
              <w:t xml:space="preserve"> Requirements, as detailed in Specification of Requirements.</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990053">
            <w:pPr>
              <w:spacing w:after="0"/>
              <w:rPr>
                <w:rFonts w:cs="Arial"/>
                <w:sz w:val="22"/>
                <w:szCs w:val="22"/>
              </w:rPr>
            </w:pPr>
            <w:r>
              <w:rPr>
                <w:rFonts w:cs="Arial"/>
                <w:sz w:val="22"/>
                <w:szCs w:val="22"/>
              </w:rPr>
              <w:t>Bidder submit both financial and narrative proposals in a way it is directed in Required Response and Pricing of Bid.</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990053">
            <w:pPr>
              <w:spacing w:after="0"/>
              <w:rPr>
                <w:rFonts w:cs="Arial"/>
                <w:sz w:val="22"/>
                <w:szCs w:val="22"/>
              </w:rPr>
            </w:pPr>
          </w:p>
        </w:tc>
        <w:tc>
          <w:tcPr>
            <w:tcW w:w="1721" w:type="dxa"/>
            <w:vMerge/>
          </w:tcPr>
          <w:p w:rsidR="00883A9E" w:rsidRDefault="00883A9E" w:rsidP="00990053">
            <w:pPr>
              <w:spacing w:after="0"/>
              <w:rPr>
                <w:rFonts w:cs="Arial"/>
                <w:sz w:val="22"/>
                <w:szCs w:val="22"/>
              </w:rPr>
            </w:pPr>
          </w:p>
        </w:tc>
      </w:tr>
      <w:tr w:rsidR="00FC6F47" w:rsidRPr="00DC6EBC" w:rsidTr="001240CC">
        <w:tc>
          <w:tcPr>
            <w:tcW w:w="7340" w:type="dxa"/>
            <w:shd w:val="clear" w:color="auto" w:fill="A6A6A6" w:themeFill="background1" w:themeFillShade="A6"/>
          </w:tcPr>
          <w:p w:rsidR="00FC6F47" w:rsidRPr="00DC6EBC" w:rsidRDefault="00DC6EBC" w:rsidP="00990053">
            <w:pPr>
              <w:spacing w:after="0"/>
              <w:rPr>
                <w:rFonts w:cs="Arial"/>
                <w:b/>
                <w:sz w:val="22"/>
                <w:szCs w:val="22"/>
              </w:rPr>
            </w:pPr>
            <w:r w:rsidRPr="00DC6EBC">
              <w:rPr>
                <w:rFonts w:cs="Arial"/>
                <w:b/>
                <w:sz w:val="22"/>
                <w:szCs w:val="22"/>
              </w:rPr>
              <w:t>Preferred Criteria</w:t>
            </w:r>
          </w:p>
        </w:tc>
        <w:tc>
          <w:tcPr>
            <w:tcW w:w="1721" w:type="dxa"/>
            <w:shd w:val="clear" w:color="auto" w:fill="A6A6A6" w:themeFill="background1" w:themeFillShade="A6"/>
          </w:tcPr>
          <w:p w:rsidR="00FC6F47" w:rsidRPr="00DC6EBC" w:rsidRDefault="00FC6F47" w:rsidP="004A5FE1">
            <w:pPr>
              <w:spacing w:after="0"/>
              <w:rPr>
                <w:rFonts w:cs="Arial"/>
                <w:b/>
                <w:sz w:val="22"/>
                <w:szCs w:val="22"/>
              </w:rPr>
            </w:pPr>
          </w:p>
        </w:tc>
      </w:tr>
      <w:tr w:rsidR="00A32657" w:rsidTr="001240CC">
        <w:tc>
          <w:tcPr>
            <w:tcW w:w="7340" w:type="dxa"/>
          </w:tcPr>
          <w:p w:rsidR="00A32657" w:rsidRDefault="004A5FE1" w:rsidP="00990053">
            <w:pPr>
              <w:spacing w:after="0"/>
              <w:rPr>
                <w:rFonts w:cs="Arial"/>
                <w:sz w:val="22"/>
                <w:szCs w:val="22"/>
              </w:rPr>
            </w:pPr>
            <w:r>
              <w:rPr>
                <w:rFonts w:cs="Arial"/>
                <w:sz w:val="22"/>
                <w:szCs w:val="22"/>
              </w:rPr>
              <w:t xml:space="preserve">Reasonable price </w:t>
            </w:r>
          </w:p>
        </w:tc>
        <w:tc>
          <w:tcPr>
            <w:tcW w:w="1721" w:type="dxa"/>
          </w:tcPr>
          <w:p w:rsidR="00A32657" w:rsidRDefault="00A32657" w:rsidP="0094366E">
            <w:pPr>
              <w:spacing w:after="0"/>
              <w:jc w:val="center"/>
              <w:rPr>
                <w:rFonts w:cs="Arial"/>
                <w:sz w:val="22"/>
                <w:szCs w:val="22"/>
              </w:rPr>
            </w:pPr>
          </w:p>
        </w:tc>
      </w:tr>
      <w:tr w:rsidR="00FC6F47" w:rsidTr="001240CC">
        <w:tc>
          <w:tcPr>
            <w:tcW w:w="7340" w:type="dxa"/>
          </w:tcPr>
          <w:p w:rsidR="00FC6F47" w:rsidRDefault="004A5FE1" w:rsidP="00990053">
            <w:pPr>
              <w:spacing w:after="0"/>
              <w:rPr>
                <w:rFonts w:cs="Arial"/>
                <w:sz w:val="22"/>
                <w:szCs w:val="22"/>
              </w:rPr>
            </w:pPr>
            <w:r>
              <w:rPr>
                <w:rFonts w:cs="Arial"/>
                <w:sz w:val="22"/>
                <w:szCs w:val="22"/>
              </w:rPr>
              <w:t>Network inside the country</w:t>
            </w:r>
          </w:p>
        </w:tc>
        <w:tc>
          <w:tcPr>
            <w:tcW w:w="1721" w:type="dxa"/>
          </w:tcPr>
          <w:p w:rsidR="00FC6F47" w:rsidRDefault="00FC6F47" w:rsidP="004A5FE1">
            <w:pPr>
              <w:spacing w:after="0"/>
              <w:rPr>
                <w:rFonts w:cs="Arial"/>
                <w:sz w:val="22"/>
                <w:szCs w:val="22"/>
              </w:rPr>
            </w:pPr>
          </w:p>
        </w:tc>
      </w:tr>
      <w:tr w:rsidR="00A32657" w:rsidTr="001240CC">
        <w:tc>
          <w:tcPr>
            <w:tcW w:w="7340" w:type="dxa"/>
          </w:tcPr>
          <w:p w:rsidR="00A32657" w:rsidRDefault="002B0176" w:rsidP="00A32657">
            <w:pPr>
              <w:spacing w:after="0"/>
              <w:rPr>
                <w:rFonts w:cs="Arial"/>
                <w:sz w:val="22"/>
                <w:szCs w:val="22"/>
              </w:rPr>
            </w:pPr>
            <w:r>
              <w:rPr>
                <w:rFonts w:cs="Arial"/>
                <w:sz w:val="22"/>
                <w:szCs w:val="22"/>
              </w:rPr>
              <w:t xml:space="preserve">The ability to provide </w:t>
            </w:r>
            <w:r w:rsidR="00DB48B0">
              <w:rPr>
                <w:rFonts w:cs="Arial"/>
                <w:sz w:val="22"/>
                <w:szCs w:val="22"/>
              </w:rPr>
              <w:t>guarantee</w:t>
            </w:r>
            <w:r>
              <w:rPr>
                <w:rFonts w:cs="Arial"/>
                <w:sz w:val="22"/>
                <w:szCs w:val="22"/>
              </w:rPr>
              <w:t xml:space="preserve"> if return back the money in case of the cancelation of the transfer </w:t>
            </w:r>
          </w:p>
        </w:tc>
        <w:tc>
          <w:tcPr>
            <w:tcW w:w="1721" w:type="dxa"/>
          </w:tcPr>
          <w:p w:rsidR="00A32657" w:rsidRDefault="00A32657" w:rsidP="004A5FE1">
            <w:pPr>
              <w:spacing w:after="0"/>
              <w:rPr>
                <w:rFonts w:cs="Arial"/>
                <w:sz w:val="22"/>
                <w:szCs w:val="22"/>
              </w:rPr>
            </w:pPr>
          </w:p>
        </w:tc>
      </w:tr>
      <w:tr w:rsidR="0029781A" w:rsidTr="001240CC">
        <w:tc>
          <w:tcPr>
            <w:tcW w:w="7340" w:type="dxa"/>
          </w:tcPr>
          <w:p w:rsidR="0029781A" w:rsidRDefault="004A5FE1" w:rsidP="00A32657">
            <w:pPr>
              <w:spacing w:after="0"/>
              <w:rPr>
                <w:rFonts w:cs="Arial"/>
                <w:sz w:val="22"/>
                <w:szCs w:val="22"/>
              </w:rPr>
            </w:pPr>
            <w:r>
              <w:rPr>
                <w:rFonts w:cs="Arial"/>
                <w:sz w:val="22"/>
                <w:szCs w:val="22"/>
              </w:rPr>
              <w:t>Experience with another INGO/UN</w:t>
            </w:r>
          </w:p>
        </w:tc>
        <w:tc>
          <w:tcPr>
            <w:tcW w:w="1721" w:type="dxa"/>
          </w:tcPr>
          <w:p w:rsidR="0029781A" w:rsidRDefault="0029781A" w:rsidP="0094366E">
            <w:pPr>
              <w:spacing w:after="0"/>
              <w:jc w:val="center"/>
              <w:rPr>
                <w:rFonts w:cs="Arial"/>
                <w:sz w:val="22"/>
                <w:szCs w:val="22"/>
              </w:rPr>
            </w:pPr>
          </w:p>
        </w:tc>
      </w:tr>
      <w:tr w:rsidR="00791BC3" w:rsidTr="001240CC">
        <w:tc>
          <w:tcPr>
            <w:tcW w:w="7340" w:type="dxa"/>
          </w:tcPr>
          <w:p w:rsidR="004A5FE1" w:rsidRDefault="004A5FE1" w:rsidP="004A5FE1">
            <w:pPr>
              <w:spacing w:after="0"/>
              <w:rPr>
                <w:rFonts w:cs="Arial"/>
                <w:sz w:val="22"/>
                <w:szCs w:val="22"/>
              </w:rPr>
            </w:pPr>
            <w:r>
              <w:rPr>
                <w:rFonts w:cs="Arial"/>
                <w:sz w:val="22"/>
                <w:szCs w:val="22"/>
              </w:rPr>
              <w:t xml:space="preserve">Financial capacity </w:t>
            </w:r>
          </w:p>
        </w:tc>
        <w:tc>
          <w:tcPr>
            <w:tcW w:w="1721" w:type="dxa"/>
          </w:tcPr>
          <w:p w:rsidR="00791BC3" w:rsidRDefault="00791BC3" w:rsidP="0094366E">
            <w:pPr>
              <w:spacing w:after="0"/>
              <w:jc w:val="center"/>
              <w:rPr>
                <w:rFonts w:cs="Arial"/>
                <w:sz w:val="22"/>
                <w:szCs w:val="22"/>
              </w:rPr>
            </w:pPr>
          </w:p>
        </w:tc>
      </w:tr>
      <w:tr w:rsidR="001240CC" w:rsidTr="001240CC">
        <w:tc>
          <w:tcPr>
            <w:tcW w:w="7340" w:type="dxa"/>
          </w:tcPr>
          <w:p w:rsidR="001240CC" w:rsidRDefault="004A5FE1" w:rsidP="001240CC">
            <w:pPr>
              <w:spacing w:after="0"/>
              <w:rPr>
                <w:rFonts w:cs="Arial"/>
                <w:sz w:val="22"/>
                <w:szCs w:val="22"/>
              </w:rPr>
            </w:pPr>
            <w:r>
              <w:rPr>
                <w:rFonts w:cs="Arial"/>
                <w:sz w:val="22"/>
                <w:szCs w:val="22"/>
              </w:rPr>
              <w:t xml:space="preserve">Other additional benefit </w:t>
            </w:r>
          </w:p>
        </w:tc>
        <w:tc>
          <w:tcPr>
            <w:tcW w:w="1721" w:type="dxa"/>
          </w:tcPr>
          <w:p w:rsidR="001240CC" w:rsidRDefault="001240CC" w:rsidP="001240CC">
            <w:pPr>
              <w:spacing w:after="0"/>
              <w:jc w:val="center"/>
              <w:rPr>
                <w:rFonts w:cs="Arial"/>
                <w:sz w:val="22"/>
                <w:szCs w:val="22"/>
              </w:rPr>
            </w:pPr>
          </w:p>
        </w:tc>
      </w:tr>
    </w:tbl>
    <w:p w:rsidR="00DB30D4" w:rsidRPr="002C1D97" w:rsidRDefault="00DB30D4" w:rsidP="00B17A8D">
      <w:pPr>
        <w:pStyle w:val="ListNumber"/>
        <w:tabs>
          <w:tab w:val="clear" w:pos="709"/>
        </w:tabs>
        <w:ind w:left="0" w:firstLine="0"/>
        <w:rPr>
          <w:rFonts w:cs="Arial"/>
          <w:sz w:val="22"/>
          <w:szCs w:val="22"/>
        </w:rPr>
      </w:pPr>
    </w:p>
    <w:p w:rsidR="00DB30D4" w:rsidRPr="002C1D97" w:rsidRDefault="00DB30D4" w:rsidP="00B17A8D">
      <w:pPr>
        <w:pStyle w:val="ListNumber"/>
        <w:tabs>
          <w:tab w:val="clear" w:pos="709"/>
        </w:tabs>
        <w:ind w:left="0" w:firstLine="0"/>
        <w:rPr>
          <w:rFonts w:cs="Arial"/>
          <w:sz w:val="22"/>
          <w:szCs w:val="22"/>
        </w:rPr>
        <w:sectPr w:rsidR="00DB30D4" w:rsidRPr="002C1D97" w:rsidSect="00575C69">
          <w:head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A12E5A" w:rsidRPr="002C1D97" w:rsidRDefault="002F6FE4" w:rsidP="00300665">
      <w:pPr>
        <w:jc w:val="center"/>
        <w:rPr>
          <w:rFonts w:cs="Arial"/>
          <w:b/>
          <w:sz w:val="22"/>
          <w:szCs w:val="22"/>
        </w:rPr>
      </w:pPr>
      <w:r w:rsidRPr="002C1D97">
        <w:rPr>
          <w:rFonts w:cs="Arial"/>
          <w:b/>
          <w:sz w:val="22"/>
          <w:szCs w:val="22"/>
        </w:rPr>
        <w:t xml:space="preserve">PART 2: </w:t>
      </w:r>
      <w:r w:rsidR="00A12E5A" w:rsidRPr="002C1D97">
        <w:rPr>
          <w:rFonts w:cs="Arial"/>
          <w:b/>
          <w:sz w:val="22"/>
          <w:szCs w:val="22"/>
        </w:rPr>
        <w:t>CONDITIONS OF TENDERING</w:t>
      </w:r>
    </w:p>
    <w:p w:rsidR="007A4602" w:rsidRPr="002C1D97" w:rsidRDefault="007A4602" w:rsidP="007A4602">
      <w:pPr>
        <w:numPr>
          <w:ilvl w:val="0"/>
          <w:numId w:val="3"/>
        </w:numPr>
        <w:rPr>
          <w:rFonts w:cs="Arial"/>
          <w:b/>
          <w:sz w:val="22"/>
          <w:szCs w:val="22"/>
        </w:rPr>
      </w:pPr>
      <w:r w:rsidRPr="002C1D97">
        <w:rPr>
          <w:rFonts w:cs="Arial"/>
          <w:b/>
          <w:sz w:val="22"/>
          <w:szCs w:val="22"/>
        </w:rPr>
        <w:t>Definitions</w:t>
      </w:r>
    </w:p>
    <w:p w:rsidR="007A4602" w:rsidRPr="002C1D97" w:rsidRDefault="007A4602" w:rsidP="007A4602">
      <w:pPr>
        <w:spacing w:after="120"/>
        <w:ind w:left="709"/>
        <w:rPr>
          <w:rFonts w:cs="Arial"/>
          <w:sz w:val="22"/>
          <w:szCs w:val="22"/>
        </w:rPr>
      </w:pPr>
      <w:r w:rsidRPr="002C1D97">
        <w:rPr>
          <w:rFonts w:cs="Arial"/>
          <w:sz w:val="22"/>
          <w:szCs w:val="22"/>
        </w:rPr>
        <w:t xml:space="preserve">In addition to the terms defined in the </w:t>
      </w:r>
      <w:r w:rsidR="0075225E" w:rsidRPr="002C1D97">
        <w:rPr>
          <w:rFonts w:cs="Arial"/>
          <w:sz w:val="22"/>
          <w:szCs w:val="22"/>
        </w:rPr>
        <w:t>Cover Letter</w:t>
      </w:r>
      <w:r w:rsidRPr="002C1D97">
        <w:rPr>
          <w:rFonts w:cs="Arial"/>
          <w:sz w:val="22"/>
          <w:szCs w:val="22"/>
        </w:rPr>
        <w:t xml:space="preserve">, in these Conditions, the following definitions apply: </w:t>
      </w:r>
    </w:p>
    <w:p w:rsidR="007A4602" w:rsidRPr="002C1D97" w:rsidRDefault="007A4602" w:rsidP="007A4602">
      <w:pPr>
        <w:spacing w:after="120"/>
        <w:rPr>
          <w:rFonts w:cs="Arial"/>
          <w:sz w:val="22"/>
          <w:szCs w:val="22"/>
        </w:rPr>
      </w:pPr>
      <w:r w:rsidRPr="002C1D97">
        <w:rPr>
          <w:rFonts w:cs="Arial"/>
          <w:sz w:val="22"/>
          <w:szCs w:val="22"/>
        </w:rPr>
        <w:tab/>
        <w:t>(a)</w:t>
      </w:r>
      <w:r w:rsidRPr="002C1D97">
        <w:rPr>
          <w:rFonts w:cs="Arial"/>
          <w:sz w:val="22"/>
          <w:szCs w:val="22"/>
        </w:rPr>
        <w:tab/>
      </w:r>
      <w:r w:rsidRPr="002C1D97">
        <w:rPr>
          <w:rFonts w:cs="Arial"/>
          <w:b/>
          <w:sz w:val="22"/>
          <w:szCs w:val="22"/>
        </w:rPr>
        <w:t>Award Criteria</w:t>
      </w:r>
      <w:r w:rsidRPr="002C1D97">
        <w:rPr>
          <w:rFonts w:cs="Arial"/>
          <w:sz w:val="22"/>
          <w:szCs w:val="22"/>
        </w:rPr>
        <w:t xml:space="preserve"> - the award criteria set out in the Invitation to Tender. </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(b)</w:t>
      </w:r>
      <w:r w:rsidRPr="002C1D97">
        <w:rPr>
          <w:rFonts w:cs="Arial"/>
          <w:b/>
          <w:sz w:val="22"/>
          <w:szCs w:val="22"/>
        </w:rPr>
        <w:tab/>
        <w:t>Bidder</w:t>
      </w:r>
      <w:r w:rsidRPr="002C1D97">
        <w:rPr>
          <w:rFonts w:cs="Arial"/>
          <w:sz w:val="22"/>
          <w:szCs w:val="22"/>
        </w:rPr>
        <w:t xml:space="preserve"> - a person or organisation who bids for the tender.</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(c)</w:t>
      </w:r>
      <w:r w:rsidRPr="002C1D97">
        <w:rPr>
          <w:rFonts w:cs="Arial"/>
          <w:sz w:val="22"/>
          <w:szCs w:val="22"/>
        </w:rPr>
        <w:tab/>
      </w:r>
      <w:r w:rsidRPr="002C1D97">
        <w:rPr>
          <w:rFonts w:cs="Arial"/>
          <w:b/>
          <w:sz w:val="22"/>
          <w:szCs w:val="22"/>
        </w:rPr>
        <w:t>Conditions</w:t>
      </w:r>
      <w:r w:rsidRPr="002C1D97">
        <w:rPr>
          <w:rFonts w:cs="Arial"/>
          <w:sz w:val="22"/>
          <w:szCs w:val="22"/>
        </w:rPr>
        <w:t xml:space="preserve"> - the conditions set out in this 'Conditions of Tendering 'document.</w:t>
      </w:r>
    </w:p>
    <w:p w:rsidR="007A4602" w:rsidRPr="002C1D97" w:rsidRDefault="007A4602" w:rsidP="007A4602">
      <w:pPr>
        <w:spacing w:after="120"/>
        <w:rPr>
          <w:rFonts w:cs="Arial"/>
          <w:sz w:val="22"/>
          <w:szCs w:val="22"/>
        </w:rPr>
      </w:pPr>
      <w:r w:rsidRPr="002C1D97">
        <w:rPr>
          <w:rFonts w:cs="Arial"/>
          <w:sz w:val="22"/>
          <w:szCs w:val="22"/>
        </w:rPr>
        <w:tab/>
        <w:t>(d)</w:t>
      </w:r>
      <w:r w:rsidRPr="002C1D97">
        <w:rPr>
          <w:rFonts w:cs="Arial"/>
          <w:sz w:val="22"/>
          <w:szCs w:val="22"/>
        </w:rPr>
        <w:tab/>
      </w:r>
      <w:r w:rsidRPr="002C1D97">
        <w:rPr>
          <w:rFonts w:cs="Arial"/>
          <w:b/>
          <w:sz w:val="22"/>
          <w:szCs w:val="22"/>
        </w:rPr>
        <w:t>Cover Letter</w:t>
      </w:r>
      <w:r w:rsidRPr="002C1D97">
        <w:rPr>
          <w:rFonts w:cs="Arial"/>
          <w:sz w:val="22"/>
          <w:szCs w:val="22"/>
        </w:rPr>
        <w:t xml:space="preserve"> - the cover letter attached to the Tender Information Pack.</w:t>
      </w:r>
    </w:p>
    <w:p w:rsidR="007A4602" w:rsidRPr="002C1D97" w:rsidRDefault="007A4602" w:rsidP="007A4602">
      <w:pPr>
        <w:spacing w:after="120"/>
        <w:rPr>
          <w:rFonts w:cs="Arial"/>
          <w:sz w:val="22"/>
          <w:szCs w:val="22"/>
        </w:rPr>
      </w:pPr>
      <w:r w:rsidRPr="002C1D97">
        <w:rPr>
          <w:rFonts w:cs="Arial"/>
          <w:sz w:val="22"/>
          <w:szCs w:val="22"/>
        </w:rPr>
        <w:tab/>
        <w:t>(e)</w:t>
      </w:r>
      <w:r w:rsidRPr="002C1D97">
        <w:rPr>
          <w:rFonts w:cs="Arial"/>
          <w:sz w:val="22"/>
          <w:szCs w:val="22"/>
        </w:rPr>
        <w:tab/>
      </w:r>
      <w:r w:rsidRPr="002C1D97">
        <w:rPr>
          <w:rFonts w:cs="Arial"/>
          <w:b/>
          <w:sz w:val="22"/>
          <w:szCs w:val="22"/>
        </w:rPr>
        <w:t xml:space="preserve">Goods and/or Services </w:t>
      </w:r>
      <w:r w:rsidRPr="002C1D97">
        <w:rPr>
          <w:rFonts w:cs="Arial"/>
          <w:sz w:val="22"/>
          <w:szCs w:val="22"/>
        </w:rPr>
        <w:t>- everything purchased by SC</w:t>
      </w:r>
      <w:r w:rsidR="00181E98" w:rsidRPr="002C1D97">
        <w:rPr>
          <w:rFonts w:cs="Arial"/>
          <w:sz w:val="22"/>
          <w:szCs w:val="22"/>
        </w:rPr>
        <w:t>I</w:t>
      </w:r>
      <w:r w:rsidRPr="002C1D97">
        <w:rPr>
          <w:rFonts w:cs="Arial"/>
          <w:sz w:val="22"/>
          <w:szCs w:val="22"/>
        </w:rPr>
        <w:t xml:space="preserve"> under the contract.</w:t>
      </w:r>
    </w:p>
    <w:p w:rsidR="007A4602" w:rsidRPr="002C1D97" w:rsidRDefault="007A4602" w:rsidP="007A4602">
      <w:pPr>
        <w:spacing w:after="120"/>
        <w:ind w:left="1411" w:hanging="1411"/>
        <w:rPr>
          <w:rFonts w:cs="Arial"/>
          <w:sz w:val="22"/>
          <w:szCs w:val="22"/>
        </w:rPr>
      </w:pPr>
      <w:r w:rsidRPr="002C1D97">
        <w:rPr>
          <w:rFonts w:cs="Arial"/>
          <w:sz w:val="22"/>
          <w:szCs w:val="22"/>
        </w:rPr>
        <w:tab/>
        <w:t>(f)</w:t>
      </w:r>
      <w:r w:rsidRPr="002C1D97">
        <w:rPr>
          <w:rFonts w:cs="Arial"/>
          <w:sz w:val="22"/>
          <w:szCs w:val="22"/>
        </w:rPr>
        <w:tab/>
      </w:r>
      <w:r w:rsidRPr="002C1D97">
        <w:rPr>
          <w:rFonts w:cs="Arial"/>
          <w:b/>
          <w:sz w:val="22"/>
          <w:szCs w:val="22"/>
        </w:rPr>
        <w:t>Invitation to Tender</w:t>
      </w:r>
      <w:r w:rsidRPr="002C1D97">
        <w:rPr>
          <w:rFonts w:cs="Arial"/>
          <w:sz w:val="22"/>
          <w:szCs w:val="22"/>
        </w:rPr>
        <w:t xml:space="preserve"> - </w:t>
      </w:r>
      <w:r w:rsidR="00FF6EDF" w:rsidRPr="002C1D97">
        <w:rPr>
          <w:rFonts w:cs="Arial"/>
          <w:sz w:val="22"/>
          <w:szCs w:val="22"/>
        </w:rPr>
        <w:t>the Tender Information, these Conditions, SCI’s Terms and Conditions of Purchase, SCI's Child Safeguarding Policy, SCI's Anti Bribery and Corruption Policy and the IAPG Code of Conduct.</w:t>
      </w:r>
    </w:p>
    <w:p w:rsidR="007A4602" w:rsidRPr="002C1D97" w:rsidRDefault="007A4602" w:rsidP="007A4602">
      <w:pPr>
        <w:spacing w:after="120"/>
        <w:ind w:left="1411" w:hanging="1411"/>
        <w:rPr>
          <w:rFonts w:cs="Arial"/>
          <w:sz w:val="22"/>
          <w:szCs w:val="22"/>
        </w:rPr>
      </w:pPr>
      <w:r w:rsidRPr="002C1D97">
        <w:rPr>
          <w:rFonts w:cs="Arial"/>
          <w:b/>
          <w:sz w:val="22"/>
          <w:szCs w:val="22"/>
        </w:rPr>
        <w:tab/>
      </w:r>
      <w:r w:rsidRPr="002C1D97">
        <w:rPr>
          <w:rFonts w:cs="Arial"/>
          <w:sz w:val="22"/>
          <w:szCs w:val="22"/>
        </w:rPr>
        <w:t>(g)</w:t>
      </w:r>
      <w:r w:rsidRPr="002C1D97">
        <w:rPr>
          <w:rFonts w:cs="Arial"/>
          <w:b/>
          <w:sz w:val="22"/>
          <w:szCs w:val="22"/>
        </w:rPr>
        <w:tab/>
      </w:r>
      <w:r w:rsidR="00181E98" w:rsidRPr="002C1D97">
        <w:rPr>
          <w:rFonts w:cs="Arial"/>
          <w:b/>
          <w:sz w:val="22"/>
          <w:szCs w:val="22"/>
        </w:rPr>
        <w:t>SCI</w:t>
      </w:r>
      <w:r w:rsidR="00181E98" w:rsidRPr="002C1D97">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2C1D97" w:rsidRDefault="007A4602" w:rsidP="007A4602">
      <w:pPr>
        <w:tabs>
          <w:tab w:val="clear" w:pos="709"/>
          <w:tab w:val="left" w:pos="720"/>
        </w:tabs>
        <w:spacing w:after="120"/>
        <w:ind w:left="1411" w:hanging="1051"/>
        <w:rPr>
          <w:rFonts w:cs="Arial"/>
          <w:sz w:val="22"/>
          <w:szCs w:val="22"/>
        </w:rPr>
      </w:pPr>
      <w:r w:rsidRPr="002C1D97">
        <w:rPr>
          <w:rFonts w:cs="Arial"/>
          <w:sz w:val="22"/>
          <w:szCs w:val="22"/>
        </w:rPr>
        <w:tab/>
        <w:t>(h)</w:t>
      </w:r>
      <w:r w:rsidRPr="002C1D97">
        <w:rPr>
          <w:rFonts w:cs="Arial"/>
          <w:sz w:val="22"/>
          <w:szCs w:val="22"/>
        </w:rPr>
        <w:tab/>
      </w:r>
      <w:r w:rsidRPr="002C1D97">
        <w:rPr>
          <w:rFonts w:cs="Arial"/>
          <w:b/>
          <w:sz w:val="22"/>
          <w:szCs w:val="22"/>
        </w:rPr>
        <w:t>Specification</w:t>
      </w:r>
      <w:r w:rsidRPr="002C1D97">
        <w:rPr>
          <w:rFonts w:cs="Arial"/>
          <w:sz w:val="22"/>
          <w:szCs w:val="22"/>
        </w:rPr>
        <w:t xml:space="preserve"> - any specification for the Goods and/or Services, including any related plans and drawings, supplied by SC</w:t>
      </w:r>
      <w:r w:rsidR="00181E98" w:rsidRPr="002C1D97">
        <w:rPr>
          <w:rFonts w:cs="Arial"/>
          <w:sz w:val="22"/>
          <w:szCs w:val="22"/>
        </w:rPr>
        <w:t>I</w:t>
      </w:r>
      <w:r w:rsidRPr="002C1D97">
        <w:rPr>
          <w:rFonts w:cs="Arial"/>
          <w:sz w:val="22"/>
          <w:szCs w:val="22"/>
        </w:rPr>
        <w:t xml:space="preserve"> to the Supplier, or specifically </w:t>
      </w:r>
      <w:r w:rsidR="00181E98" w:rsidRPr="002C1D97">
        <w:rPr>
          <w:rFonts w:cs="Arial"/>
          <w:sz w:val="22"/>
          <w:szCs w:val="22"/>
        </w:rPr>
        <w:t>produced by the Supplier for SCI</w:t>
      </w:r>
      <w:r w:rsidRPr="002C1D97">
        <w:rPr>
          <w:rFonts w:cs="Arial"/>
          <w:sz w:val="22"/>
          <w:szCs w:val="22"/>
        </w:rPr>
        <w:t>, in connection with the tender.</w:t>
      </w:r>
    </w:p>
    <w:p w:rsidR="007A4602" w:rsidRPr="002C1D97" w:rsidRDefault="007A4602" w:rsidP="00FF6EDF">
      <w:pPr>
        <w:tabs>
          <w:tab w:val="clear" w:pos="709"/>
          <w:tab w:val="left" w:pos="720"/>
        </w:tabs>
        <w:ind w:left="1411" w:hanging="1051"/>
        <w:rPr>
          <w:rFonts w:cs="Arial"/>
          <w:sz w:val="22"/>
          <w:szCs w:val="22"/>
        </w:rPr>
      </w:pPr>
      <w:r w:rsidRPr="002C1D97">
        <w:rPr>
          <w:rFonts w:cs="Arial"/>
          <w:sz w:val="22"/>
          <w:szCs w:val="22"/>
        </w:rPr>
        <w:tab/>
        <w:t>(i)</w:t>
      </w:r>
      <w:r w:rsidRPr="002C1D97">
        <w:rPr>
          <w:rFonts w:cs="Arial"/>
          <w:sz w:val="22"/>
          <w:szCs w:val="22"/>
        </w:rPr>
        <w:tab/>
      </w:r>
      <w:r w:rsidRPr="002C1D97">
        <w:rPr>
          <w:rFonts w:cs="Arial"/>
          <w:b/>
          <w:sz w:val="22"/>
          <w:szCs w:val="22"/>
        </w:rPr>
        <w:t>Supplier</w:t>
      </w:r>
      <w:r w:rsidRPr="002C1D97">
        <w:rPr>
          <w:rFonts w:cs="Arial"/>
          <w:sz w:val="22"/>
          <w:szCs w:val="22"/>
        </w:rPr>
        <w:t xml:space="preserve"> -the party which provides Goods and/or Services to SC</w:t>
      </w:r>
      <w:r w:rsidR="00181E98" w:rsidRPr="002C1D97">
        <w:rPr>
          <w:rFonts w:cs="Arial"/>
          <w:sz w:val="22"/>
          <w:szCs w:val="22"/>
        </w:rPr>
        <w:t>I</w:t>
      </w:r>
      <w:r w:rsidRPr="002C1D97">
        <w:rPr>
          <w:rFonts w:cs="Arial"/>
          <w:sz w:val="22"/>
          <w:szCs w:val="22"/>
        </w:rPr>
        <w:t>.</w:t>
      </w:r>
    </w:p>
    <w:p w:rsidR="007A4602" w:rsidRPr="002C1D97" w:rsidRDefault="007A4602" w:rsidP="007A4602">
      <w:pPr>
        <w:numPr>
          <w:ilvl w:val="0"/>
          <w:numId w:val="3"/>
        </w:numPr>
        <w:rPr>
          <w:rFonts w:cs="Arial"/>
          <w:b/>
          <w:sz w:val="22"/>
          <w:szCs w:val="22"/>
        </w:rPr>
      </w:pPr>
      <w:r w:rsidRPr="002C1D97">
        <w:rPr>
          <w:rFonts w:cs="Arial"/>
          <w:b/>
          <w:sz w:val="22"/>
          <w:szCs w:val="22"/>
        </w:rPr>
        <w:t>The Contract</w:t>
      </w:r>
    </w:p>
    <w:p w:rsidR="007A4602" w:rsidRPr="002C1D97" w:rsidRDefault="007A4602" w:rsidP="007504C1">
      <w:pPr>
        <w:ind w:left="709"/>
        <w:rPr>
          <w:rFonts w:cs="Arial"/>
          <w:sz w:val="22"/>
          <w:szCs w:val="22"/>
        </w:rPr>
      </w:pPr>
      <w:r w:rsidRPr="002C1D97">
        <w:rPr>
          <w:rFonts w:cs="Arial"/>
          <w:sz w:val="22"/>
          <w:szCs w:val="22"/>
        </w:rPr>
        <w:t>The contract awarded shall be for the supply of goods and/or services, subject to SC</w:t>
      </w:r>
      <w:r w:rsidR="00181E98" w:rsidRPr="002C1D97">
        <w:rPr>
          <w:rFonts w:cs="Arial"/>
          <w:sz w:val="22"/>
          <w:szCs w:val="22"/>
        </w:rPr>
        <w:t>I</w:t>
      </w:r>
      <w:r w:rsidRPr="002C1D97">
        <w:rPr>
          <w:rFonts w:cs="Arial"/>
          <w:sz w:val="22"/>
          <w:szCs w:val="22"/>
        </w:rPr>
        <w:t xml:space="preserve">’s Terms and Conditions </w:t>
      </w:r>
      <w:r w:rsidR="00671AD4" w:rsidRPr="002C1D97">
        <w:rPr>
          <w:rFonts w:cs="Arial"/>
          <w:sz w:val="22"/>
          <w:szCs w:val="22"/>
        </w:rPr>
        <w:t>of Purchase</w:t>
      </w:r>
      <w:r w:rsidRPr="002C1D97">
        <w:rPr>
          <w:rFonts w:cs="Arial"/>
          <w:sz w:val="22"/>
          <w:szCs w:val="22"/>
        </w:rPr>
        <w:t xml:space="preserve"> (attached to these Conditions). SC</w:t>
      </w:r>
      <w:r w:rsidR="00181E98" w:rsidRPr="002C1D97">
        <w:rPr>
          <w:rFonts w:cs="Arial"/>
          <w:sz w:val="22"/>
          <w:szCs w:val="22"/>
        </w:rPr>
        <w:t>I</w:t>
      </w:r>
      <w:r w:rsidRPr="002C1D97">
        <w:rPr>
          <w:rFonts w:cs="Arial"/>
          <w:sz w:val="22"/>
          <w:szCs w:val="22"/>
        </w:rPr>
        <w:t xml:space="preserve"> reserves the right to undertake a formal review of the contract </w:t>
      </w:r>
      <w:r w:rsidR="007504C1" w:rsidRPr="002C1D97">
        <w:rPr>
          <w:rFonts w:cs="Arial"/>
          <w:sz w:val="22"/>
          <w:szCs w:val="22"/>
        </w:rPr>
        <w:t>at any time it deems fit.</w:t>
      </w:r>
      <w:r w:rsidRPr="002C1D97">
        <w:rPr>
          <w:rFonts w:cs="Arial"/>
          <w:sz w:val="22"/>
          <w:szCs w:val="22"/>
        </w:rPr>
        <w:t xml:space="preserve"> </w:t>
      </w:r>
    </w:p>
    <w:p w:rsidR="007A4602" w:rsidRPr="002C1D97" w:rsidRDefault="007A4602" w:rsidP="007A4602">
      <w:pPr>
        <w:numPr>
          <w:ilvl w:val="0"/>
          <w:numId w:val="3"/>
        </w:numPr>
        <w:rPr>
          <w:rFonts w:cs="Arial"/>
          <w:b/>
          <w:sz w:val="22"/>
          <w:szCs w:val="22"/>
        </w:rPr>
      </w:pPr>
      <w:r w:rsidRPr="002C1D97">
        <w:rPr>
          <w:rFonts w:cs="Arial"/>
          <w:b/>
          <w:sz w:val="22"/>
          <w:szCs w:val="22"/>
        </w:rPr>
        <w:t>Late tenders</w:t>
      </w:r>
    </w:p>
    <w:p w:rsidR="007A4602" w:rsidRPr="002C1D97" w:rsidRDefault="007A4602" w:rsidP="007A4602">
      <w:pPr>
        <w:ind w:left="709"/>
        <w:rPr>
          <w:rFonts w:cs="Arial"/>
          <w:sz w:val="22"/>
          <w:szCs w:val="22"/>
        </w:rPr>
      </w:pPr>
      <w:r w:rsidRPr="002C1D97">
        <w:rPr>
          <w:rFonts w:cs="Arial"/>
          <w:sz w:val="22"/>
          <w:szCs w:val="22"/>
        </w:rPr>
        <w:t>Tenders received after the Closing Date will not be considered, unless there are in SC</w:t>
      </w:r>
      <w:r w:rsidR="00181E98" w:rsidRPr="002C1D97">
        <w:rPr>
          <w:rFonts w:cs="Arial"/>
          <w:sz w:val="22"/>
          <w:szCs w:val="22"/>
        </w:rPr>
        <w:t>I</w:t>
      </w:r>
      <w:r w:rsidRPr="002C1D97">
        <w:rPr>
          <w:rFonts w:cs="Arial"/>
          <w:sz w:val="22"/>
          <w:szCs w:val="22"/>
        </w:rPr>
        <w:t xml:space="preserve">’s sole discretion exceptional circumstances which have caused the delay. </w:t>
      </w:r>
    </w:p>
    <w:p w:rsidR="007A4602" w:rsidRPr="002C1D97" w:rsidRDefault="007A4602" w:rsidP="007A4602">
      <w:pPr>
        <w:numPr>
          <w:ilvl w:val="0"/>
          <w:numId w:val="3"/>
        </w:numPr>
        <w:rPr>
          <w:rFonts w:cs="Arial"/>
          <w:b/>
          <w:sz w:val="22"/>
          <w:szCs w:val="22"/>
        </w:rPr>
      </w:pPr>
      <w:r w:rsidRPr="002C1D97">
        <w:rPr>
          <w:rFonts w:cs="Arial"/>
          <w:b/>
          <w:sz w:val="22"/>
          <w:szCs w:val="22"/>
        </w:rPr>
        <w:t>Correspondence</w:t>
      </w:r>
    </w:p>
    <w:p w:rsidR="007A4602" w:rsidRPr="002C1D97" w:rsidRDefault="007A4602" w:rsidP="007A4602">
      <w:pPr>
        <w:ind w:left="709"/>
        <w:rPr>
          <w:rFonts w:cs="Arial"/>
          <w:sz w:val="22"/>
          <w:szCs w:val="22"/>
        </w:rPr>
      </w:pPr>
      <w:r w:rsidRPr="002C1D97">
        <w:rPr>
          <w:rFonts w:cs="Arial"/>
          <w:sz w:val="22"/>
          <w:szCs w:val="22"/>
        </w:rPr>
        <w:t>All communications from Bidders to SC</w:t>
      </w:r>
      <w:r w:rsidR="00181E98" w:rsidRPr="002C1D97">
        <w:rPr>
          <w:rFonts w:cs="Arial"/>
          <w:sz w:val="22"/>
          <w:szCs w:val="22"/>
        </w:rPr>
        <w:t>I</w:t>
      </w:r>
      <w:r w:rsidRPr="002C1D97">
        <w:rPr>
          <w:rFonts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2C1D97">
        <w:rPr>
          <w:rFonts w:cs="Arial"/>
          <w:sz w:val="22"/>
          <w:szCs w:val="22"/>
        </w:rPr>
        <w:t>I</w:t>
      </w:r>
      <w:r w:rsidRPr="002C1D97">
        <w:rPr>
          <w:rFonts w:cs="Arial"/>
          <w:sz w:val="22"/>
          <w:szCs w:val="22"/>
        </w:rPr>
        <w:t xml:space="preserve"> to all Bidders to ensure fairness in the process. </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Acceptance of tenders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may, unless the Bidder expressly stipulates to the contrary in the tender, accept whatever part of a tender that SC</w:t>
      </w:r>
      <w:r w:rsidR="00181E98" w:rsidRPr="002C1D97">
        <w:rPr>
          <w:rFonts w:cs="Arial"/>
          <w:sz w:val="22"/>
          <w:szCs w:val="22"/>
        </w:rPr>
        <w:t>I</w:t>
      </w:r>
      <w:r w:rsidRPr="002C1D97">
        <w:rPr>
          <w:rFonts w:cs="Arial"/>
          <w:sz w:val="22"/>
          <w:szCs w:val="22"/>
        </w:rPr>
        <w:t xml:space="preserve"> so wishes. SC</w:t>
      </w:r>
      <w:r w:rsidR="00181E98" w:rsidRPr="002C1D97">
        <w:rPr>
          <w:rFonts w:cs="Arial"/>
          <w:sz w:val="22"/>
          <w:szCs w:val="22"/>
        </w:rPr>
        <w:t>I</w:t>
      </w:r>
      <w:r w:rsidRPr="002C1D97">
        <w:rPr>
          <w:rFonts w:cs="Arial"/>
          <w:sz w:val="22"/>
          <w:szCs w:val="22"/>
        </w:rPr>
        <w:t xml:space="preserve"> is under no obligation to accept the lowest or any tender.</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Alternative offer </w:t>
      </w:r>
    </w:p>
    <w:p w:rsidR="007A4602" w:rsidRPr="002C1D97" w:rsidRDefault="007A4602" w:rsidP="007A4602">
      <w:pPr>
        <w:keepLines/>
        <w:ind w:left="709"/>
        <w:rPr>
          <w:rFonts w:cs="Arial"/>
          <w:sz w:val="22"/>
          <w:szCs w:val="22"/>
        </w:rPr>
      </w:pPr>
      <w:r w:rsidRPr="002C1D97">
        <w:rPr>
          <w:rFonts w:cs="Arial"/>
          <w:sz w:val="22"/>
          <w:szCs w:val="22"/>
        </w:rPr>
        <w:t>If the Bidder wishes to propose modifications to the tender (which may provide a better way to achieve SC</w:t>
      </w:r>
      <w:r w:rsidR="00181E98" w:rsidRPr="002C1D97">
        <w:rPr>
          <w:rFonts w:cs="Arial"/>
          <w:sz w:val="22"/>
          <w:szCs w:val="22"/>
        </w:rPr>
        <w:t>I</w:t>
      </w:r>
      <w:r w:rsidRPr="002C1D97">
        <w:rPr>
          <w:rFonts w:cs="Arial"/>
          <w:sz w:val="22"/>
          <w:szCs w:val="22"/>
        </w:rPr>
        <w:t>’s</w:t>
      </w:r>
      <w:r w:rsidR="0075225E" w:rsidRPr="002C1D97">
        <w:rPr>
          <w:rFonts w:cs="Arial"/>
          <w:sz w:val="22"/>
          <w:szCs w:val="22"/>
        </w:rPr>
        <w:t xml:space="preserve"> </w:t>
      </w:r>
      <w:r w:rsidRPr="002C1D97">
        <w:rPr>
          <w:rFonts w:cs="Arial"/>
          <w:sz w:val="22"/>
          <w:szCs w:val="22"/>
        </w:rPr>
        <w:t xml:space="preserve">Specification) these may, at </w:t>
      </w:r>
      <w:r w:rsidR="00181E98" w:rsidRPr="002C1D97">
        <w:rPr>
          <w:rFonts w:cs="Arial"/>
          <w:sz w:val="22"/>
          <w:szCs w:val="22"/>
        </w:rPr>
        <w:t>SCI</w:t>
      </w:r>
      <w:r w:rsidRPr="002C1D97">
        <w:rPr>
          <w:rFonts w:cs="Arial"/>
          <w:sz w:val="22"/>
          <w:szCs w:val="22"/>
        </w:rPr>
        <w:t>'s discretion, be considered as an Alternative Offer. The Bidder must make any Alternative Offer in a separate letter to accompany the Tender. SC</w:t>
      </w:r>
      <w:r w:rsidR="00181E98" w:rsidRPr="002C1D97">
        <w:rPr>
          <w:rFonts w:cs="Arial"/>
          <w:sz w:val="22"/>
          <w:szCs w:val="22"/>
        </w:rPr>
        <w:t>I</w:t>
      </w:r>
      <w:r w:rsidRPr="002C1D97">
        <w:rPr>
          <w:rFonts w:cs="Arial"/>
          <w:sz w:val="22"/>
          <w:szCs w:val="22"/>
        </w:rPr>
        <w:t xml:space="preserve"> is under no obligation to accept Alternative Offers.</w:t>
      </w:r>
    </w:p>
    <w:p w:rsidR="007A4602" w:rsidRPr="002C1D97" w:rsidRDefault="007A4602" w:rsidP="007A4602">
      <w:pPr>
        <w:numPr>
          <w:ilvl w:val="0"/>
          <w:numId w:val="3"/>
        </w:numPr>
        <w:rPr>
          <w:rFonts w:cs="Arial"/>
          <w:b/>
          <w:sz w:val="22"/>
          <w:szCs w:val="22"/>
        </w:rPr>
      </w:pPr>
      <w:r w:rsidRPr="002C1D97">
        <w:rPr>
          <w:rFonts w:cs="Arial"/>
          <w:b/>
          <w:sz w:val="22"/>
          <w:szCs w:val="22"/>
        </w:rPr>
        <w:t>Prices</w:t>
      </w:r>
    </w:p>
    <w:p w:rsidR="007A4602" w:rsidRPr="002C1D97" w:rsidRDefault="007A4602" w:rsidP="007A4602">
      <w:pPr>
        <w:ind w:left="709"/>
        <w:rPr>
          <w:rFonts w:cs="Arial"/>
          <w:sz w:val="22"/>
          <w:szCs w:val="22"/>
        </w:rPr>
      </w:pPr>
      <w:r w:rsidRPr="002C1D97">
        <w:rPr>
          <w:rFonts w:cs="Arial"/>
          <w:sz w:val="22"/>
          <w:szCs w:val="22"/>
        </w:rPr>
        <w:t>Tendered prices must be shown as both inclusive of and exclusive of any Value Added Tax chargeable or any similar tax (if applicable).</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No reimbursement of tender expenses </w:t>
      </w:r>
    </w:p>
    <w:p w:rsidR="007A4602" w:rsidRPr="002C1D97" w:rsidRDefault="007A4602" w:rsidP="007A4602">
      <w:pPr>
        <w:ind w:left="709"/>
        <w:rPr>
          <w:rFonts w:cs="Arial"/>
          <w:sz w:val="22"/>
          <w:szCs w:val="22"/>
        </w:rPr>
      </w:pPr>
      <w:r w:rsidRPr="002C1D97">
        <w:rPr>
          <w:rFonts w:cs="Arial"/>
          <w:sz w:val="22"/>
          <w:szCs w:val="22"/>
        </w:rPr>
        <w:t xml:space="preserve">Expenses incurred in the preparation and dispatch of the tender will not be reimbursed. </w:t>
      </w:r>
    </w:p>
    <w:p w:rsidR="007A4602" w:rsidRPr="002C1D97" w:rsidRDefault="00BB38AD" w:rsidP="007A4602">
      <w:pPr>
        <w:numPr>
          <w:ilvl w:val="0"/>
          <w:numId w:val="3"/>
        </w:numPr>
        <w:tabs>
          <w:tab w:val="clear" w:pos="720"/>
          <w:tab w:val="left" w:pos="709"/>
        </w:tabs>
        <w:rPr>
          <w:rFonts w:cs="Arial"/>
          <w:b/>
          <w:sz w:val="22"/>
          <w:szCs w:val="22"/>
        </w:rPr>
      </w:pPr>
      <w:r w:rsidRPr="002C1D97">
        <w:rPr>
          <w:rFonts w:cs="Arial"/>
          <w:b/>
          <w:sz w:val="22"/>
          <w:szCs w:val="22"/>
        </w:rPr>
        <w:t>Non-Disclosure</w:t>
      </w:r>
      <w:r w:rsidR="007A4602" w:rsidRPr="002C1D97">
        <w:rPr>
          <w:rFonts w:cs="Arial"/>
          <w:b/>
          <w:sz w:val="22"/>
          <w:szCs w:val="22"/>
        </w:rPr>
        <w:t xml:space="preserve"> and Confidentiality </w:t>
      </w:r>
    </w:p>
    <w:p w:rsidR="007A4602" w:rsidRPr="002C1D97" w:rsidRDefault="007A4602" w:rsidP="007A4602">
      <w:pPr>
        <w:tabs>
          <w:tab w:val="clear" w:pos="709"/>
          <w:tab w:val="left" w:pos="720"/>
        </w:tabs>
        <w:ind w:left="720"/>
        <w:rPr>
          <w:rFonts w:cs="Arial"/>
          <w:b/>
          <w:sz w:val="22"/>
          <w:szCs w:val="22"/>
        </w:rPr>
      </w:pPr>
      <w:r w:rsidRPr="002C1D97">
        <w:rPr>
          <w:rFonts w:cs="Arial"/>
          <w:sz w:val="22"/>
          <w:szCs w:val="22"/>
        </w:rPr>
        <w:t>Bidders must treat the Invitation to Tender, contract and all associated documentation (including the Specification) and any other information relating to SC</w:t>
      </w:r>
      <w:r w:rsidR="00181E98" w:rsidRPr="002C1D97">
        <w:rPr>
          <w:rFonts w:cs="Arial"/>
          <w:sz w:val="22"/>
          <w:szCs w:val="22"/>
        </w:rPr>
        <w:t>I</w:t>
      </w:r>
      <w:r w:rsidRPr="002C1D97">
        <w:rPr>
          <w:rFonts w:cs="Arial"/>
          <w:sz w:val="22"/>
          <w:szCs w:val="22"/>
        </w:rPr>
        <w:t>’s employees, servants, officers, partners or its business or affairs (the "</w:t>
      </w:r>
      <w:smartTag w:uri="schemas-workshare-com/workshare" w:element="confidentialinformationexposure">
        <w:smartTagPr>
          <w:attr w:name="TagType" w:val="5"/>
        </w:smartTagPr>
        <w:r w:rsidRPr="002C1D97">
          <w:rPr>
            <w:rFonts w:cs="Arial"/>
            <w:b/>
            <w:sz w:val="22"/>
            <w:szCs w:val="22"/>
          </w:rPr>
          <w:t>Confidential</w:t>
        </w:r>
      </w:smartTag>
      <w:r w:rsidRPr="002C1D97">
        <w:rPr>
          <w:rFonts w:cs="Arial"/>
          <w:b/>
          <w:sz w:val="22"/>
          <w:szCs w:val="22"/>
        </w:rPr>
        <w:t xml:space="preserve"> Information</w:t>
      </w:r>
      <w:r w:rsidRPr="002C1D97">
        <w:rPr>
          <w:rFonts w:cs="Arial"/>
          <w:sz w:val="22"/>
          <w:szCs w:val="22"/>
        </w:rPr>
        <w:t xml:space="preserve">”) as </w:t>
      </w:r>
      <w:smartTag w:uri="schemas-workshare-com/workshare" w:element="confidentialinformationexposure">
        <w:smartTagPr>
          <w:attr w:name="TagType" w:val="5"/>
        </w:smartTagPr>
        <w:r w:rsidRPr="002C1D97">
          <w:rPr>
            <w:rFonts w:cs="Arial"/>
            <w:sz w:val="22"/>
            <w:szCs w:val="22"/>
          </w:rPr>
          <w:t>confidential</w:t>
        </w:r>
      </w:smartTag>
      <w:r w:rsidRPr="002C1D97">
        <w:rPr>
          <w:rFonts w:cs="Arial"/>
          <w:sz w:val="22"/>
          <w:szCs w:val="22"/>
        </w:rPr>
        <w:t>. All Bidders shall:</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recognise the confidential nature of the Confidential Information;</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respect the confidence placed in the Bidder by SC</w:t>
      </w:r>
      <w:r w:rsidR="00181E98" w:rsidRPr="002C1D97">
        <w:rPr>
          <w:rFonts w:cs="Arial"/>
          <w:sz w:val="22"/>
          <w:szCs w:val="22"/>
        </w:rPr>
        <w:t>I</w:t>
      </w:r>
      <w:r w:rsidRPr="002C1D97">
        <w:rPr>
          <w:rFonts w:cs="Arial"/>
          <w:sz w:val="22"/>
          <w:szCs w:val="22"/>
        </w:rPr>
        <w:t xml:space="preserve"> by maintaining the secrecy of the Confidential Information; </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any part of the Confidential Information without SC</w:t>
      </w:r>
      <w:r w:rsidR="00181E98" w:rsidRPr="002C1D97">
        <w:rPr>
          <w:rFonts w:cs="Arial"/>
          <w:sz w:val="22"/>
          <w:szCs w:val="22"/>
        </w:rPr>
        <w:t>I</w:t>
      </w:r>
      <w:r w:rsidRPr="002C1D97">
        <w:rPr>
          <w:rFonts w:cs="Arial"/>
          <w:sz w:val="22"/>
          <w:szCs w:val="22"/>
        </w:rPr>
        <w:t>'s prior written consent, for any purpose except that of tendering for business from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w:t>
      </w:r>
      <w:r w:rsidR="007F4997" w:rsidRPr="002C1D97">
        <w:rPr>
          <w:rFonts w:cs="Arial"/>
          <w:sz w:val="22"/>
          <w:szCs w:val="22"/>
        </w:rPr>
        <w:t xml:space="preserve"> </w:t>
      </w:r>
      <w:r w:rsidRPr="002C1D97">
        <w:rPr>
          <w:rFonts w:cs="Arial"/>
          <w:sz w:val="22"/>
          <w:szCs w:val="22"/>
        </w:rPr>
        <w:t>disclose</w:t>
      </w:r>
      <w:r w:rsidR="007F4997" w:rsidRPr="002C1D97">
        <w:rPr>
          <w:rFonts w:cs="Arial"/>
          <w:sz w:val="22"/>
          <w:szCs w:val="22"/>
        </w:rPr>
        <w:t xml:space="preserve"> </w:t>
      </w:r>
      <w:r w:rsidRPr="002C1D97">
        <w:rPr>
          <w:rFonts w:cs="Arial"/>
          <w:sz w:val="22"/>
          <w:szCs w:val="22"/>
        </w:rPr>
        <w:t>the Confidential Information to third parties without SC</w:t>
      </w:r>
      <w:r w:rsidR="00181E98" w:rsidRPr="002C1D97">
        <w:rPr>
          <w:rFonts w:cs="Arial"/>
          <w:sz w:val="22"/>
          <w:szCs w:val="22"/>
        </w:rPr>
        <w:t>I</w:t>
      </w:r>
      <w:r w:rsidRPr="002C1D97">
        <w:rPr>
          <w:rFonts w:cs="Arial"/>
          <w:sz w:val="22"/>
          <w:szCs w:val="22"/>
        </w:rPr>
        <w:t>'s prior written consent;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their knowledge of the Confidential Information in any way that would be detrimental or harmful to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use all reasonable efforts to prevent the disclosure of the Confidential Information to third parties;</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notify SC</w:t>
      </w:r>
      <w:r w:rsidR="00181E98" w:rsidRPr="002C1D97">
        <w:rPr>
          <w:rFonts w:cs="Arial"/>
          <w:sz w:val="22"/>
          <w:szCs w:val="22"/>
        </w:rPr>
        <w:t>I</w:t>
      </w:r>
      <w:r w:rsidRPr="002C1D97">
        <w:rPr>
          <w:rFonts w:cs="Arial"/>
          <w:sz w:val="22"/>
          <w:szCs w:val="22"/>
        </w:rPr>
        <w:t xml:space="preserve"> immediately of any possible breach of the provisions of this Condition 9 and acknowledge that damages may not be an adequate remedy for such a breach. </w:t>
      </w:r>
    </w:p>
    <w:p w:rsidR="007A4602" w:rsidRPr="002C1D97" w:rsidRDefault="007A4602" w:rsidP="007A4602">
      <w:pPr>
        <w:keepNext/>
        <w:numPr>
          <w:ilvl w:val="0"/>
          <w:numId w:val="3"/>
        </w:numPr>
        <w:tabs>
          <w:tab w:val="clear" w:pos="720"/>
          <w:tab w:val="left" w:pos="709"/>
        </w:tabs>
        <w:ind w:left="714" w:hanging="357"/>
        <w:rPr>
          <w:rFonts w:cs="Arial"/>
          <w:b/>
          <w:sz w:val="22"/>
          <w:szCs w:val="22"/>
        </w:rPr>
      </w:pPr>
      <w:r w:rsidRPr="002C1D97">
        <w:rPr>
          <w:rFonts w:cs="Arial"/>
          <w:b/>
          <w:sz w:val="22"/>
          <w:szCs w:val="22"/>
        </w:rPr>
        <w:t>Award Procedure</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’s Tender Review Committee will review the Bidders and their tenders to determine, in accordance with the Award Criteria, whether they will award the contract to any one of them. </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Information and Record Keeping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2C1D97">
        <w:rPr>
          <w:rFonts w:cs="Arial"/>
          <w:sz w:val="22"/>
          <w:szCs w:val="22"/>
        </w:rPr>
        <w:t>30</w:t>
      </w:r>
      <w:r w:rsidRPr="002C1D97">
        <w:rPr>
          <w:rFonts w:cs="Arial"/>
          <w:sz w:val="22"/>
          <w:szCs w:val="22"/>
        </w:rPr>
        <w:t>business days from (but not including) the date on which SC</w:t>
      </w:r>
      <w:r w:rsidR="00181E98" w:rsidRPr="002C1D97">
        <w:rPr>
          <w:rFonts w:cs="Arial"/>
          <w:sz w:val="22"/>
          <w:szCs w:val="22"/>
        </w:rPr>
        <w:t>I</w:t>
      </w:r>
      <w:r w:rsidRPr="002C1D97">
        <w:rPr>
          <w:rFonts w:cs="Arial"/>
          <w:sz w:val="22"/>
          <w:szCs w:val="22"/>
        </w:rPr>
        <w:t xml:space="preserve"> receives the request.</w:t>
      </w:r>
    </w:p>
    <w:p w:rsidR="007A4602" w:rsidRPr="002C1D97" w:rsidRDefault="007A4602" w:rsidP="007A4602">
      <w:pPr>
        <w:numPr>
          <w:ilvl w:val="0"/>
          <w:numId w:val="3"/>
        </w:numPr>
        <w:rPr>
          <w:rFonts w:cs="Arial"/>
          <w:b/>
          <w:sz w:val="22"/>
          <w:szCs w:val="22"/>
        </w:rPr>
      </w:pPr>
      <w:r w:rsidRPr="002C1D97">
        <w:rPr>
          <w:rFonts w:cs="Arial"/>
          <w:b/>
          <w:sz w:val="22"/>
          <w:szCs w:val="22"/>
        </w:rPr>
        <w:t>Anti-Bribery and Corruption</w:t>
      </w:r>
    </w:p>
    <w:p w:rsidR="007A4602" w:rsidRPr="002C1D97" w:rsidRDefault="007A4602" w:rsidP="007A4602">
      <w:pPr>
        <w:tabs>
          <w:tab w:val="clear" w:pos="709"/>
        </w:tabs>
        <w:ind w:left="720"/>
        <w:rPr>
          <w:rFonts w:cs="Arial"/>
          <w:sz w:val="22"/>
          <w:szCs w:val="22"/>
        </w:rPr>
      </w:pPr>
      <w:r w:rsidRPr="002C1D97">
        <w:rPr>
          <w:rFonts w:cs="Arial"/>
          <w:sz w:val="22"/>
          <w:szCs w:val="22"/>
        </w:rPr>
        <w:t>All Bidders are required to comply fully with SC</w:t>
      </w:r>
      <w:r w:rsidR="00181E98" w:rsidRPr="002C1D97">
        <w:rPr>
          <w:rFonts w:cs="Arial"/>
          <w:sz w:val="22"/>
          <w:szCs w:val="22"/>
        </w:rPr>
        <w:t>I</w:t>
      </w:r>
      <w:r w:rsidRPr="002C1D97">
        <w:rPr>
          <w:rFonts w:cs="Arial"/>
          <w:sz w:val="22"/>
          <w:szCs w:val="22"/>
        </w:rPr>
        <w:t>’s Anti-Bribery and Corruption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 xml:space="preserve">Child Protection </w:t>
      </w:r>
    </w:p>
    <w:p w:rsidR="007A4602" w:rsidRPr="002C1D97" w:rsidRDefault="007A4602" w:rsidP="007A4602">
      <w:pPr>
        <w:ind w:left="720"/>
        <w:rPr>
          <w:rFonts w:cs="Arial"/>
          <w:sz w:val="22"/>
          <w:szCs w:val="22"/>
        </w:rPr>
      </w:pPr>
      <w:r w:rsidRPr="002C1D97">
        <w:rPr>
          <w:rFonts w:cs="Arial"/>
          <w:sz w:val="22"/>
          <w:szCs w:val="22"/>
        </w:rPr>
        <w:t>All</w:t>
      </w:r>
      <w:r w:rsidR="008C5B2E">
        <w:rPr>
          <w:rFonts w:cs="Arial"/>
          <w:sz w:val="22"/>
          <w:szCs w:val="22"/>
        </w:rPr>
        <w:t xml:space="preserve"> </w:t>
      </w:r>
      <w:r w:rsidRPr="002C1D97">
        <w:rPr>
          <w:rFonts w:cs="Arial"/>
          <w:sz w:val="22"/>
          <w:szCs w:val="22"/>
        </w:rPr>
        <w:t>Bidders</w:t>
      </w:r>
      <w:r w:rsidR="008C5B2E">
        <w:rPr>
          <w:rFonts w:cs="Arial"/>
          <w:sz w:val="22"/>
          <w:szCs w:val="22"/>
        </w:rPr>
        <w:t xml:space="preserve"> </w:t>
      </w:r>
      <w:r w:rsidRPr="002C1D97">
        <w:rPr>
          <w:rFonts w:cs="Arial"/>
          <w:sz w:val="22"/>
          <w:szCs w:val="22"/>
        </w:rPr>
        <w:t>are required to comply fully with SC</w:t>
      </w:r>
      <w:r w:rsidR="00181E98" w:rsidRPr="002C1D97">
        <w:rPr>
          <w:rFonts w:cs="Arial"/>
          <w:sz w:val="22"/>
          <w:szCs w:val="22"/>
        </w:rPr>
        <w:t>I</w:t>
      </w:r>
      <w:r w:rsidRPr="002C1D97">
        <w:rPr>
          <w:rFonts w:cs="Arial"/>
          <w:sz w:val="22"/>
          <w:szCs w:val="22"/>
        </w:rPr>
        <w:t>’s Child Safeguarding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Exclusion Criteria</w:t>
      </w:r>
    </w:p>
    <w:p w:rsidR="007A4602" w:rsidRPr="005A52E9" w:rsidRDefault="007A4602" w:rsidP="007A4602">
      <w:pPr>
        <w:tabs>
          <w:tab w:val="clear" w:pos="709"/>
          <w:tab w:val="clear" w:pos="1418"/>
          <w:tab w:val="clear" w:pos="2126"/>
          <w:tab w:val="left" w:pos="720"/>
        </w:tabs>
        <w:ind w:left="360"/>
        <w:rPr>
          <w:rFonts w:cs="Arial"/>
          <w:sz w:val="22"/>
          <w:szCs w:val="22"/>
        </w:rPr>
      </w:pPr>
      <w:r w:rsidRPr="002C1D97">
        <w:rPr>
          <w:rFonts w:cs="Arial"/>
          <w:sz w:val="22"/>
          <w:szCs w:val="22"/>
        </w:rPr>
        <w:tab/>
      </w:r>
      <w:r w:rsidRPr="005A52E9">
        <w:rPr>
          <w:rFonts w:cs="Arial"/>
          <w:sz w:val="22"/>
          <w:szCs w:val="22"/>
        </w:rPr>
        <w:t>Any Bidder is required to confirm in writing that:</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any related company to which it</w:t>
      </w:r>
      <w:r w:rsidR="00C72850" w:rsidRPr="005A52E9">
        <w:rPr>
          <w:rFonts w:cs="Arial"/>
          <w:kern w:val="0"/>
          <w:sz w:val="22"/>
          <w:szCs w:val="22"/>
          <w:lang w:eastAsia="en-GB"/>
        </w:rPr>
        <w:t xml:space="preserve"> </w:t>
      </w:r>
      <w:r w:rsidRPr="005A52E9">
        <w:rPr>
          <w:rFonts w:cs="Arial"/>
          <w:kern w:val="0"/>
          <w:sz w:val="22"/>
          <w:szCs w:val="22"/>
          <w:lang w:eastAsia="en-GB"/>
        </w:rPr>
        <w:t>regularly subcontracts is insolvent or being wound up, is having its affairs administered by the courts, has entered into an arrangement with</w:t>
      </w:r>
      <w:r w:rsidRPr="005A52E9">
        <w:rPr>
          <w:rFonts w:eastAsia="Arial" w:cs="Arial"/>
          <w:kern w:val="0"/>
          <w:sz w:val="22"/>
          <w:szCs w:val="22"/>
          <w:lang w:eastAsia="en-GB"/>
        </w:rPr>
        <w:t> </w:t>
      </w:r>
      <w:r w:rsidRPr="005A52E9">
        <w:rPr>
          <w:rFonts w:cs="Arial"/>
          <w:kern w:val="0"/>
          <w:sz w:val="22"/>
          <w:szCs w:val="22"/>
          <w:lang w:eastAsia="en-GB"/>
        </w:rPr>
        <w:t>creditors, has suspended business activities, is the subject of</w:t>
      </w:r>
      <w:r w:rsidRPr="005A52E9">
        <w:rPr>
          <w:rFonts w:eastAsia="Arial" w:cs="Arial"/>
          <w:kern w:val="0"/>
          <w:sz w:val="22"/>
          <w:szCs w:val="22"/>
          <w:lang w:eastAsia="en-GB"/>
        </w:rPr>
        <w:t xml:space="preserve">  </w:t>
      </w:r>
      <w:r w:rsidRPr="005A52E9">
        <w:rPr>
          <w:rFonts w:cs="Arial"/>
          <w:kern w:val="0"/>
          <w:sz w:val="22"/>
          <w:szCs w:val="22"/>
          <w:lang w:eastAsia="en-GB"/>
        </w:rPr>
        <w:t>proceedings concerning those matters, or are in any analogous situation arising from a similar procedure provided for in national legislation or regulations;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 company to which it</w:t>
      </w:r>
      <w:r w:rsidR="00C72850" w:rsidRPr="005A52E9">
        <w:rPr>
          <w:rFonts w:cs="Arial"/>
          <w:kern w:val="0"/>
          <w:sz w:val="22"/>
          <w:szCs w:val="22"/>
          <w:lang w:eastAsia="en-GB"/>
        </w:rPr>
        <w:t xml:space="preserve"> </w:t>
      </w:r>
      <w:r w:rsidRPr="005A52E9">
        <w:rPr>
          <w:rFonts w:cs="Arial"/>
          <w:kern w:val="0"/>
          <w:sz w:val="22"/>
          <w:szCs w:val="22"/>
          <w:lang w:eastAsia="en-GB"/>
        </w:rPr>
        <w:t xml:space="preserve">regularly subcontracts has been convicted </w:t>
      </w:r>
      <w:r w:rsidR="00C72850" w:rsidRPr="005A52E9">
        <w:rPr>
          <w:rFonts w:cs="Arial"/>
          <w:kern w:val="0"/>
          <w:sz w:val="22"/>
          <w:szCs w:val="22"/>
          <w:lang w:eastAsia="en-GB"/>
        </w:rPr>
        <w:t>of fraud</w:t>
      </w:r>
      <w:r w:rsidRPr="005A52E9">
        <w:rPr>
          <w:rFonts w:cs="Arial"/>
          <w:kern w:val="0"/>
          <w:sz w:val="22"/>
          <w:szCs w:val="22"/>
          <w:lang w:eastAsia="en-GB"/>
        </w:rPr>
        <w:t xml:space="preserve">, corruption, involvement in a criminal </w:t>
      </w:r>
      <w:r w:rsidR="00803CE1" w:rsidRPr="005A52E9">
        <w:rPr>
          <w:rFonts w:cs="Arial"/>
          <w:kern w:val="0"/>
          <w:sz w:val="22"/>
          <w:szCs w:val="22"/>
          <w:lang w:eastAsia="en-GB"/>
        </w:rPr>
        <w:t>organisation, any</w:t>
      </w:r>
      <w:r w:rsidRPr="005A52E9">
        <w:rPr>
          <w:rFonts w:cs="Arial"/>
          <w:kern w:val="0"/>
          <w:sz w:val="22"/>
          <w:szCs w:val="22"/>
          <w:lang w:eastAsia="en-GB"/>
        </w:rPr>
        <w:t xml:space="preserve"> money laundering </w:t>
      </w:r>
      <w:r w:rsidR="00C72850" w:rsidRPr="005A52E9">
        <w:rPr>
          <w:rFonts w:cs="Arial"/>
          <w:kern w:val="0"/>
          <w:sz w:val="22"/>
          <w:szCs w:val="22"/>
          <w:lang w:eastAsia="en-GB"/>
        </w:rPr>
        <w:t>offence, any</w:t>
      </w:r>
      <w:r w:rsidRPr="005A52E9">
        <w:rPr>
          <w:rFonts w:cs="Arial"/>
          <w:kern w:val="0"/>
          <w:sz w:val="22"/>
          <w:szCs w:val="22"/>
          <w:lang w:eastAsia="en-GB"/>
        </w:rPr>
        <w:t xml:space="preserve"> offence concerning professional</w:t>
      </w:r>
      <w:r w:rsidRPr="005A52E9">
        <w:rPr>
          <w:rFonts w:eastAsia="Arial" w:cs="Arial"/>
          <w:kern w:val="0"/>
          <w:sz w:val="22"/>
          <w:szCs w:val="22"/>
          <w:lang w:eastAsia="en-GB"/>
        </w:rPr>
        <w:t> </w:t>
      </w:r>
      <w:r w:rsidRPr="005A52E9">
        <w:rPr>
          <w:rFonts w:cs="Arial"/>
          <w:kern w:val="0"/>
          <w:sz w:val="22"/>
          <w:szCs w:val="22"/>
          <w:lang w:eastAsia="en-GB"/>
        </w:rPr>
        <w:t xml:space="preserve">conduct, breaches of applicable labour law or labour tax </w:t>
      </w:r>
      <w:r w:rsidR="00803CE1" w:rsidRPr="005A52E9">
        <w:rPr>
          <w:rFonts w:cs="Arial"/>
          <w:kern w:val="0"/>
          <w:sz w:val="22"/>
          <w:szCs w:val="22"/>
          <w:lang w:eastAsia="en-GB"/>
        </w:rPr>
        <w:t>legislation or</w:t>
      </w:r>
      <w:r w:rsidRPr="005A52E9">
        <w:rPr>
          <w:rFonts w:cs="Arial"/>
          <w:kern w:val="0"/>
          <w:sz w:val="22"/>
          <w:szCs w:val="22"/>
          <w:lang w:eastAsia="en-GB"/>
        </w:rPr>
        <w:t xml:space="preserve"> any other illegal </w:t>
      </w:r>
      <w:r w:rsidR="00803CE1" w:rsidRPr="005A52E9">
        <w:rPr>
          <w:rFonts w:cs="Arial"/>
          <w:kern w:val="0"/>
          <w:sz w:val="22"/>
          <w:szCs w:val="22"/>
          <w:lang w:eastAsia="en-GB"/>
        </w:rPr>
        <w:t>activity by</w:t>
      </w:r>
      <w:r w:rsidRPr="005A52E9">
        <w:rPr>
          <w:rFonts w:cs="Arial"/>
          <w:kern w:val="0"/>
          <w:sz w:val="22"/>
          <w:szCs w:val="22"/>
          <w:lang w:eastAsia="en-GB"/>
        </w:rPr>
        <w:t xml:space="preserve"> a judgment in any court of law whether national or international;</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eastAsia="Arial" w:cs="Arial"/>
          <w:kern w:val="0"/>
          <w:sz w:val="22"/>
          <w:szCs w:val="22"/>
          <w:lang w:eastAsia="en-GB"/>
        </w:rPr>
        <w:t>Neither it</w:t>
      </w:r>
      <w:r w:rsidR="005A52E9" w:rsidRPr="005A52E9">
        <w:rPr>
          <w:rFonts w:eastAsia="Arial" w:cs="Arial"/>
          <w:kern w:val="0"/>
          <w:sz w:val="22"/>
          <w:szCs w:val="22"/>
          <w:lang w:eastAsia="en-GB"/>
        </w:rPr>
        <w:t xml:space="preserve"> </w:t>
      </w:r>
      <w:r w:rsidRPr="005A52E9">
        <w:rPr>
          <w:rFonts w:eastAsia="Arial" w:cs="Arial"/>
          <w:kern w:val="0"/>
          <w:sz w:val="22"/>
          <w:szCs w:val="22"/>
          <w:lang w:eastAsia="en-GB"/>
        </w:rPr>
        <w:t xml:space="preserve">nor a company </w:t>
      </w:r>
      <w:r w:rsidRPr="005A52E9">
        <w:rPr>
          <w:rFonts w:cs="Arial"/>
          <w:kern w:val="0"/>
          <w:sz w:val="22"/>
          <w:szCs w:val="22"/>
          <w:lang w:eastAsia="en-GB"/>
        </w:rPr>
        <w:t xml:space="preserve">to which </w:t>
      </w:r>
      <w:r w:rsidR="00803CE1" w:rsidRPr="005A52E9">
        <w:rPr>
          <w:rFonts w:cs="Arial"/>
          <w:kern w:val="0"/>
          <w:sz w:val="22"/>
          <w:szCs w:val="22"/>
          <w:lang w:eastAsia="en-GB"/>
        </w:rPr>
        <w:t>it regularly</w:t>
      </w:r>
      <w:r w:rsidRPr="005A52E9">
        <w:rPr>
          <w:rFonts w:cs="Arial"/>
          <w:kern w:val="0"/>
          <w:sz w:val="22"/>
          <w:szCs w:val="22"/>
          <w:lang w:eastAsia="en-GB"/>
        </w:rPr>
        <w:t xml:space="preserve"> subcontracts has failed to comply with its obligations relating to the payment of social security contributions or the payment of taxes in accordance with the legal provisions of the relevant country in which it the Bidder operates.</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Bidder will automatically be excluded from the tender process if it is found that they </w:t>
      </w:r>
      <w:r w:rsidRPr="005A52E9">
        <w:rPr>
          <w:rFonts w:eastAsia="Arial" w:cs="Arial"/>
          <w:kern w:val="0"/>
          <w:sz w:val="22"/>
          <w:szCs w:val="22"/>
          <w:lang w:eastAsia="en-GB"/>
        </w:rPr>
        <w:t>are</w:t>
      </w:r>
      <w:r w:rsidRPr="005A52E9">
        <w:rPr>
          <w:rFonts w:cs="Arial"/>
          <w:kern w:val="0"/>
          <w:sz w:val="22"/>
          <w:szCs w:val="22"/>
          <w:lang w:eastAsia="en-GB"/>
        </w:rPr>
        <w:t xml:space="preserve"> guilty of misrepresentation in supplying the required information within their tender bid or fail to supply the required information.</w:t>
      </w:r>
    </w:p>
    <w:p w:rsidR="007A4602" w:rsidRPr="005A52E9"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5A52E9">
        <w:rPr>
          <w:rFonts w:cs="Arial"/>
          <w:b/>
          <w:kern w:val="0"/>
          <w:sz w:val="22"/>
          <w:szCs w:val="22"/>
          <w:lang w:eastAsia="en-GB"/>
        </w:rPr>
        <w:t xml:space="preserve">Conflict of Interest / Non Collusion </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w:t>
      </w:r>
      <w:r w:rsidR="00803CE1" w:rsidRPr="005A52E9">
        <w:rPr>
          <w:rFonts w:cs="Arial"/>
          <w:kern w:val="0"/>
          <w:sz w:val="22"/>
          <w:szCs w:val="22"/>
          <w:lang w:eastAsia="en-GB"/>
        </w:rPr>
        <w:t>Bidder is</w:t>
      </w:r>
      <w:r w:rsidRPr="005A52E9">
        <w:rPr>
          <w:rFonts w:cs="Arial"/>
          <w:kern w:val="0"/>
          <w:sz w:val="22"/>
          <w:szCs w:val="22"/>
          <w:lang w:eastAsia="en-GB"/>
        </w:rPr>
        <w:t xml:space="preserve"> required to confirm in writing:</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is not aware of any connection between it or any of its directors or senior managers and the directors and staff of SC</w:t>
      </w:r>
      <w:r w:rsidR="00181E98" w:rsidRPr="005A52E9">
        <w:rPr>
          <w:rFonts w:cs="Arial"/>
          <w:kern w:val="0"/>
          <w:sz w:val="22"/>
          <w:szCs w:val="22"/>
          <w:lang w:eastAsia="en-GB"/>
        </w:rPr>
        <w:t>I</w:t>
      </w:r>
      <w:r w:rsidRPr="005A52E9">
        <w:rPr>
          <w:rFonts w:cs="Arial"/>
          <w:kern w:val="0"/>
          <w:sz w:val="22"/>
          <w:szCs w:val="22"/>
          <w:lang w:eastAsia="en-GB"/>
        </w:rPr>
        <w:t xml:space="preserve"> which may affect the outcome of the selection process. If there are such connections the Bidder is required to disclose them.</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Whether or not there are any existing contacts between SC</w:t>
      </w:r>
      <w:r w:rsidR="00181E98" w:rsidRPr="005A52E9">
        <w:rPr>
          <w:rFonts w:cs="Arial"/>
          <w:kern w:val="0"/>
          <w:sz w:val="22"/>
          <w:szCs w:val="22"/>
          <w:lang w:eastAsia="en-GB"/>
        </w:rPr>
        <w:t>I</w:t>
      </w:r>
      <w:r w:rsidRPr="005A52E9">
        <w:rPr>
          <w:rFonts w:cs="Arial"/>
          <w:kern w:val="0"/>
          <w:sz w:val="22"/>
          <w:szCs w:val="22"/>
          <w:lang w:eastAsia="en-GB"/>
        </w:rPr>
        <w:t>, and any other Save the Children entity, and it and if there are any arrangements which have been put in place over the last twenty four (24) months.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communicated to anyone other than SC</w:t>
      </w:r>
      <w:r w:rsidR="00181E98" w:rsidRPr="005A52E9">
        <w:rPr>
          <w:rFonts w:cs="Arial"/>
          <w:kern w:val="0"/>
          <w:sz w:val="22"/>
          <w:szCs w:val="22"/>
          <w:lang w:eastAsia="en-GB"/>
        </w:rPr>
        <w:t>I</w:t>
      </w:r>
      <w:r w:rsidRPr="005A52E9">
        <w:rPr>
          <w:rFonts w:cs="Arial"/>
          <w:kern w:val="0"/>
          <w:sz w:val="22"/>
          <w:szCs w:val="22"/>
          <w:lang w:eastAsia="en-GB"/>
        </w:rPr>
        <w:t xml:space="preserve"> the amount or approximate amount of the tender.</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2C1D97"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2C1D97">
        <w:rPr>
          <w:rFonts w:cs="Arial"/>
          <w:b/>
          <w:kern w:val="0"/>
          <w:sz w:val="22"/>
          <w:szCs w:val="22"/>
          <w:lang w:eastAsia="en-GB"/>
        </w:rPr>
        <w:t>Assignment and novation</w:t>
      </w:r>
    </w:p>
    <w:p w:rsidR="007A4602" w:rsidRPr="002C1D97"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2C1D97">
        <w:rPr>
          <w:rFonts w:cs="Arial"/>
          <w:kern w:val="0"/>
          <w:sz w:val="22"/>
          <w:szCs w:val="22"/>
          <w:lang w:eastAsia="en-GB"/>
        </w:rPr>
        <w:t>All Bidders are required to confirm that they will if required be willing to enter into a contract on similar terms with either SC</w:t>
      </w:r>
      <w:r w:rsidR="00181E98" w:rsidRPr="002C1D97">
        <w:rPr>
          <w:rFonts w:cs="Arial"/>
          <w:kern w:val="0"/>
          <w:sz w:val="22"/>
          <w:szCs w:val="22"/>
          <w:lang w:eastAsia="en-GB"/>
        </w:rPr>
        <w:t>I</w:t>
      </w:r>
      <w:r w:rsidRPr="002C1D97">
        <w:rPr>
          <w:rFonts w:cs="Arial"/>
          <w:kern w:val="0"/>
          <w:sz w:val="22"/>
          <w:szCs w:val="22"/>
          <w:lang w:eastAsia="en-GB"/>
        </w:rPr>
        <w:t xml:space="preserve"> or any other Save the Children entity if so required.</w:t>
      </w:r>
    </w:p>
    <w:p w:rsidR="00FD0CD9" w:rsidRPr="002C1D97" w:rsidRDefault="00FD0CD9" w:rsidP="00FD0CD9">
      <w:pPr>
        <w:spacing w:before="100" w:beforeAutospacing="1"/>
        <w:rPr>
          <w:rFonts w:cs="Arial"/>
          <w:sz w:val="22"/>
          <w:szCs w:val="22"/>
        </w:rPr>
      </w:pPr>
    </w:p>
    <w:p w:rsidR="00A12E5A" w:rsidRPr="002C1D97"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rsidR="00A12E5A" w:rsidRPr="002C1D97" w:rsidRDefault="00A12E5A"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A12E5A" w:rsidRPr="002C1D97" w:rsidRDefault="00355E4C" w:rsidP="00300665">
      <w:pPr>
        <w:spacing w:before="100" w:beforeAutospacing="1"/>
        <w:ind w:left="7"/>
        <w:jc w:val="center"/>
        <w:rPr>
          <w:rFonts w:cs="Arial"/>
          <w:b/>
          <w:bCs/>
          <w:spacing w:val="-3"/>
          <w:sz w:val="22"/>
          <w:szCs w:val="22"/>
        </w:rPr>
      </w:pPr>
      <w:r w:rsidRPr="002C1D97">
        <w:rPr>
          <w:rFonts w:cs="Arial"/>
          <w:b/>
          <w:bCs/>
          <w:spacing w:val="-3"/>
          <w:sz w:val="22"/>
          <w:szCs w:val="22"/>
        </w:rPr>
        <w:br w:type="page"/>
      </w:r>
      <w:r w:rsidR="002F6FE4" w:rsidRPr="002C1D97">
        <w:rPr>
          <w:rFonts w:cs="Arial"/>
          <w:b/>
          <w:bCs/>
          <w:spacing w:val="-3"/>
          <w:sz w:val="22"/>
          <w:szCs w:val="22"/>
        </w:rPr>
        <w:t xml:space="preserve">PART 3: </w:t>
      </w:r>
      <w:r w:rsidR="00A12E5A" w:rsidRPr="002C1D97">
        <w:rPr>
          <w:rFonts w:cs="Arial"/>
          <w:b/>
          <w:bCs/>
          <w:spacing w:val="-3"/>
          <w:sz w:val="22"/>
          <w:szCs w:val="22"/>
        </w:rPr>
        <w:t>TERMS AND CONDITIONS</w:t>
      </w:r>
      <w:r w:rsidRPr="002C1D97">
        <w:rPr>
          <w:rFonts w:cs="Arial"/>
          <w:b/>
          <w:bCs/>
          <w:spacing w:val="-3"/>
          <w:sz w:val="22"/>
          <w:szCs w:val="22"/>
        </w:rPr>
        <w:t>OF PURCHASE</w:t>
      </w:r>
    </w:p>
    <w:p w:rsidR="00355E4C" w:rsidRPr="002C1D97" w:rsidRDefault="00355E4C" w:rsidP="00355E4C">
      <w:pPr>
        <w:outlineLvl w:val="1"/>
        <w:rPr>
          <w:rFonts w:cs="Arial"/>
          <w:b/>
          <w:sz w:val="22"/>
          <w:szCs w:val="22"/>
        </w:rPr>
      </w:pPr>
      <w:r w:rsidRPr="002C1D97">
        <w:rPr>
          <w:rFonts w:cs="Arial"/>
          <w:b/>
          <w:sz w:val="22"/>
          <w:szCs w:val="22"/>
        </w:rPr>
        <w:t>1</w:t>
      </w:r>
      <w:r w:rsidRPr="002C1D97">
        <w:rPr>
          <w:rFonts w:cs="Arial"/>
          <w:b/>
          <w:sz w:val="22"/>
          <w:szCs w:val="22"/>
        </w:rPr>
        <w:tab/>
        <w:t>Definitions and Interpretation</w:t>
      </w:r>
    </w:p>
    <w:p w:rsidR="00355E4C" w:rsidRPr="002C1D97" w:rsidRDefault="00355E4C" w:rsidP="00355E4C">
      <w:pPr>
        <w:ind w:left="709"/>
        <w:outlineLvl w:val="1"/>
        <w:rPr>
          <w:rFonts w:cs="Arial"/>
          <w:sz w:val="22"/>
          <w:szCs w:val="22"/>
        </w:rPr>
      </w:pPr>
      <w:r w:rsidRPr="002C1D97">
        <w:rPr>
          <w:rFonts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2C1D97" w:rsidRDefault="00355E4C" w:rsidP="00355E4C">
      <w:pPr>
        <w:outlineLvl w:val="1"/>
        <w:rPr>
          <w:rFonts w:cs="Arial"/>
          <w:b/>
          <w:sz w:val="22"/>
          <w:szCs w:val="22"/>
        </w:rPr>
      </w:pPr>
      <w:r w:rsidRPr="002C1D97">
        <w:rPr>
          <w:rFonts w:cs="Arial"/>
          <w:b/>
          <w:sz w:val="22"/>
          <w:szCs w:val="22"/>
        </w:rPr>
        <w:t>2</w:t>
      </w:r>
      <w:r w:rsidRPr="002C1D97">
        <w:rPr>
          <w:rFonts w:cs="Arial"/>
          <w:b/>
          <w:sz w:val="22"/>
          <w:szCs w:val="22"/>
        </w:rPr>
        <w:tab/>
        <w:t>Quality and Defects</w:t>
      </w:r>
    </w:p>
    <w:p w:rsidR="00355E4C" w:rsidRPr="002C1D97" w:rsidRDefault="00355E4C" w:rsidP="00355E4C">
      <w:pPr>
        <w:outlineLvl w:val="1"/>
        <w:rPr>
          <w:rFonts w:cs="Arial"/>
          <w:sz w:val="22"/>
          <w:szCs w:val="22"/>
        </w:rPr>
      </w:pPr>
      <w:r w:rsidRPr="002C1D97">
        <w:rPr>
          <w:rFonts w:cs="Arial"/>
          <w:sz w:val="22"/>
          <w:szCs w:val="22"/>
        </w:rPr>
        <w:t>2.1</w:t>
      </w:r>
      <w:r w:rsidRPr="002C1D97">
        <w:rPr>
          <w:rFonts w:cs="Arial"/>
          <w:sz w:val="22"/>
          <w:szCs w:val="22"/>
        </w:rPr>
        <w:tab/>
        <w:t>The Goods and the Services shall, as appropriate:</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correspond with their description in the Order and any applicable specification;</w:t>
      </w:r>
    </w:p>
    <w:p w:rsidR="00355E4C" w:rsidRPr="002C1D97" w:rsidRDefault="00355E4C" w:rsidP="003C2099">
      <w:pPr>
        <w:ind w:left="709"/>
        <w:outlineLvl w:val="1"/>
        <w:rPr>
          <w:rFonts w:cs="Arial"/>
          <w:sz w:val="22"/>
          <w:szCs w:val="22"/>
        </w:rPr>
      </w:pPr>
      <w:r w:rsidRPr="002C1D97">
        <w:rPr>
          <w:rFonts w:cs="Arial"/>
          <w:sz w:val="22"/>
          <w:szCs w:val="22"/>
        </w:rPr>
        <w:t>b)</w:t>
      </w:r>
      <w:r w:rsidRPr="002C1D97">
        <w:rPr>
          <w:rFonts w:cs="Arial"/>
          <w:sz w:val="22"/>
          <w:szCs w:val="22"/>
        </w:rPr>
        <w:tab/>
        <w:t xml:space="preserve">comply with all applicable statutory and regulatory requirements; </w:t>
      </w:r>
    </w:p>
    <w:p w:rsidR="00355E4C" w:rsidRPr="002C1D97" w:rsidRDefault="00355E4C" w:rsidP="003C2099">
      <w:pPr>
        <w:ind w:left="709"/>
        <w:outlineLvl w:val="1"/>
        <w:rPr>
          <w:rFonts w:cs="Arial"/>
          <w:sz w:val="22"/>
          <w:szCs w:val="22"/>
        </w:rPr>
      </w:pPr>
      <w:r w:rsidRPr="002C1D97">
        <w:rPr>
          <w:rFonts w:cs="Arial"/>
          <w:sz w:val="22"/>
          <w:szCs w:val="22"/>
        </w:rPr>
        <w:t>c)</w:t>
      </w:r>
      <w:r w:rsidRPr="002C1D97">
        <w:rPr>
          <w:rFonts w:cs="Arial"/>
          <w:sz w:val="22"/>
          <w:szCs w:val="22"/>
        </w:rPr>
        <w:tab/>
        <w:t xml:space="preserve">be of the highest quality and fit for any purposes held out by the Supplier or made known to the Supplier by the Customer; </w:t>
      </w:r>
    </w:p>
    <w:p w:rsidR="00355E4C" w:rsidRPr="002C1D97" w:rsidRDefault="00355E4C" w:rsidP="003C2099">
      <w:pPr>
        <w:ind w:left="709"/>
        <w:outlineLvl w:val="1"/>
        <w:rPr>
          <w:rFonts w:cs="Arial"/>
          <w:sz w:val="22"/>
          <w:szCs w:val="22"/>
        </w:rPr>
      </w:pPr>
      <w:r w:rsidRPr="002C1D97">
        <w:rPr>
          <w:rFonts w:cs="Arial"/>
          <w:sz w:val="22"/>
          <w:szCs w:val="22"/>
        </w:rPr>
        <w:t>d)</w:t>
      </w:r>
      <w:r w:rsidRPr="002C1D97">
        <w:rPr>
          <w:rFonts w:cs="Arial"/>
          <w:sz w:val="22"/>
          <w:szCs w:val="22"/>
        </w:rPr>
        <w:tab/>
        <w:t>be free from defects in design, material, workmanship and installation; and</w:t>
      </w:r>
    </w:p>
    <w:p w:rsidR="00355E4C" w:rsidRPr="002C1D97" w:rsidRDefault="00355E4C" w:rsidP="003C2099">
      <w:pPr>
        <w:ind w:left="709"/>
        <w:outlineLvl w:val="1"/>
        <w:rPr>
          <w:rFonts w:cs="Arial"/>
          <w:sz w:val="22"/>
          <w:szCs w:val="22"/>
        </w:rPr>
      </w:pPr>
      <w:r w:rsidRPr="002C1D97">
        <w:rPr>
          <w:rFonts w:cs="Arial"/>
          <w:sz w:val="22"/>
          <w:szCs w:val="22"/>
        </w:rPr>
        <w:t>e)</w:t>
      </w:r>
      <w:r w:rsidRPr="002C1D97">
        <w:rPr>
          <w:rFonts w:cs="Arial"/>
          <w:sz w:val="22"/>
          <w:szCs w:val="22"/>
        </w:rPr>
        <w:tab/>
        <w:t>be performed with the best care, skill and diligence in accordance with best practice in the Supplier's industry, profession or trade.</w:t>
      </w:r>
    </w:p>
    <w:p w:rsidR="00355E4C" w:rsidRPr="002C1D97" w:rsidRDefault="00355E4C" w:rsidP="00355E4C">
      <w:pPr>
        <w:ind w:left="709" w:hanging="709"/>
        <w:outlineLvl w:val="1"/>
        <w:rPr>
          <w:rFonts w:cs="Arial"/>
          <w:sz w:val="22"/>
          <w:szCs w:val="22"/>
        </w:rPr>
      </w:pPr>
      <w:r w:rsidRPr="002C1D97">
        <w:rPr>
          <w:rFonts w:cs="Arial"/>
          <w:sz w:val="22"/>
          <w:szCs w:val="22"/>
        </w:rPr>
        <w:t>2.2</w:t>
      </w:r>
      <w:r w:rsidRPr="002C1D97">
        <w:rPr>
          <w:rFonts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2C1D97" w:rsidRDefault="00355E4C" w:rsidP="00355E4C">
      <w:pPr>
        <w:outlineLvl w:val="1"/>
        <w:rPr>
          <w:rFonts w:cs="Arial"/>
          <w:b/>
          <w:sz w:val="22"/>
          <w:szCs w:val="22"/>
        </w:rPr>
      </w:pPr>
      <w:r w:rsidRPr="002C1D97">
        <w:rPr>
          <w:rFonts w:cs="Arial"/>
          <w:b/>
          <w:sz w:val="22"/>
          <w:szCs w:val="22"/>
        </w:rPr>
        <w:t>3</w:t>
      </w:r>
      <w:r w:rsidRPr="002C1D97">
        <w:rPr>
          <w:rFonts w:cs="Arial"/>
          <w:b/>
          <w:sz w:val="22"/>
          <w:szCs w:val="22"/>
        </w:rPr>
        <w:tab/>
        <w:t>Ethical Standards</w:t>
      </w:r>
    </w:p>
    <w:p w:rsidR="00355E4C" w:rsidRPr="002C1D97" w:rsidRDefault="00355E4C" w:rsidP="00355E4C">
      <w:pPr>
        <w:ind w:left="709" w:hanging="709"/>
        <w:outlineLvl w:val="1"/>
        <w:rPr>
          <w:rFonts w:cs="Arial"/>
          <w:sz w:val="22"/>
          <w:szCs w:val="22"/>
        </w:rPr>
      </w:pPr>
      <w:r w:rsidRPr="002C1D97">
        <w:rPr>
          <w:rFonts w:cs="Arial"/>
          <w:sz w:val="22"/>
          <w:szCs w:val="22"/>
        </w:rPr>
        <w:t>3.1</w:t>
      </w:r>
      <w:r w:rsidRPr="002C1D97">
        <w:rPr>
          <w:rFonts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2C1D97" w:rsidRDefault="00355E4C" w:rsidP="00355E4C">
      <w:pPr>
        <w:ind w:left="709" w:hanging="709"/>
        <w:outlineLvl w:val="1"/>
        <w:rPr>
          <w:rFonts w:cs="Arial"/>
          <w:sz w:val="22"/>
          <w:szCs w:val="22"/>
        </w:rPr>
      </w:pPr>
      <w:r w:rsidRPr="002C1D97">
        <w:rPr>
          <w:rFonts w:cs="Arial"/>
          <w:sz w:val="22"/>
          <w:szCs w:val="22"/>
        </w:rPr>
        <w:t>3.2</w:t>
      </w:r>
      <w:r w:rsidRPr="002C1D97">
        <w:rPr>
          <w:rFonts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2C1D97" w:rsidRDefault="00355E4C" w:rsidP="00355E4C">
      <w:pPr>
        <w:ind w:left="709" w:hanging="709"/>
        <w:outlineLvl w:val="1"/>
        <w:rPr>
          <w:rFonts w:cs="Arial"/>
          <w:sz w:val="22"/>
          <w:szCs w:val="22"/>
        </w:rPr>
      </w:pPr>
      <w:r w:rsidRPr="002C1D97">
        <w:rPr>
          <w:rFonts w:cs="Arial"/>
          <w:sz w:val="22"/>
          <w:szCs w:val="22"/>
        </w:rPr>
        <w:t>3.3</w:t>
      </w:r>
      <w:r w:rsidRPr="002C1D97">
        <w:rPr>
          <w:rFonts w:cs="Arial"/>
          <w:sz w:val="22"/>
          <w:szCs w:val="22"/>
        </w:rPr>
        <w:tab/>
        <w:t>The Supplier shall comply with the following Customer Policies, which are available upon request: Child Safeguarding; and Anti-Bribery and Corruption.</w:t>
      </w:r>
    </w:p>
    <w:p w:rsidR="00355E4C" w:rsidRPr="002C1D97" w:rsidRDefault="00355E4C" w:rsidP="00C2257B">
      <w:pPr>
        <w:keepNext/>
        <w:outlineLvl w:val="1"/>
        <w:rPr>
          <w:rFonts w:cs="Arial"/>
          <w:b/>
          <w:sz w:val="22"/>
          <w:szCs w:val="22"/>
        </w:rPr>
      </w:pPr>
      <w:r w:rsidRPr="002C1D97">
        <w:rPr>
          <w:rFonts w:cs="Arial"/>
          <w:b/>
          <w:sz w:val="22"/>
          <w:szCs w:val="22"/>
        </w:rPr>
        <w:t>4</w:t>
      </w:r>
      <w:r w:rsidRPr="002C1D97">
        <w:rPr>
          <w:rFonts w:cs="Arial"/>
          <w:b/>
          <w:sz w:val="22"/>
          <w:szCs w:val="22"/>
        </w:rPr>
        <w:tab/>
        <w:t>Delivery / Performance</w:t>
      </w:r>
    </w:p>
    <w:p w:rsidR="00355E4C" w:rsidRPr="002C1D97" w:rsidRDefault="00355E4C" w:rsidP="00355E4C">
      <w:pPr>
        <w:ind w:left="709" w:hanging="709"/>
        <w:outlineLvl w:val="1"/>
        <w:rPr>
          <w:rFonts w:cs="Arial"/>
          <w:sz w:val="22"/>
          <w:szCs w:val="22"/>
        </w:rPr>
      </w:pPr>
      <w:r w:rsidRPr="002C1D97">
        <w:rPr>
          <w:rFonts w:cs="Arial"/>
          <w:sz w:val="22"/>
          <w:szCs w:val="22"/>
        </w:rPr>
        <w:t>4.1</w:t>
      </w:r>
      <w:r w:rsidRPr="002C1D97">
        <w:rPr>
          <w:rFonts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2C1D97" w:rsidRDefault="00355E4C" w:rsidP="00355E4C">
      <w:pPr>
        <w:ind w:left="709" w:hanging="709"/>
        <w:outlineLvl w:val="1"/>
        <w:rPr>
          <w:rFonts w:cs="Arial"/>
          <w:sz w:val="22"/>
          <w:szCs w:val="22"/>
        </w:rPr>
      </w:pPr>
      <w:r w:rsidRPr="002C1D97">
        <w:rPr>
          <w:rFonts w:cs="Arial"/>
          <w:sz w:val="22"/>
          <w:szCs w:val="22"/>
        </w:rPr>
        <w:t>4.2</w:t>
      </w:r>
      <w:r w:rsidRPr="002C1D97">
        <w:rPr>
          <w:rFonts w:cs="Arial"/>
          <w:sz w:val="22"/>
          <w:szCs w:val="22"/>
        </w:rPr>
        <w:tab/>
        <w:t>Where the date of delivery of the Goods or of performance of Services is to be specified after issue of the Order, the Supplier shall give the Customer reasonable written notice of the specified date.</w:t>
      </w:r>
    </w:p>
    <w:p w:rsidR="00355E4C" w:rsidRPr="002C1D97" w:rsidRDefault="00355E4C" w:rsidP="00355E4C">
      <w:pPr>
        <w:ind w:left="709" w:hanging="709"/>
        <w:outlineLvl w:val="1"/>
        <w:rPr>
          <w:rFonts w:cs="Arial"/>
          <w:sz w:val="22"/>
          <w:szCs w:val="22"/>
        </w:rPr>
      </w:pPr>
      <w:r w:rsidRPr="002C1D97">
        <w:rPr>
          <w:rFonts w:cs="Arial"/>
          <w:sz w:val="22"/>
          <w:szCs w:val="22"/>
        </w:rPr>
        <w:t>4.3</w:t>
      </w:r>
      <w:r w:rsidRPr="002C1D97">
        <w:rPr>
          <w:rFonts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2C1D97" w:rsidRDefault="00355E4C" w:rsidP="00355E4C">
      <w:pPr>
        <w:ind w:left="709" w:hanging="709"/>
        <w:outlineLvl w:val="1"/>
        <w:rPr>
          <w:rFonts w:cs="Arial"/>
          <w:sz w:val="22"/>
          <w:szCs w:val="22"/>
        </w:rPr>
      </w:pPr>
      <w:r w:rsidRPr="002C1D97">
        <w:rPr>
          <w:rFonts w:cs="Arial"/>
          <w:sz w:val="22"/>
          <w:szCs w:val="22"/>
        </w:rPr>
        <w:t>4.4</w:t>
      </w:r>
      <w:r w:rsidRPr="002C1D97">
        <w:rPr>
          <w:rFonts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2C1D97" w:rsidRDefault="00355E4C" w:rsidP="00355E4C">
      <w:pPr>
        <w:ind w:left="709" w:hanging="709"/>
        <w:outlineLvl w:val="1"/>
        <w:rPr>
          <w:rFonts w:cs="Arial"/>
          <w:sz w:val="22"/>
          <w:szCs w:val="22"/>
        </w:rPr>
      </w:pPr>
      <w:r w:rsidRPr="002C1D97">
        <w:rPr>
          <w:rFonts w:cs="Arial"/>
          <w:sz w:val="22"/>
          <w:szCs w:val="22"/>
        </w:rPr>
        <w:t>4.5</w:t>
      </w:r>
      <w:r w:rsidRPr="002C1D97">
        <w:rPr>
          <w:rFonts w:cs="Arial"/>
          <w:sz w:val="22"/>
          <w:szCs w:val="22"/>
        </w:rPr>
        <w:tab/>
        <w:t>The Customer shall not be deemed to have accepted any Goods or Services until the Customer has had reasonable time to inspect them following delivery and/or performance by the Supplier.</w:t>
      </w:r>
    </w:p>
    <w:p w:rsidR="00355E4C" w:rsidRPr="002C1D97" w:rsidRDefault="00355E4C" w:rsidP="00355E4C">
      <w:pPr>
        <w:ind w:left="709" w:hanging="709"/>
        <w:outlineLvl w:val="1"/>
        <w:rPr>
          <w:rFonts w:cs="Arial"/>
          <w:sz w:val="22"/>
          <w:szCs w:val="22"/>
        </w:rPr>
      </w:pPr>
      <w:r w:rsidRPr="002C1D97">
        <w:rPr>
          <w:rFonts w:cs="Arial"/>
          <w:sz w:val="22"/>
          <w:szCs w:val="22"/>
        </w:rPr>
        <w:t>4.6</w:t>
      </w:r>
      <w:r w:rsidRPr="002C1D97">
        <w:rPr>
          <w:rFonts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w:t>
      </w:r>
      <w:r w:rsidR="008E6308" w:rsidRPr="002C1D97">
        <w:rPr>
          <w:rFonts w:cs="Arial"/>
          <w:sz w:val="22"/>
          <w:szCs w:val="22"/>
        </w:rPr>
        <w:t xml:space="preserve">conform </w:t>
      </w:r>
      <w:r w:rsidRPr="002C1D97">
        <w:rPr>
          <w:rFonts w:cs="Arial"/>
          <w:sz w:val="22"/>
          <w:szCs w:val="22"/>
        </w:rPr>
        <w:t xml:space="preserve">with the Contract.  Alternatively, the Customer may cancel the Contract and return any rejected Goods to the Supplier at the Supplier's risk and expense.  </w:t>
      </w:r>
    </w:p>
    <w:p w:rsidR="00355E4C" w:rsidRPr="002C1D97" w:rsidRDefault="00355E4C" w:rsidP="00355E4C">
      <w:pPr>
        <w:outlineLvl w:val="1"/>
        <w:rPr>
          <w:rFonts w:cs="Arial"/>
          <w:b/>
          <w:sz w:val="22"/>
          <w:szCs w:val="22"/>
        </w:rPr>
      </w:pPr>
      <w:r w:rsidRPr="002C1D97">
        <w:rPr>
          <w:rFonts w:cs="Arial"/>
          <w:b/>
          <w:sz w:val="22"/>
          <w:szCs w:val="22"/>
        </w:rPr>
        <w:t>5</w:t>
      </w:r>
      <w:r w:rsidRPr="002C1D97">
        <w:rPr>
          <w:rFonts w:cs="Arial"/>
          <w:b/>
          <w:sz w:val="22"/>
          <w:szCs w:val="22"/>
        </w:rPr>
        <w:tab/>
        <w:t>Indemnity</w:t>
      </w:r>
    </w:p>
    <w:p w:rsidR="00355E4C" w:rsidRPr="002C1D97" w:rsidRDefault="00355E4C" w:rsidP="00355E4C">
      <w:pPr>
        <w:ind w:left="709"/>
        <w:outlineLvl w:val="1"/>
        <w:rPr>
          <w:rFonts w:cs="Arial"/>
          <w:sz w:val="22"/>
          <w:szCs w:val="22"/>
        </w:rPr>
      </w:pPr>
      <w:r w:rsidRPr="002C1D97">
        <w:rPr>
          <w:rFonts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2C1D97" w:rsidRDefault="00355E4C" w:rsidP="00355E4C">
      <w:pPr>
        <w:keepNext/>
        <w:outlineLvl w:val="1"/>
        <w:rPr>
          <w:rFonts w:cs="Arial"/>
          <w:b/>
          <w:sz w:val="22"/>
          <w:szCs w:val="22"/>
        </w:rPr>
      </w:pPr>
      <w:r w:rsidRPr="002C1D97">
        <w:rPr>
          <w:rFonts w:cs="Arial"/>
          <w:b/>
          <w:sz w:val="22"/>
          <w:szCs w:val="22"/>
        </w:rPr>
        <w:t>6</w:t>
      </w:r>
      <w:r w:rsidRPr="002C1D97">
        <w:rPr>
          <w:rFonts w:cs="Arial"/>
          <w:b/>
          <w:sz w:val="22"/>
          <w:szCs w:val="22"/>
        </w:rPr>
        <w:tab/>
        <w:t>Price and Payment</w:t>
      </w:r>
    </w:p>
    <w:p w:rsidR="00355E4C" w:rsidRPr="002C1D97" w:rsidRDefault="00355E4C" w:rsidP="00355E4C">
      <w:pPr>
        <w:ind w:left="709"/>
        <w:outlineLvl w:val="1"/>
        <w:rPr>
          <w:rFonts w:cs="Arial"/>
          <w:sz w:val="22"/>
          <w:szCs w:val="22"/>
        </w:rPr>
      </w:pPr>
      <w:r w:rsidRPr="002C1D97">
        <w:rPr>
          <w:rFonts w:cs="Arial"/>
          <w:sz w:val="22"/>
          <w:szCs w:val="22"/>
        </w:rPr>
        <w:t>Payment in arrears will be made as set out in the Order and the Customer shall be entitled to off-set against the price set out in the Order all sums owed to the Customer by the Supplier.</w:t>
      </w:r>
    </w:p>
    <w:p w:rsidR="00355E4C" w:rsidRPr="002C1D97" w:rsidRDefault="00355E4C" w:rsidP="003C2099">
      <w:pPr>
        <w:keepNext/>
        <w:outlineLvl w:val="1"/>
        <w:rPr>
          <w:rFonts w:cs="Arial"/>
          <w:b/>
          <w:sz w:val="22"/>
          <w:szCs w:val="22"/>
        </w:rPr>
      </w:pPr>
      <w:r w:rsidRPr="002C1D97">
        <w:rPr>
          <w:rFonts w:cs="Arial"/>
          <w:b/>
          <w:sz w:val="22"/>
          <w:szCs w:val="22"/>
        </w:rPr>
        <w:t>7</w:t>
      </w:r>
      <w:r w:rsidRPr="002C1D97">
        <w:rPr>
          <w:rFonts w:cs="Arial"/>
          <w:b/>
          <w:sz w:val="22"/>
          <w:szCs w:val="22"/>
        </w:rPr>
        <w:tab/>
        <w:t>Termination</w:t>
      </w:r>
    </w:p>
    <w:p w:rsidR="00355E4C" w:rsidRPr="002C1D97" w:rsidRDefault="00355E4C" w:rsidP="00355E4C">
      <w:pPr>
        <w:ind w:left="709" w:hanging="709"/>
        <w:outlineLvl w:val="1"/>
        <w:rPr>
          <w:rFonts w:cs="Arial"/>
          <w:sz w:val="22"/>
          <w:szCs w:val="22"/>
        </w:rPr>
      </w:pPr>
      <w:r w:rsidRPr="002C1D97">
        <w:rPr>
          <w:rFonts w:cs="Arial"/>
          <w:sz w:val="22"/>
          <w:szCs w:val="22"/>
        </w:rPr>
        <w:t>7.1</w:t>
      </w:r>
      <w:r w:rsidRPr="002C1D97">
        <w:rPr>
          <w:rFonts w:cs="Arial"/>
          <w:sz w:val="22"/>
          <w:szCs w:val="22"/>
        </w:rPr>
        <w:tab/>
        <w:t>The Customer may terminate the Contract in whole or in part at any time and for any reason whatsoever by giving the Supplier at least one month’s written notice.</w:t>
      </w:r>
    </w:p>
    <w:p w:rsidR="00355E4C" w:rsidRPr="002C1D97" w:rsidRDefault="00355E4C" w:rsidP="00355E4C">
      <w:pPr>
        <w:ind w:left="709" w:hanging="709"/>
        <w:outlineLvl w:val="1"/>
        <w:rPr>
          <w:rFonts w:cs="Arial"/>
          <w:sz w:val="22"/>
          <w:szCs w:val="22"/>
        </w:rPr>
      </w:pPr>
      <w:r w:rsidRPr="002C1D97">
        <w:rPr>
          <w:rFonts w:cs="Arial"/>
          <w:sz w:val="22"/>
          <w:szCs w:val="22"/>
        </w:rPr>
        <w:t>7.2</w:t>
      </w:r>
      <w:r w:rsidRPr="002C1D97">
        <w:rPr>
          <w:rFonts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becomes insolvent, goes into liquidation, makes any voluntary arrangement with its creditors, or becomes subject to an administration order; or</w:t>
      </w:r>
    </w:p>
    <w:p w:rsidR="00355E4C" w:rsidRPr="002C1D97" w:rsidRDefault="003C2099" w:rsidP="003C2099">
      <w:pPr>
        <w:tabs>
          <w:tab w:val="clear" w:pos="2126"/>
          <w:tab w:val="clear" w:pos="2835"/>
        </w:tabs>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 xml:space="preserve">is in material breach of its obligations under the Contract or is in breach of its obligations and fails to remedy such breach within 14 days of written request from the Customer. </w:t>
      </w:r>
    </w:p>
    <w:p w:rsidR="00355E4C" w:rsidRPr="002C1D97" w:rsidRDefault="00355E4C" w:rsidP="00355E4C">
      <w:pPr>
        <w:outlineLvl w:val="1"/>
        <w:rPr>
          <w:rFonts w:cs="Arial"/>
          <w:sz w:val="22"/>
          <w:szCs w:val="22"/>
        </w:rPr>
      </w:pPr>
      <w:r w:rsidRPr="002C1D97">
        <w:rPr>
          <w:rFonts w:cs="Arial"/>
          <w:sz w:val="22"/>
          <w:szCs w:val="22"/>
        </w:rPr>
        <w:t>7.3</w:t>
      </w:r>
      <w:r w:rsidRPr="002C1D97">
        <w:rPr>
          <w:rFonts w:cs="Arial"/>
          <w:sz w:val="22"/>
          <w:szCs w:val="22"/>
        </w:rPr>
        <w:tab/>
        <w:t xml:space="preserve">In the event of termination, all existing purchase orders must be completed.    </w:t>
      </w:r>
    </w:p>
    <w:p w:rsidR="00355E4C" w:rsidRPr="002C1D97" w:rsidRDefault="00355E4C" w:rsidP="00355E4C">
      <w:pPr>
        <w:outlineLvl w:val="1"/>
        <w:rPr>
          <w:rFonts w:cs="Arial"/>
          <w:b/>
          <w:sz w:val="22"/>
          <w:szCs w:val="22"/>
        </w:rPr>
      </w:pPr>
      <w:r w:rsidRPr="002C1D97">
        <w:rPr>
          <w:rFonts w:cs="Arial"/>
          <w:b/>
          <w:sz w:val="22"/>
          <w:szCs w:val="22"/>
        </w:rPr>
        <w:t>8</w:t>
      </w:r>
      <w:r w:rsidRPr="002C1D97">
        <w:rPr>
          <w:rFonts w:cs="Arial"/>
          <w:b/>
          <w:sz w:val="22"/>
          <w:szCs w:val="22"/>
        </w:rPr>
        <w:tab/>
        <w:t>Supplier's Warranties</w:t>
      </w:r>
    </w:p>
    <w:p w:rsidR="00355E4C" w:rsidRPr="002C1D97" w:rsidRDefault="00355E4C" w:rsidP="00355E4C">
      <w:pPr>
        <w:outlineLvl w:val="1"/>
        <w:rPr>
          <w:rFonts w:cs="Arial"/>
          <w:sz w:val="22"/>
          <w:szCs w:val="22"/>
        </w:rPr>
      </w:pPr>
      <w:r w:rsidRPr="002C1D97">
        <w:rPr>
          <w:rFonts w:cs="Arial"/>
          <w:sz w:val="22"/>
          <w:szCs w:val="22"/>
        </w:rPr>
        <w:t>8.1</w:t>
      </w:r>
      <w:r w:rsidRPr="002C1D97">
        <w:rPr>
          <w:rFonts w:cs="Arial"/>
          <w:sz w:val="22"/>
          <w:szCs w:val="22"/>
        </w:rPr>
        <w:tab/>
        <w:t>The Supplier warrants to the Customer that:</w:t>
      </w:r>
    </w:p>
    <w:p w:rsidR="00355E4C" w:rsidRPr="002C1D97" w:rsidRDefault="003C7309" w:rsidP="003C7309">
      <w:pPr>
        <w:tabs>
          <w:tab w:val="clear" w:pos="2126"/>
          <w:tab w:val="clear" w:pos="2835"/>
        </w:tabs>
        <w:ind w:left="709"/>
        <w:outlineLvl w:val="1"/>
        <w:rPr>
          <w:rFonts w:cs="Arial"/>
          <w:sz w:val="22"/>
          <w:szCs w:val="22"/>
        </w:rPr>
      </w:pPr>
      <w:r w:rsidRPr="002C1D97">
        <w:rPr>
          <w:rFonts w:cs="Arial"/>
          <w:sz w:val="22"/>
          <w:szCs w:val="22"/>
        </w:rPr>
        <w:t>a)</w:t>
      </w:r>
      <w:r w:rsidRPr="002C1D97">
        <w:rPr>
          <w:rFonts w:cs="Arial"/>
          <w:sz w:val="22"/>
          <w:szCs w:val="22"/>
        </w:rPr>
        <w:tab/>
      </w:r>
      <w:r w:rsidR="00355E4C" w:rsidRPr="002C1D97">
        <w:rPr>
          <w:rFonts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2C1D97" w:rsidRDefault="003C7309" w:rsidP="003C7309">
      <w:pPr>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it will not and will procure that none of its employees will accept any commission, gift, inducement or other financial benefit from any supplier or potential supplier of the Customer; and</w:t>
      </w:r>
    </w:p>
    <w:p w:rsidR="00355E4C" w:rsidRPr="002C1D97" w:rsidRDefault="003C7309" w:rsidP="003C7309">
      <w:pPr>
        <w:ind w:left="709"/>
        <w:outlineLvl w:val="1"/>
        <w:rPr>
          <w:rFonts w:cs="Arial"/>
          <w:sz w:val="22"/>
          <w:szCs w:val="22"/>
        </w:rPr>
      </w:pPr>
      <w:r w:rsidRPr="002C1D97">
        <w:rPr>
          <w:rFonts w:cs="Arial"/>
          <w:sz w:val="22"/>
          <w:szCs w:val="22"/>
        </w:rPr>
        <w:t>c)</w:t>
      </w:r>
      <w:r w:rsidRPr="002C1D97">
        <w:rPr>
          <w:rFonts w:cs="Arial"/>
          <w:sz w:val="22"/>
          <w:szCs w:val="22"/>
        </w:rPr>
        <w:tab/>
      </w:r>
      <w:r w:rsidR="00355E4C" w:rsidRPr="002C1D97">
        <w:rPr>
          <w:rFonts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355E4C" w:rsidRPr="002C1D97" w:rsidRDefault="00355E4C" w:rsidP="00355E4C">
      <w:pPr>
        <w:outlineLvl w:val="1"/>
        <w:rPr>
          <w:rFonts w:cs="Arial"/>
          <w:b/>
          <w:sz w:val="22"/>
          <w:szCs w:val="22"/>
        </w:rPr>
      </w:pPr>
      <w:r w:rsidRPr="002C1D97">
        <w:rPr>
          <w:rFonts w:cs="Arial"/>
          <w:b/>
          <w:sz w:val="22"/>
          <w:szCs w:val="22"/>
        </w:rPr>
        <w:t>9</w:t>
      </w:r>
      <w:r w:rsidRPr="002C1D97">
        <w:rPr>
          <w:rFonts w:cs="Arial"/>
          <w:b/>
          <w:sz w:val="22"/>
          <w:szCs w:val="22"/>
        </w:rPr>
        <w:tab/>
        <w:t>Force majeure</w:t>
      </w:r>
    </w:p>
    <w:p w:rsidR="00355E4C" w:rsidRPr="002C1D97" w:rsidRDefault="00355E4C" w:rsidP="003C7309">
      <w:pPr>
        <w:ind w:left="709" w:hanging="709"/>
        <w:outlineLvl w:val="1"/>
        <w:rPr>
          <w:rFonts w:cs="Arial"/>
          <w:sz w:val="22"/>
          <w:szCs w:val="22"/>
        </w:rPr>
      </w:pPr>
      <w:r w:rsidRPr="002C1D97">
        <w:rPr>
          <w:rFonts w:cs="Arial"/>
          <w:sz w:val="22"/>
          <w:szCs w:val="22"/>
        </w:rPr>
        <w:t>9.1</w:t>
      </w:r>
      <w:r w:rsidRPr="002C1D97">
        <w:rPr>
          <w:rFonts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2C1D97" w:rsidRDefault="00355E4C" w:rsidP="003C7309">
      <w:pPr>
        <w:ind w:left="709" w:hanging="709"/>
        <w:outlineLvl w:val="1"/>
        <w:rPr>
          <w:rFonts w:cs="Arial"/>
          <w:sz w:val="22"/>
          <w:szCs w:val="22"/>
        </w:rPr>
      </w:pPr>
      <w:r w:rsidRPr="002C1D97">
        <w:rPr>
          <w:rFonts w:cs="Arial"/>
          <w:sz w:val="22"/>
          <w:szCs w:val="22"/>
        </w:rPr>
        <w:t>9.2</w:t>
      </w:r>
      <w:r w:rsidRPr="002C1D97">
        <w:rPr>
          <w:rFonts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2C1D97" w:rsidRDefault="00355E4C" w:rsidP="003C7309">
      <w:pPr>
        <w:keepNext/>
        <w:outlineLvl w:val="1"/>
        <w:rPr>
          <w:rFonts w:cs="Arial"/>
          <w:b/>
          <w:sz w:val="22"/>
          <w:szCs w:val="22"/>
        </w:rPr>
      </w:pPr>
      <w:r w:rsidRPr="002C1D97">
        <w:rPr>
          <w:rFonts w:cs="Arial"/>
          <w:b/>
          <w:sz w:val="22"/>
          <w:szCs w:val="22"/>
        </w:rPr>
        <w:t>10</w:t>
      </w:r>
      <w:r w:rsidRPr="002C1D97">
        <w:rPr>
          <w:rFonts w:cs="Arial"/>
          <w:b/>
          <w:sz w:val="22"/>
          <w:szCs w:val="22"/>
        </w:rPr>
        <w:tab/>
        <w:t>General</w:t>
      </w:r>
    </w:p>
    <w:p w:rsidR="00355E4C" w:rsidRPr="002C1D97" w:rsidRDefault="00355E4C" w:rsidP="00671AD4">
      <w:pPr>
        <w:ind w:left="709" w:hanging="709"/>
        <w:outlineLvl w:val="1"/>
        <w:rPr>
          <w:rFonts w:cs="Arial"/>
          <w:sz w:val="22"/>
          <w:szCs w:val="22"/>
        </w:rPr>
      </w:pPr>
      <w:r w:rsidRPr="002C1D97">
        <w:rPr>
          <w:rFonts w:cs="Arial"/>
          <w:sz w:val="22"/>
          <w:szCs w:val="22"/>
        </w:rPr>
        <w:t>10.1</w:t>
      </w:r>
      <w:r w:rsidRPr="002C1D97">
        <w:rPr>
          <w:rFonts w:cs="Arial"/>
          <w:sz w:val="22"/>
          <w:szCs w:val="22"/>
        </w:rPr>
        <w:tab/>
        <w:t>The Supplier shall not use the Customer's name, branding or logo other than in accordance with the Customer's written instructions or authorisation.</w:t>
      </w:r>
    </w:p>
    <w:p w:rsidR="00355E4C" w:rsidRPr="002C1D97" w:rsidRDefault="00355E4C" w:rsidP="00671AD4">
      <w:pPr>
        <w:ind w:left="709" w:hanging="709"/>
        <w:outlineLvl w:val="1"/>
        <w:rPr>
          <w:rFonts w:cs="Arial"/>
          <w:sz w:val="22"/>
          <w:szCs w:val="22"/>
        </w:rPr>
      </w:pPr>
      <w:r w:rsidRPr="002C1D97">
        <w:rPr>
          <w:rFonts w:cs="Arial"/>
          <w:sz w:val="22"/>
          <w:szCs w:val="22"/>
        </w:rPr>
        <w:t>10.2</w:t>
      </w:r>
      <w:r w:rsidRPr="002C1D97">
        <w:rPr>
          <w:rFonts w:cs="Arial"/>
          <w:sz w:val="22"/>
          <w:szCs w:val="22"/>
        </w:rPr>
        <w:tab/>
        <w:t>The Supplier may not assign, transfer, charge, subcontract, novate or deal in any other manner with any or all of its rights or obligations under the Contract without the Customer's prior written consent.</w:t>
      </w:r>
    </w:p>
    <w:p w:rsidR="00355E4C" w:rsidRPr="002C1D97" w:rsidRDefault="00355E4C" w:rsidP="00671AD4">
      <w:pPr>
        <w:ind w:left="709" w:hanging="709"/>
        <w:outlineLvl w:val="1"/>
        <w:rPr>
          <w:rFonts w:cs="Arial"/>
          <w:sz w:val="22"/>
          <w:szCs w:val="22"/>
        </w:rPr>
      </w:pPr>
      <w:r w:rsidRPr="002C1D97">
        <w:rPr>
          <w:rFonts w:cs="Arial"/>
          <w:sz w:val="22"/>
          <w:szCs w:val="22"/>
        </w:rPr>
        <w:t>10.3</w:t>
      </w:r>
      <w:r w:rsidRPr="002C1D97">
        <w:rPr>
          <w:rFonts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2C1D97" w:rsidRDefault="00355E4C" w:rsidP="00671AD4">
      <w:pPr>
        <w:ind w:left="709" w:hanging="709"/>
        <w:outlineLvl w:val="1"/>
        <w:rPr>
          <w:rFonts w:cs="Arial"/>
          <w:sz w:val="22"/>
          <w:szCs w:val="22"/>
        </w:rPr>
      </w:pPr>
      <w:r w:rsidRPr="002C1D97">
        <w:rPr>
          <w:rFonts w:cs="Arial"/>
          <w:sz w:val="22"/>
          <w:szCs w:val="22"/>
        </w:rPr>
        <w:t>10.4</w:t>
      </w:r>
      <w:r w:rsidRPr="002C1D97">
        <w:rPr>
          <w:rFonts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2C1D97" w:rsidRDefault="00355E4C" w:rsidP="00671AD4">
      <w:pPr>
        <w:ind w:left="709" w:hanging="709"/>
        <w:outlineLvl w:val="1"/>
        <w:rPr>
          <w:rFonts w:cs="Arial"/>
          <w:sz w:val="22"/>
          <w:szCs w:val="22"/>
        </w:rPr>
      </w:pPr>
      <w:r w:rsidRPr="002C1D97">
        <w:rPr>
          <w:rFonts w:cs="Arial"/>
          <w:sz w:val="22"/>
          <w:szCs w:val="22"/>
        </w:rPr>
        <w:t>10.5</w:t>
      </w:r>
      <w:r w:rsidRPr="002C1D97">
        <w:rPr>
          <w:rFonts w:cs="Arial"/>
          <w:sz w:val="22"/>
          <w:szCs w:val="22"/>
        </w:rPr>
        <w:tab/>
        <w:t>Any variation to the Contract, including the introduction of any additional terms and conditions, shall only be binding when agreed in writing and signed by both parties.</w:t>
      </w:r>
    </w:p>
    <w:p w:rsidR="00355E4C" w:rsidRPr="002C1D97" w:rsidRDefault="00355E4C" w:rsidP="00746EB6">
      <w:pPr>
        <w:tabs>
          <w:tab w:val="clear" w:pos="1418"/>
          <w:tab w:val="left" w:pos="0"/>
          <w:tab w:val="left" w:pos="1560"/>
        </w:tabs>
        <w:ind w:left="709" w:hanging="709"/>
        <w:outlineLvl w:val="1"/>
        <w:rPr>
          <w:rFonts w:cs="Arial"/>
          <w:sz w:val="22"/>
          <w:szCs w:val="22"/>
        </w:rPr>
      </w:pPr>
      <w:r w:rsidRPr="002C1D97">
        <w:rPr>
          <w:rFonts w:cs="Arial"/>
          <w:sz w:val="22"/>
          <w:szCs w:val="22"/>
        </w:rPr>
        <w:t>10.6</w:t>
      </w:r>
      <w:r w:rsidRPr="002C1D97">
        <w:rPr>
          <w:rFonts w:cs="Arial"/>
          <w:sz w:val="22"/>
          <w:szCs w:val="22"/>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r w:rsidR="00746EB6" w:rsidRPr="002C1D97">
        <w:rPr>
          <w:rFonts w:cs="Arial"/>
          <w:sz w:val="22"/>
          <w:szCs w:val="22"/>
        </w:rPr>
        <w:t>.</w:t>
      </w:r>
    </w:p>
    <w:p w:rsidR="00355E4C" w:rsidRPr="002C1D97" w:rsidRDefault="00355E4C" w:rsidP="00671AD4">
      <w:pPr>
        <w:ind w:left="709" w:hanging="709"/>
        <w:outlineLvl w:val="1"/>
        <w:rPr>
          <w:rFonts w:cs="Arial"/>
          <w:sz w:val="22"/>
          <w:szCs w:val="22"/>
        </w:rPr>
      </w:pPr>
      <w:r w:rsidRPr="002C1D97">
        <w:rPr>
          <w:rFonts w:cs="Arial"/>
          <w:sz w:val="22"/>
          <w:szCs w:val="22"/>
        </w:rPr>
        <w:t>10.7</w:t>
      </w:r>
      <w:r w:rsidRPr="002C1D97">
        <w:rPr>
          <w:rFonts w:cs="Arial"/>
          <w:sz w:val="22"/>
          <w:szCs w:val="22"/>
        </w:rPr>
        <w:tab/>
        <w:t>A person who is not a party to the Contract shall not have any rights under or in connection with it.</w:t>
      </w:r>
    </w:p>
    <w:p w:rsidR="00A67089" w:rsidRPr="002C1D97" w:rsidRDefault="00A67089" w:rsidP="00A67089">
      <w:pPr>
        <w:jc w:val="center"/>
        <w:rPr>
          <w:rFonts w:cs="Arial"/>
          <w:color w:val="000000"/>
          <w:sz w:val="22"/>
          <w:szCs w:val="22"/>
        </w:rPr>
      </w:pPr>
      <w:r w:rsidRPr="002C1D97">
        <w:rPr>
          <w:rFonts w:cs="Arial"/>
          <w:b/>
          <w:bCs/>
          <w:color w:val="000000"/>
          <w:sz w:val="22"/>
          <w:szCs w:val="22"/>
        </w:rPr>
        <w:br w:type="page"/>
      </w:r>
      <w:r w:rsidR="00A753E3" w:rsidRPr="002C1D97">
        <w:rPr>
          <w:rFonts w:cs="Arial"/>
          <w:b/>
          <w:bCs/>
          <w:color w:val="000000"/>
          <w:sz w:val="22"/>
          <w:szCs w:val="22"/>
        </w:rPr>
        <w:t xml:space="preserve">PART 4: </w:t>
      </w:r>
      <w:r w:rsidRPr="002C1D97">
        <w:rPr>
          <w:rFonts w:cs="Arial"/>
          <w:b/>
          <w:bCs/>
          <w:color w:val="000000"/>
          <w:sz w:val="22"/>
          <w:szCs w:val="22"/>
        </w:rPr>
        <w:t>SAVE THE CHILDREN’S CHILD SAFEGUARDING POLICY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It is expected that all who work with Save the Children are committed to safeguard children whom they are in contact with.</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safeguard children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child abuse and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you are clear on what steps to take where concerns arise regarding the safety of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children where concerns arise regarding possible abuse.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Hitting or otherwise physically assaulting or physically abusing children.</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Developing relationships with children which could in any way be deemed exploitative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Acting in ways that may be abusive in any way or may place a child at risk of abuse.</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Using language, making suggestions or offering advice which is inappropriate, offensive or abusive.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Behaving physically in a manner which is inappropriate or sexually provocative. </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Sleeping in the same bed or same room as a child, or having a child/children with whom one is working to stay overnight at a home unsupervised.</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Doing things for children of a personal nature that they can do themselves.</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Condoning, or participating in, behaviour of children which is illegal, unsafe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Acting in ways intended to shame, humiliate, belittle or degrade children, or otherwise perpetrate any form of emotional abuse.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Discriminating against, showing unfair differential treatment or favour to particular children to the exclusion of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Spending excessive time alone with children away from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Placing oneself in a position where one is made vulnerable to allegations of misconduct.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2C1D97" w:rsidRDefault="00A67089" w:rsidP="00A54535">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support and respect the child</w:t>
      </w:r>
    </w:p>
    <w:p w:rsidR="00A67089" w:rsidRPr="002C1D97" w:rsidRDefault="00A67089" w:rsidP="00A54535">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where possible, ensure that the child is safe</w:t>
      </w:r>
    </w:p>
    <w:p w:rsidR="00A67089" w:rsidRPr="002C1D97" w:rsidRDefault="00A67089" w:rsidP="00A54535">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contact your Save the Children manager with your concerns immediately (or their senior manager if necessary)</w:t>
      </w:r>
    </w:p>
    <w:p w:rsidR="00A67089" w:rsidRPr="002C1D97" w:rsidRDefault="00A67089" w:rsidP="00A54535">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want to know more about the Child Safeguarding Policy then please contact your Save the Children manager.</w:t>
      </w:r>
    </w:p>
    <w:p w:rsidR="00A67089" w:rsidRPr="002C1D97" w:rsidRDefault="00A67089" w:rsidP="00A67089">
      <w:pPr>
        <w:spacing w:after="0"/>
        <w:jc w:val="center"/>
        <w:rPr>
          <w:rFonts w:cs="Arial"/>
          <w:b/>
          <w:sz w:val="22"/>
          <w:szCs w:val="22"/>
        </w:rPr>
      </w:pPr>
      <w:r w:rsidRPr="002C1D97">
        <w:rPr>
          <w:rFonts w:cs="Arial"/>
          <w:color w:val="000000"/>
          <w:sz w:val="22"/>
          <w:szCs w:val="22"/>
        </w:rPr>
        <w:br w:type="page"/>
      </w:r>
      <w:r w:rsidR="00A753E3" w:rsidRPr="002C1D97">
        <w:rPr>
          <w:rFonts w:cs="Arial"/>
          <w:b/>
          <w:color w:val="000000"/>
          <w:sz w:val="22"/>
          <w:szCs w:val="22"/>
        </w:rPr>
        <w:t>PART 5:</w:t>
      </w:r>
      <w:r w:rsidRPr="002C1D97">
        <w:rPr>
          <w:rFonts w:cs="Arial"/>
          <w:b/>
          <w:sz w:val="22"/>
          <w:szCs w:val="22"/>
        </w:rPr>
        <w:t>SAVE THE CHILDREN’S ANTI-BRIBERY AND CORRUPTION POLICY</w:t>
      </w:r>
    </w:p>
    <w:p w:rsidR="00A67089" w:rsidRPr="002C1D97" w:rsidRDefault="00A67089" w:rsidP="00A67089">
      <w:pPr>
        <w:spacing w:after="0"/>
        <w:jc w:val="center"/>
        <w:rPr>
          <w:rFonts w:cs="Arial"/>
          <w:b/>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preventing acts of bribery and corruption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assets and identifying cases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identify cases of bribery and corruption, behaviour which amounts to corruption includes but is not limited to:</w:t>
      </w: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Paying or Offering a Bribe</w:t>
      </w:r>
      <w:r w:rsidRPr="002C1D97">
        <w:rPr>
          <w:rFonts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Requesting a Bribe</w:t>
      </w:r>
      <w:r w:rsidRPr="002C1D97">
        <w:rPr>
          <w:rFonts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Paying a so-called ‘Grease’ or ‘Facilitation’ payment</w:t>
      </w:r>
      <w:r w:rsidRPr="002C1D97">
        <w:rPr>
          <w:rFonts w:cs="Arial"/>
          <w:color w:val="000000"/>
          <w:sz w:val="22"/>
          <w:szCs w:val="22"/>
        </w:rPr>
        <w:t xml:space="preserve"> – where a person improperly receives something of value from another party for performing a service or other action that they were required by their employment to do anyway.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Nepotism or Patronage</w:t>
      </w:r>
      <w:r w:rsidRPr="002C1D97">
        <w:rPr>
          <w:rFonts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Embezzlement</w:t>
      </w:r>
      <w:r w:rsidRPr="002C1D97">
        <w:rPr>
          <w:rFonts w:cs="Arial"/>
          <w:color w:val="000000"/>
          <w:sz w:val="22"/>
          <w:szCs w:val="22"/>
        </w:rPr>
        <w:t xml:space="preserve"> - where a person improperly uses funds, property, resources or other assets that belong to an organisation or individual.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Receiving a so-called ‘Kickback’ Payment</w:t>
      </w:r>
      <w:r w:rsidRPr="002C1D97">
        <w:rPr>
          <w:rFonts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Collusion</w:t>
      </w:r>
      <w:r w:rsidRPr="002C1D97">
        <w:rPr>
          <w:rFonts w:cs="Arial"/>
          <w:color w:val="000000"/>
          <w:sz w:val="22"/>
          <w:szCs w:val="22"/>
        </w:rPr>
        <w:t xml:space="preserve"> – where a person improperly colludes with others to circumvent, undermine or otherwise ignore rules, policies or guidance.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Abuse of a Position of Trust</w:t>
      </w:r>
      <w:r w:rsidRPr="002C1D97">
        <w:rPr>
          <w:rFonts w:cs="Arial"/>
          <w:color w:val="000000"/>
          <w:sz w:val="22"/>
          <w:szCs w:val="22"/>
        </w:rPr>
        <w:t xml:space="preserve"> – where a person improperly uses their position within their organisation to materially benefit themselves or any other party.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sz w:val="22"/>
          <w:szCs w:val="22"/>
        </w:rPr>
      </w:pPr>
      <w:r w:rsidRPr="002C1D97">
        <w:rPr>
          <w:rFonts w:cs="Arial"/>
          <w:color w:val="000000"/>
          <w:kern w:val="0"/>
          <w:sz w:val="22"/>
          <w:szCs w:val="22"/>
          <w:lang w:eastAsia="en-GB"/>
        </w:rPr>
        <w:t xml:space="preserve">You </w:t>
      </w:r>
      <w:r w:rsidRPr="002C1D97">
        <w:rPr>
          <w:rFonts w:cs="Arial"/>
          <w:sz w:val="22"/>
          <w:szCs w:val="22"/>
        </w:rPr>
        <w:t xml:space="preserve">have a duty to protect the assets of </w:t>
      </w:r>
      <w:r w:rsidRPr="002C1D97">
        <w:rPr>
          <w:rFonts w:cs="Arial"/>
          <w:color w:val="000000"/>
          <w:sz w:val="22"/>
          <w:szCs w:val="22"/>
        </w:rPr>
        <w:t>Save the Children</w:t>
      </w:r>
      <w:r w:rsidRPr="002C1D97">
        <w:rPr>
          <w:rFonts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You are obliged to:-</w:t>
      </w:r>
    </w:p>
    <w:p w:rsidR="00A67089" w:rsidRPr="002C1D97" w:rsidRDefault="00A67089" w:rsidP="00A54535">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encourage your own staff to report on bribery and corruption</w:t>
      </w:r>
    </w:p>
    <w:p w:rsidR="00A67089" w:rsidRPr="002C1D97" w:rsidRDefault="00A67089" w:rsidP="00A54535">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contact the Save the Children senior management team or Country Director with your concerns immediately (or their senior manager if necessary)</w:t>
      </w:r>
    </w:p>
    <w:p w:rsidR="00A67089" w:rsidRPr="002C1D97" w:rsidRDefault="00A67089" w:rsidP="00A54535">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spacing w:after="0"/>
        <w:rPr>
          <w:rFonts w:cs="Arial"/>
          <w:sz w:val="22"/>
          <w:szCs w:val="22"/>
        </w:rPr>
      </w:pPr>
      <w:r w:rsidRPr="002C1D97">
        <w:rPr>
          <w:rFonts w:cs="Arial"/>
          <w:sz w:val="22"/>
          <w:szCs w:val="22"/>
        </w:rPr>
        <w:t>Attempted corruption is as serious as the actual acts and will be treated in the same way under this policy.</w:t>
      </w:r>
    </w:p>
    <w:p w:rsidR="00A67089" w:rsidRPr="002C1D97" w:rsidRDefault="00A67089" w:rsidP="00A67089">
      <w:pPr>
        <w:spacing w:after="0"/>
        <w:rPr>
          <w:rFonts w:cs="Arial"/>
          <w:sz w:val="22"/>
          <w:szCs w:val="22"/>
        </w:rPr>
      </w:pPr>
    </w:p>
    <w:p w:rsidR="00A67089" w:rsidRPr="002C1D97" w:rsidRDefault="00A67089" w:rsidP="00A67089">
      <w:pPr>
        <w:spacing w:after="0"/>
        <w:rPr>
          <w:rFonts w:cs="Arial"/>
          <w:color w:val="000000"/>
          <w:kern w:val="0"/>
          <w:sz w:val="22"/>
          <w:szCs w:val="22"/>
          <w:lang w:eastAsia="en-GB"/>
        </w:rPr>
      </w:pPr>
      <w:r w:rsidRPr="002C1D97">
        <w:rPr>
          <w:rFonts w:cs="Arial"/>
          <w:color w:val="000000"/>
          <w:kern w:val="0"/>
          <w:sz w:val="22"/>
          <w:szCs w:val="22"/>
          <w:lang w:eastAsia="en-GB"/>
        </w:rPr>
        <w:t>If you want to know more about the Anti-Bribery and Corruption Policy then please contact your Save the Children representative.</w:t>
      </w:r>
    </w:p>
    <w:p w:rsidR="00A67089" w:rsidRPr="002C1D97" w:rsidRDefault="00A67089" w:rsidP="00A67089">
      <w:pPr>
        <w:spacing w:after="0"/>
        <w:rPr>
          <w:rFonts w:cs="Arial"/>
          <w:sz w:val="22"/>
          <w:szCs w:val="22"/>
        </w:rPr>
      </w:pPr>
    </w:p>
    <w:p w:rsidR="00A67089" w:rsidRPr="002C1D97" w:rsidRDefault="00A67089" w:rsidP="00A67089">
      <w:pPr>
        <w:spacing w:after="0"/>
        <w:rPr>
          <w:rFonts w:cs="Arial"/>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2C1D97">
        <w:rPr>
          <w:rFonts w:cs="Arial"/>
          <w:color w:val="000000"/>
          <w:sz w:val="22"/>
          <w:szCs w:val="22"/>
        </w:rPr>
        <w:br w:type="page"/>
      </w:r>
    </w:p>
    <w:p w:rsidR="00A67089" w:rsidRPr="002C1D97"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2C1D97">
        <w:rPr>
          <w:rFonts w:cs="Arial"/>
          <w:noProof/>
          <w:kern w:val="0"/>
          <w:sz w:val="22"/>
          <w:szCs w:val="22"/>
          <w:lang w:val="en-US" w:eastAsia="en-US"/>
        </w:rPr>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2C1D97">
        <w:rPr>
          <w:rFonts w:cs="Arial"/>
          <w:b/>
          <w:kern w:val="0"/>
          <w:sz w:val="22"/>
          <w:szCs w:val="22"/>
          <w:lang w:eastAsia="en-GB"/>
        </w:rPr>
        <w:t xml:space="preserve">PART 6: </w:t>
      </w:r>
      <w:r w:rsidR="00A67089" w:rsidRPr="002C1D97">
        <w:rPr>
          <w:rFonts w:cs="Arial"/>
          <w:b/>
          <w:kern w:val="0"/>
          <w:sz w:val="22"/>
          <w:szCs w:val="22"/>
          <w:lang w:eastAsia="en-GB"/>
        </w:rPr>
        <w:t>CODE OF CONDUCT FOR IAPG AGENCIES AND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and services purchased are produced and developed under conditions that do not involve the abuse or exploitation of any persons.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produced and delivered by organisations subscribe to no exploitation of children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produced and manufactured have the least impact on the environment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Code of Conduct for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and services are produced and delivered under conditions where: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Employment is freely chosen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 rights of staff to freedom of association and collective bargaining are respected.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Living wages are paid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There is no exploitation of children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Working conditions are safe and hygienic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Working hours are not excessive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discrimination is practised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Regular employment is provided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harsh or inhumane treatment of staff is allowed.</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Environmental Standards: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Suppliers should as a minimum comply with all statutory and other legal requirements relating to environmental impacts of their business. Areas to be considered are: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Waste Management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Packaging and Paper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Conservation</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kern w:val="0"/>
          <w:sz w:val="22"/>
          <w:szCs w:val="22"/>
          <w:lang w:eastAsia="en-GB"/>
        </w:rPr>
        <w:t>E</w:t>
      </w:r>
      <w:r w:rsidRPr="002C1D97">
        <w:rPr>
          <w:rFonts w:cs="Arial"/>
          <w:bCs/>
          <w:kern w:val="0"/>
          <w:sz w:val="22"/>
          <w:szCs w:val="22"/>
          <w:lang w:eastAsia="en-GB"/>
        </w:rPr>
        <w:t>nergy Use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Sustainability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Business Behaviour: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Qualifications to the statement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Where speed of deployment is essential in saving lives, IAPG members will purchase necessary goods and services from the most appropriate available source.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Disclaimer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2C1D97">
        <w:rPr>
          <w:rFonts w:cs="Arial"/>
          <w:kern w:val="0"/>
          <w:sz w:val="22"/>
          <w:szCs w:val="22"/>
          <w:lang w:eastAsia="en-GB"/>
        </w:rPr>
        <w:t>This Code of Conduct does not supersede IAPG Members’ individual Codes of Conduct. Suppliers are recommended to check the Agencies’ own websites.</w:t>
      </w:r>
    </w:p>
    <w:p w:rsidR="00A67089" w:rsidRPr="002C1D97" w:rsidRDefault="00A67089" w:rsidP="00A67089">
      <w:pPr>
        <w:rPr>
          <w:rFonts w:cs="Arial"/>
          <w:sz w:val="22"/>
          <w:szCs w:val="22"/>
        </w:rPr>
      </w:pPr>
    </w:p>
    <w:p w:rsidR="00A67089" w:rsidRPr="002C1D97" w:rsidRDefault="00A67089" w:rsidP="00A67089">
      <w:pPr>
        <w:rPr>
          <w:rFonts w:cs="Arial"/>
          <w:sz w:val="22"/>
          <w:szCs w:val="22"/>
        </w:rPr>
      </w:pPr>
    </w:p>
    <w:p w:rsidR="00A67089" w:rsidRPr="002C1D97" w:rsidRDefault="00A67089" w:rsidP="00300665">
      <w:pPr>
        <w:spacing w:before="100" w:beforeAutospacing="1"/>
        <w:ind w:left="7"/>
        <w:jc w:val="center"/>
        <w:rPr>
          <w:rFonts w:cs="Arial"/>
          <w:b/>
          <w:bCs/>
          <w:spacing w:val="-3"/>
          <w:sz w:val="22"/>
          <w:szCs w:val="22"/>
        </w:rPr>
      </w:pPr>
    </w:p>
    <w:p w:rsidR="00A67089" w:rsidRPr="002C1D97" w:rsidRDefault="00A67089" w:rsidP="00300665">
      <w:pPr>
        <w:spacing w:before="100" w:beforeAutospacing="1"/>
        <w:ind w:left="7"/>
        <w:jc w:val="center"/>
        <w:rPr>
          <w:rFonts w:cs="Arial"/>
          <w:b/>
          <w:bCs/>
          <w:spacing w:val="-3"/>
          <w:sz w:val="22"/>
          <w:szCs w:val="22"/>
        </w:rPr>
      </w:pPr>
    </w:p>
    <w:sectPr w:rsidR="00A67089" w:rsidRPr="002C1D97" w:rsidSect="0060693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8F" w:rsidRDefault="0049628F">
      <w:r>
        <w:separator/>
      </w:r>
    </w:p>
  </w:endnote>
  <w:endnote w:type="continuationSeparator" w:id="0">
    <w:p w:rsidR="0049628F" w:rsidRDefault="00496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ayout w:type="fixed"/>
      <w:tblCellMar>
        <w:left w:w="0" w:type="dxa"/>
        <w:right w:w="0" w:type="dxa"/>
      </w:tblCellMar>
      <w:tblLook w:val="0000"/>
    </w:tblPr>
    <w:tblGrid>
      <w:gridCol w:w="1857"/>
      <w:gridCol w:w="2463"/>
      <w:gridCol w:w="4860"/>
    </w:tblGrid>
    <w:tr w:rsidR="00811A53" w:rsidRPr="005B7AF3" w:rsidTr="00DE6A0C">
      <w:trPr>
        <w:cantSplit/>
        <w:trHeight w:val="904"/>
      </w:trPr>
      <w:tc>
        <w:tcPr>
          <w:tcW w:w="1857" w:type="dxa"/>
        </w:tcPr>
        <w:p w:rsidR="00811A53" w:rsidRPr="00575C69" w:rsidRDefault="00811A53" w:rsidP="00B17A8D">
          <w:pPr>
            <w:spacing w:after="0" w:line="240" w:lineRule="auto"/>
            <w:rPr>
              <w:i/>
              <w:smallCaps/>
              <w:sz w:val="16"/>
              <w:szCs w:val="16"/>
            </w:rPr>
          </w:pPr>
        </w:p>
      </w:tc>
      <w:tc>
        <w:tcPr>
          <w:tcW w:w="2463" w:type="dxa"/>
        </w:tcPr>
        <w:p w:rsidR="00811A53" w:rsidRPr="002928FA" w:rsidRDefault="00811A53" w:rsidP="00B17A8D">
          <w:pPr>
            <w:spacing w:after="0" w:line="160" w:lineRule="atLeast"/>
            <w:rPr>
              <w:b/>
              <w:color w:val="FF0000"/>
              <w:sz w:val="16"/>
              <w:szCs w:val="16"/>
            </w:rPr>
          </w:pPr>
        </w:p>
      </w:tc>
      <w:tc>
        <w:tcPr>
          <w:tcW w:w="4860" w:type="dxa"/>
        </w:tcPr>
        <w:p w:rsidR="00811A53" w:rsidRPr="005B7AF3" w:rsidRDefault="00811A53" w:rsidP="00B17A8D">
          <w:pPr>
            <w:pStyle w:val="BodyText"/>
            <w:spacing w:after="0" w:line="240" w:lineRule="auto"/>
            <w:rPr>
              <w:smallCaps/>
              <w:sz w:val="11"/>
              <w:szCs w:val="11"/>
            </w:rPr>
          </w:pPr>
        </w:p>
      </w:tc>
    </w:tr>
  </w:tbl>
  <w:p w:rsidR="00811A53" w:rsidRDefault="00811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8F" w:rsidRDefault="0049628F">
      <w:r>
        <w:separator/>
      </w:r>
    </w:p>
  </w:footnote>
  <w:footnote w:type="continuationSeparator" w:id="0">
    <w:p w:rsidR="0049628F" w:rsidRDefault="00496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53" w:rsidRPr="00BA615D" w:rsidRDefault="00FF2557" w:rsidP="008C790F">
    <w:pPr>
      <w:pStyle w:val="Header"/>
      <w:jc w:val="center"/>
      <w:rPr>
        <w:sz w:val="16"/>
        <w:szCs w:val="16"/>
      </w:rPr>
    </w:pPr>
    <w:r w:rsidRPr="00BA615D">
      <w:rPr>
        <w:rStyle w:val="PageNumber"/>
        <w:sz w:val="16"/>
        <w:szCs w:val="16"/>
      </w:rPr>
      <w:fldChar w:fldCharType="begin"/>
    </w:r>
    <w:r w:rsidR="00811A53" w:rsidRPr="00BA615D">
      <w:rPr>
        <w:rStyle w:val="PageNumber"/>
        <w:sz w:val="16"/>
        <w:szCs w:val="16"/>
      </w:rPr>
      <w:instrText xml:space="preserve"> PAGE </w:instrText>
    </w:r>
    <w:r w:rsidRPr="00BA615D">
      <w:rPr>
        <w:rStyle w:val="PageNumber"/>
        <w:sz w:val="16"/>
        <w:szCs w:val="16"/>
      </w:rPr>
      <w:fldChar w:fldCharType="separate"/>
    </w:r>
    <w:r w:rsidR="0049628F">
      <w:rPr>
        <w:rStyle w:val="PageNumber"/>
        <w:noProof/>
        <w:sz w:val="16"/>
        <w:szCs w:val="16"/>
      </w:rPr>
      <w:t>1</w:t>
    </w:r>
    <w:r w:rsidRPr="00BA615D">
      <w:rPr>
        <w:rStyle w:val="PageNumber"/>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53" w:rsidRDefault="00811A53" w:rsidP="00B17A8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04030DD3"/>
    <w:multiLevelType w:val="hybridMultilevel"/>
    <w:tmpl w:val="2960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8C1BF4"/>
    <w:multiLevelType w:val="multilevel"/>
    <w:tmpl w:val="D81E90B4"/>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5C16C2F"/>
    <w:multiLevelType w:val="hybridMultilevel"/>
    <w:tmpl w:val="2294FD3A"/>
    <w:lvl w:ilvl="0" w:tplc="0409000F">
      <w:start w:val="1"/>
      <w:numFmt w:val="decimal"/>
      <w:lvlText w:val="%1."/>
      <w:lvlJc w:val="left"/>
      <w:pPr>
        <w:tabs>
          <w:tab w:val="num" w:pos="360"/>
        </w:tabs>
        <w:ind w:left="360" w:hanging="360"/>
      </w:pPr>
      <w:rPr>
        <w:rFonts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B1259F1"/>
    <w:multiLevelType w:val="hybridMultilevel"/>
    <w:tmpl w:val="57DE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2E7B36"/>
    <w:multiLevelType w:val="hybridMultilevel"/>
    <w:tmpl w:val="190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D4041B"/>
    <w:multiLevelType w:val="hybridMultilevel"/>
    <w:tmpl w:val="D444DD6A"/>
    <w:lvl w:ilvl="0" w:tplc="6E5EA2D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646467"/>
    <w:multiLevelType w:val="hybridMultilevel"/>
    <w:tmpl w:val="BB6C9402"/>
    <w:lvl w:ilvl="0" w:tplc="4B28C05A">
      <w:start w:val="1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6C442D"/>
    <w:multiLevelType w:val="hybridMultilevel"/>
    <w:tmpl w:val="68C2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4D7EB7"/>
    <w:multiLevelType w:val="hybridMultilevel"/>
    <w:tmpl w:val="3022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5"/>
  </w:num>
  <w:num w:numId="4">
    <w:abstractNumId w:val="23"/>
  </w:num>
  <w:num w:numId="5">
    <w:abstractNumId w:val="8"/>
  </w:num>
  <w:num w:numId="6">
    <w:abstractNumId w:val="5"/>
  </w:num>
  <w:num w:numId="7">
    <w:abstractNumId w:val="19"/>
  </w:num>
  <w:num w:numId="8">
    <w:abstractNumId w:val="18"/>
  </w:num>
  <w:num w:numId="9">
    <w:abstractNumId w:val="26"/>
  </w:num>
  <w:num w:numId="10">
    <w:abstractNumId w:val="24"/>
  </w:num>
  <w:num w:numId="11">
    <w:abstractNumId w:val="17"/>
  </w:num>
  <w:num w:numId="12">
    <w:abstractNumId w:val="20"/>
  </w:num>
  <w:num w:numId="13">
    <w:abstractNumId w:val="6"/>
  </w:num>
  <w:num w:numId="14">
    <w:abstractNumId w:val="11"/>
  </w:num>
  <w:num w:numId="15">
    <w:abstractNumId w:val="14"/>
  </w:num>
  <w:num w:numId="16">
    <w:abstractNumId w:val="22"/>
  </w:num>
  <w:num w:numId="17">
    <w:abstractNumId w:val="4"/>
  </w:num>
  <w:num w:numId="18">
    <w:abstractNumId w:val="12"/>
  </w:num>
  <w:num w:numId="19">
    <w:abstractNumId w:val="16"/>
  </w:num>
  <w:num w:numId="20">
    <w:abstractNumId w:val="3"/>
  </w:num>
  <w:num w:numId="21">
    <w:abstractNumId w:val="7"/>
  </w:num>
  <w:num w:numId="22">
    <w:abstractNumId w:val="25"/>
  </w:num>
  <w:num w:numId="23">
    <w:abstractNumId w:val="27"/>
  </w:num>
  <w:num w:numId="24">
    <w:abstractNumId w:val="9"/>
  </w:num>
  <w:num w:numId="25">
    <w:abstractNumId w:val="10"/>
  </w:num>
  <w:num w:numId="26">
    <w:abstractNumId w:val="1"/>
  </w:num>
  <w:num w:numId="27">
    <w:abstractNumId w:val="21"/>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23554"/>
  </w:hdrShapeDefaults>
  <w:footnotePr>
    <w:footnote w:id="-1"/>
    <w:footnote w:id="0"/>
  </w:footnotePr>
  <w:endnotePr>
    <w:endnote w:id="-1"/>
    <w:endnote w:id="0"/>
  </w:endnotePr>
  <w:compat/>
  <w:rsids>
    <w:rsidRoot w:val="00B17A8D"/>
    <w:rsid w:val="000008C7"/>
    <w:rsid w:val="00000D6B"/>
    <w:rsid w:val="00003E0B"/>
    <w:rsid w:val="00006A57"/>
    <w:rsid w:val="00007A93"/>
    <w:rsid w:val="000208B6"/>
    <w:rsid w:val="00022404"/>
    <w:rsid w:val="00030628"/>
    <w:rsid w:val="000369BB"/>
    <w:rsid w:val="00042020"/>
    <w:rsid w:val="00045E83"/>
    <w:rsid w:val="000518DA"/>
    <w:rsid w:val="00053C9F"/>
    <w:rsid w:val="00054366"/>
    <w:rsid w:val="000575A7"/>
    <w:rsid w:val="00057E9C"/>
    <w:rsid w:val="000606AD"/>
    <w:rsid w:val="00061339"/>
    <w:rsid w:val="0006584B"/>
    <w:rsid w:val="000662DB"/>
    <w:rsid w:val="0006669B"/>
    <w:rsid w:val="0007068F"/>
    <w:rsid w:val="000755D0"/>
    <w:rsid w:val="00077846"/>
    <w:rsid w:val="00083342"/>
    <w:rsid w:val="000835B9"/>
    <w:rsid w:val="000850C8"/>
    <w:rsid w:val="00086A36"/>
    <w:rsid w:val="00097A6C"/>
    <w:rsid w:val="000A20A3"/>
    <w:rsid w:val="000A33F4"/>
    <w:rsid w:val="000A3E6B"/>
    <w:rsid w:val="000A7D05"/>
    <w:rsid w:val="000A7E6F"/>
    <w:rsid w:val="000B2D06"/>
    <w:rsid w:val="000B5E90"/>
    <w:rsid w:val="000B6289"/>
    <w:rsid w:val="000B7552"/>
    <w:rsid w:val="000C01A5"/>
    <w:rsid w:val="000C0A68"/>
    <w:rsid w:val="000C0DBB"/>
    <w:rsid w:val="000C0E2D"/>
    <w:rsid w:val="000C1AF2"/>
    <w:rsid w:val="000C2DE7"/>
    <w:rsid w:val="000C4224"/>
    <w:rsid w:val="000C52C1"/>
    <w:rsid w:val="000D4EE0"/>
    <w:rsid w:val="000E18CA"/>
    <w:rsid w:val="000E4B93"/>
    <w:rsid w:val="000E5CC0"/>
    <w:rsid w:val="000E77A4"/>
    <w:rsid w:val="000F3297"/>
    <w:rsid w:val="001023C1"/>
    <w:rsid w:val="00103E58"/>
    <w:rsid w:val="001074B3"/>
    <w:rsid w:val="00110695"/>
    <w:rsid w:val="0011712A"/>
    <w:rsid w:val="00120778"/>
    <w:rsid w:val="001216F8"/>
    <w:rsid w:val="00122D66"/>
    <w:rsid w:val="001240CC"/>
    <w:rsid w:val="001304CF"/>
    <w:rsid w:val="00131E1B"/>
    <w:rsid w:val="001346BC"/>
    <w:rsid w:val="00136EBB"/>
    <w:rsid w:val="001411AF"/>
    <w:rsid w:val="00150BBE"/>
    <w:rsid w:val="001510BE"/>
    <w:rsid w:val="0015259D"/>
    <w:rsid w:val="00155553"/>
    <w:rsid w:val="00156D85"/>
    <w:rsid w:val="00162801"/>
    <w:rsid w:val="001641A9"/>
    <w:rsid w:val="001654B4"/>
    <w:rsid w:val="00172461"/>
    <w:rsid w:val="00175D61"/>
    <w:rsid w:val="00180B3B"/>
    <w:rsid w:val="00181E98"/>
    <w:rsid w:val="0018307A"/>
    <w:rsid w:val="001869B3"/>
    <w:rsid w:val="00191D74"/>
    <w:rsid w:val="00195D2F"/>
    <w:rsid w:val="00197E21"/>
    <w:rsid w:val="001A14B8"/>
    <w:rsid w:val="001A1E7F"/>
    <w:rsid w:val="001A3F36"/>
    <w:rsid w:val="001A4097"/>
    <w:rsid w:val="001A556F"/>
    <w:rsid w:val="001A5676"/>
    <w:rsid w:val="001A6F7F"/>
    <w:rsid w:val="001A734F"/>
    <w:rsid w:val="001B58F2"/>
    <w:rsid w:val="001C0CD8"/>
    <w:rsid w:val="001C50CE"/>
    <w:rsid w:val="001D14ED"/>
    <w:rsid w:val="001E6E68"/>
    <w:rsid w:val="002001FA"/>
    <w:rsid w:val="00200DF7"/>
    <w:rsid w:val="00205AAF"/>
    <w:rsid w:val="00213502"/>
    <w:rsid w:val="00217B90"/>
    <w:rsid w:val="00217FC1"/>
    <w:rsid w:val="00226C7E"/>
    <w:rsid w:val="00232081"/>
    <w:rsid w:val="00233625"/>
    <w:rsid w:val="00235776"/>
    <w:rsid w:val="00235CBC"/>
    <w:rsid w:val="002372CB"/>
    <w:rsid w:val="00242ABA"/>
    <w:rsid w:val="00247E5F"/>
    <w:rsid w:val="002524E7"/>
    <w:rsid w:val="002544AB"/>
    <w:rsid w:val="00262D66"/>
    <w:rsid w:val="00266FB0"/>
    <w:rsid w:val="00267692"/>
    <w:rsid w:val="00267A69"/>
    <w:rsid w:val="0027761D"/>
    <w:rsid w:val="00277711"/>
    <w:rsid w:val="00280BA2"/>
    <w:rsid w:val="002826FA"/>
    <w:rsid w:val="002861B3"/>
    <w:rsid w:val="0029781A"/>
    <w:rsid w:val="002A341C"/>
    <w:rsid w:val="002A72D0"/>
    <w:rsid w:val="002A7AE4"/>
    <w:rsid w:val="002B0176"/>
    <w:rsid w:val="002B543A"/>
    <w:rsid w:val="002C1D97"/>
    <w:rsid w:val="002C5496"/>
    <w:rsid w:val="002C5B20"/>
    <w:rsid w:val="002C6FCC"/>
    <w:rsid w:val="002D4D23"/>
    <w:rsid w:val="002E0315"/>
    <w:rsid w:val="002E52D8"/>
    <w:rsid w:val="002E66E6"/>
    <w:rsid w:val="002E6F7D"/>
    <w:rsid w:val="002E745B"/>
    <w:rsid w:val="002E7500"/>
    <w:rsid w:val="002F09D4"/>
    <w:rsid w:val="002F21A5"/>
    <w:rsid w:val="002F28E9"/>
    <w:rsid w:val="002F6FE4"/>
    <w:rsid w:val="00300665"/>
    <w:rsid w:val="00302FE1"/>
    <w:rsid w:val="00303E58"/>
    <w:rsid w:val="00303EE9"/>
    <w:rsid w:val="00304F25"/>
    <w:rsid w:val="00305078"/>
    <w:rsid w:val="00306CC9"/>
    <w:rsid w:val="0030738B"/>
    <w:rsid w:val="0031515B"/>
    <w:rsid w:val="00317DA4"/>
    <w:rsid w:val="00320BB0"/>
    <w:rsid w:val="00321F33"/>
    <w:rsid w:val="003253A9"/>
    <w:rsid w:val="00325607"/>
    <w:rsid w:val="003278C7"/>
    <w:rsid w:val="00327AF4"/>
    <w:rsid w:val="00337FC9"/>
    <w:rsid w:val="00347708"/>
    <w:rsid w:val="00347F5D"/>
    <w:rsid w:val="0035223F"/>
    <w:rsid w:val="00354D3F"/>
    <w:rsid w:val="00355B02"/>
    <w:rsid w:val="00355DD1"/>
    <w:rsid w:val="00355E4C"/>
    <w:rsid w:val="0035645B"/>
    <w:rsid w:val="003576CC"/>
    <w:rsid w:val="00363B34"/>
    <w:rsid w:val="00366FAD"/>
    <w:rsid w:val="00367A5C"/>
    <w:rsid w:val="00370B1C"/>
    <w:rsid w:val="00374826"/>
    <w:rsid w:val="00376121"/>
    <w:rsid w:val="003808DF"/>
    <w:rsid w:val="003829EE"/>
    <w:rsid w:val="003850BE"/>
    <w:rsid w:val="00385E61"/>
    <w:rsid w:val="003900C2"/>
    <w:rsid w:val="00391C77"/>
    <w:rsid w:val="00392A83"/>
    <w:rsid w:val="00396621"/>
    <w:rsid w:val="003A1083"/>
    <w:rsid w:val="003A6516"/>
    <w:rsid w:val="003B5367"/>
    <w:rsid w:val="003B67BD"/>
    <w:rsid w:val="003C0118"/>
    <w:rsid w:val="003C2099"/>
    <w:rsid w:val="003C23DE"/>
    <w:rsid w:val="003C256A"/>
    <w:rsid w:val="003C5864"/>
    <w:rsid w:val="003C7309"/>
    <w:rsid w:val="003C78AA"/>
    <w:rsid w:val="003E1060"/>
    <w:rsid w:val="003E3794"/>
    <w:rsid w:val="003E440B"/>
    <w:rsid w:val="003E469C"/>
    <w:rsid w:val="003E7C4B"/>
    <w:rsid w:val="003F21E5"/>
    <w:rsid w:val="003F2423"/>
    <w:rsid w:val="003F5099"/>
    <w:rsid w:val="003F7DB9"/>
    <w:rsid w:val="0040470D"/>
    <w:rsid w:val="0041185C"/>
    <w:rsid w:val="00417B7D"/>
    <w:rsid w:val="0042182F"/>
    <w:rsid w:val="0042545B"/>
    <w:rsid w:val="00433D48"/>
    <w:rsid w:val="00435C62"/>
    <w:rsid w:val="00437CD2"/>
    <w:rsid w:val="00442C47"/>
    <w:rsid w:val="00444E39"/>
    <w:rsid w:val="00445C94"/>
    <w:rsid w:val="00446635"/>
    <w:rsid w:val="004500CC"/>
    <w:rsid w:val="0045159C"/>
    <w:rsid w:val="00452580"/>
    <w:rsid w:val="00460546"/>
    <w:rsid w:val="00460AD0"/>
    <w:rsid w:val="0046161C"/>
    <w:rsid w:val="004661B7"/>
    <w:rsid w:val="0047054C"/>
    <w:rsid w:val="004751BD"/>
    <w:rsid w:val="00480547"/>
    <w:rsid w:val="00487FE7"/>
    <w:rsid w:val="00492015"/>
    <w:rsid w:val="00493A36"/>
    <w:rsid w:val="0049628F"/>
    <w:rsid w:val="004A5FE1"/>
    <w:rsid w:val="004A645B"/>
    <w:rsid w:val="004A712B"/>
    <w:rsid w:val="004A79D3"/>
    <w:rsid w:val="004B2EB0"/>
    <w:rsid w:val="004C0C49"/>
    <w:rsid w:val="004C1BB2"/>
    <w:rsid w:val="004C3E1D"/>
    <w:rsid w:val="004D0D07"/>
    <w:rsid w:val="004D770F"/>
    <w:rsid w:val="004E02D5"/>
    <w:rsid w:val="004E4D43"/>
    <w:rsid w:val="004F4539"/>
    <w:rsid w:val="0050354A"/>
    <w:rsid w:val="00507458"/>
    <w:rsid w:val="0051214E"/>
    <w:rsid w:val="0051336D"/>
    <w:rsid w:val="00516AD3"/>
    <w:rsid w:val="00517E04"/>
    <w:rsid w:val="00521D20"/>
    <w:rsid w:val="005221A2"/>
    <w:rsid w:val="005244F8"/>
    <w:rsid w:val="00525EA9"/>
    <w:rsid w:val="00551562"/>
    <w:rsid w:val="005547AB"/>
    <w:rsid w:val="005569B8"/>
    <w:rsid w:val="00557CA1"/>
    <w:rsid w:val="00557DA1"/>
    <w:rsid w:val="0056286B"/>
    <w:rsid w:val="00564AF6"/>
    <w:rsid w:val="005716FA"/>
    <w:rsid w:val="00575C69"/>
    <w:rsid w:val="005770E7"/>
    <w:rsid w:val="00580C05"/>
    <w:rsid w:val="00580C2D"/>
    <w:rsid w:val="005812AC"/>
    <w:rsid w:val="00581A76"/>
    <w:rsid w:val="0058351D"/>
    <w:rsid w:val="00591DF7"/>
    <w:rsid w:val="00591FAE"/>
    <w:rsid w:val="005A1B0E"/>
    <w:rsid w:val="005A52E9"/>
    <w:rsid w:val="005B0380"/>
    <w:rsid w:val="005B4943"/>
    <w:rsid w:val="005B78D7"/>
    <w:rsid w:val="005C0128"/>
    <w:rsid w:val="005C1E41"/>
    <w:rsid w:val="005D18E8"/>
    <w:rsid w:val="005D2277"/>
    <w:rsid w:val="005D7B5C"/>
    <w:rsid w:val="005E7507"/>
    <w:rsid w:val="005F1FF7"/>
    <w:rsid w:val="005F4C0A"/>
    <w:rsid w:val="005F74B1"/>
    <w:rsid w:val="00600485"/>
    <w:rsid w:val="006024D2"/>
    <w:rsid w:val="00606937"/>
    <w:rsid w:val="00607328"/>
    <w:rsid w:val="00607F6D"/>
    <w:rsid w:val="00611923"/>
    <w:rsid w:val="006131F5"/>
    <w:rsid w:val="006171F9"/>
    <w:rsid w:val="0061770F"/>
    <w:rsid w:val="00620396"/>
    <w:rsid w:val="00622218"/>
    <w:rsid w:val="00624149"/>
    <w:rsid w:val="006248F2"/>
    <w:rsid w:val="00626D17"/>
    <w:rsid w:val="00626F67"/>
    <w:rsid w:val="00632AF4"/>
    <w:rsid w:val="006341D2"/>
    <w:rsid w:val="006369F3"/>
    <w:rsid w:val="0064426F"/>
    <w:rsid w:val="00652A4F"/>
    <w:rsid w:val="00655B43"/>
    <w:rsid w:val="00655D2F"/>
    <w:rsid w:val="00656307"/>
    <w:rsid w:val="00660E4A"/>
    <w:rsid w:val="00663AAD"/>
    <w:rsid w:val="00671AD4"/>
    <w:rsid w:val="006730CE"/>
    <w:rsid w:val="00674A52"/>
    <w:rsid w:val="00675A28"/>
    <w:rsid w:val="00692B45"/>
    <w:rsid w:val="00693F9A"/>
    <w:rsid w:val="006A0F54"/>
    <w:rsid w:val="006A1BA5"/>
    <w:rsid w:val="006A4175"/>
    <w:rsid w:val="006B2CC9"/>
    <w:rsid w:val="006B73FE"/>
    <w:rsid w:val="006B76A4"/>
    <w:rsid w:val="006C30E8"/>
    <w:rsid w:val="006C483F"/>
    <w:rsid w:val="006C69FD"/>
    <w:rsid w:val="006D549F"/>
    <w:rsid w:val="006E0D3C"/>
    <w:rsid w:val="006E6559"/>
    <w:rsid w:val="006E6EA6"/>
    <w:rsid w:val="006F4D70"/>
    <w:rsid w:val="00702712"/>
    <w:rsid w:val="00705205"/>
    <w:rsid w:val="00710657"/>
    <w:rsid w:val="00710AE9"/>
    <w:rsid w:val="00712B87"/>
    <w:rsid w:val="007150D9"/>
    <w:rsid w:val="007173DB"/>
    <w:rsid w:val="00717518"/>
    <w:rsid w:val="007178C2"/>
    <w:rsid w:val="007247BA"/>
    <w:rsid w:val="00724D0B"/>
    <w:rsid w:val="007325F4"/>
    <w:rsid w:val="00737BD3"/>
    <w:rsid w:val="0074217D"/>
    <w:rsid w:val="00742C9B"/>
    <w:rsid w:val="00742DAC"/>
    <w:rsid w:val="00743819"/>
    <w:rsid w:val="00743DC5"/>
    <w:rsid w:val="00744632"/>
    <w:rsid w:val="00745C2C"/>
    <w:rsid w:val="00746EB6"/>
    <w:rsid w:val="007471E0"/>
    <w:rsid w:val="00747D9F"/>
    <w:rsid w:val="007504C1"/>
    <w:rsid w:val="0075225E"/>
    <w:rsid w:val="00752298"/>
    <w:rsid w:val="00754A9B"/>
    <w:rsid w:val="00760BA9"/>
    <w:rsid w:val="00761EFA"/>
    <w:rsid w:val="007641F0"/>
    <w:rsid w:val="00767904"/>
    <w:rsid w:val="007719D2"/>
    <w:rsid w:val="00771C43"/>
    <w:rsid w:val="00771D69"/>
    <w:rsid w:val="00776096"/>
    <w:rsid w:val="0078233E"/>
    <w:rsid w:val="00784C3E"/>
    <w:rsid w:val="00784CA8"/>
    <w:rsid w:val="007851D7"/>
    <w:rsid w:val="00791BC3"/>
    <w:rsid w:val="007A2395"/>
    <w:rsid w:val="007A4602"/>
    <w:rsid w:val="007B2150"/>
    <w:rsid w:val="007B53E1"/>
    <w:rsid w:val="007C18EA"/>
    <w:rsid w:val="007C1FBC"/>
    <w:rsid w:val="007C5564"/>
    <w:rsid w:val="007C6A8F"/>
    <w:rsid w:val="007C7321"/>
    <w:rsid w:val="007D0AC7"/>
    <w:rsid w:val="007D1FB4"/>
    <w:rsid w:val="007D6F45"/>
    <w:rsid w:val="007D756B"/>
    <w:rsid w:val="007E5C60"/>
    <w:rsid w:val="007F008D"/>
    <w:rsid w:val="007F284E"/>
    <w:rsid w:val="007F34DC"/>
    <w:rsid w:val="007F4997"/>
    <w:rsid w:val="00803CE1"/>
    <w:rsid w:val="00805C9A"/>
    <w:rsid w:val="008063A6"/>
    <w:rsid w:val="00811A53"/>
    <w:rsid w:val="0081261A"/>
    <w:rsid w:val="00812917"/>
    <w:rsid w:val="00814276"/>
    <w:rsid w:val="00817F52"/>
    <w:rsid w:val="00822FB6"/>
    <w:rsid w:val="00840DF0"/>
    <w:rsid w:val="00842DA5"/>
    <w:rsid w:val="0086039F"/>
    <w:rsid w:val="00860D7B"/>
    <w:rsid w:val="00864D62"/>
    <w:rsid w:val="00865152"/>
    <w:rsid w:val="0087445D"/>
    <w:rsid w:val="00875CC8"/>
    <w:rsid w:val="00883A9E"/>
    <w:rsid w:val="00884FAD"/>
    <w:rsid w:val="008945EF"/>
    <w:rsid w:val="0089504B"/>
    <w:rsid w:val="00897CBE"/>
    <w:rsid w:val="008A1DAA"/>
    <w:rsid w:val="008A42BB"/>
    <w:rsid w:val="008A476D"/>
    <w:rsid w:val="008B2479"/>
    <w:rsid w:val="008B55CF"/>
    <w:rsid w:val="008B7954"/>
    <w:rsid w:val="008C392E"/>
    <w:rsid w:val="008C50D1"/>
    <w:rsid w:val="008C5B2E"/>
    <w:rsid w:val="008C790F"/>
    <w:rsid w:val="008D01FA"/>
    <w:rsid w:val="008D1C85"/>
    <w:rsid w:val="008D4BE2"/>
    <w:rsid w:val="008D62F2"/>
    <w:rsid w:val="008D6E1A"/>
    <w:rsid w:val="008E2A3F"/>
    <w:rsid w:val="008E6308"/>
    <w:rsid w:val="008E6E14"/>
    <w:rsid w:val="008F0899"/>
    <w:rsid w:val="008F168F"/>
    <w:rsid w:val="009107C5"/>
    <w:rsid w:val="00912914"/>
    <w:rsid w:val="00917AE1"/>
    <w:rsid w:val="0092164A"/>
    <w:rsid w:val="0092186F"/>
    <w:rsid w:val="00925DE9"/>
    <w:rsid w:val="009269E1"/>
    <w:rsid w:val="00927751"/>
    <w:rsid w:val="00932F7B"/>
    <w:rsid w:val="0093313E"/>
    <w:rsid w:val="00933E16"/>
    <w:rsid w:val="009422B4"/>
    <w:rsid w:val="0094366E"/>
    <w:rsid w:val="009442D1"/>
    <w:rsid w:val="009500A6"/>
    <w:rsid w:val="009505EE"/>
    <w:rsid w:val="00950A68"/>
    <w:rsid w:val="00951C2A"/>
    <w:rsid w:val="00952840"/>
    <w:rsid w:val="00952B91"/>
    <w:rsid w:val="009563A0"/>
    <w:rsid w:val="00961345"/>
    <w:rsid w:val="009630D1"/>
    <w:rsid w:val="00966C43"/>
    <w:rsid w:val="00974E4E"/>
    <w:rsid w:val="00976EFB"/>
    <w:rsid w:val="00980EE7"/>
    <w:rsid w:val="00981E24"/>
    <w:rsid w:val="00983F74"/>
    <w:rsid w:val="00985AA6"/>
    <w:rsid w:val="0098664A"/>
    <w:rsid w:val="00987C1D"/>
    <w:rsid w:val="00990053"/>
    <w:rsid w:val="009911BE"/>
    <w:rsid w:val="00996E3E"/>
    <w:rsid w:val="009A3EE4"/>
    <w:rsid w:val="009A7B77"/>
    <w:rsid w:val="009B42B8"/>
    <w:rsid w:val="009B51B5"/>
    <w:rsid w:val="009C0BB3"/>
    <w:rsid w:val="009C35D5"/>
    <w:rsid w:val="009C3E73"/>
    <w:rsid w:val="009C421B"/>
    <w:rsid w:val="009C5167"/>
    <w:rsid w:val="009C5AE1"/>
    <w:rsid w:val="009C6D01"/>
    <w:rsid w:val="009D1B8B"/>
    <w:rsid w:val="009D3676"/>
    <w:rsid w:val="009D3DF7"/>
    <w:rsid w:val="009D423A"/>
    <w:rsid w:val="009E07D4"/>
    <w:rsid w:val="009E27C2"/>
    <w:rsid w:val="009E6F21"/>
    <w:rsid w:val="009E7E8A"/>
    <w:rsid w:val="009F0325"/>
    <w:rsid w:val="00A06808"/>
    <w:rsid w:val="00A07745"/>
    <w:rsid w:val="00A11093"/>
    <w:rsid w:val="00A117A1"/>
    <w:rsid w:val="00A11EBD"/>
    <w:rsid w:val="00A128F0"/>
    <w:rsid w:val="00A12E5A"/>
    <w:rsid w:val="00A15140"/>
    <w:rsid w:val="00A1554E"/>
    <w:rsid w:val="00A1744E"/>
    <w:rsid w:val="00A219B4"/>
    <w:rsid w:val="00A23BA7"/>
    <w:rsid w:val="00A24808"/>
    <w:rsid w:val="00A24EA1"/>
    <w:rsid w:val="00A252E8"/>
    <w:rsid w:val="00A308C6"/>
    <w:rsid w:val="00A32657"/>
    <w:rsid w:val="00A34883"/>
    <w:rsid w:val="00A35A58"/>
    <w:rsid w:val="00A3670E"/>
    <w:rsid w:val="00A439D8"/>
    <w:rsid w:val="00A526BD"/>
    <w:rsid w:val="00A54535"/>
    <w:rsid w:val="00A57D71"/>
    <w:rsid w:val="00A67089"/>
    <w:rsid w:val="00A677EB"/>
    <w:rsid w:val="00A753E3"/>
    <w:rsid w:val="00A76B36"/>
    <w:rsid w:val="00A8484D"/>
    <w:rsid w:val="00A90CC7"/>
    <w:rsid w:val="00A91CFF"/>
    <w:rsid w:val="00A97BCE"/>
    <w:rsid w:val="00AA07B7"/>
    <w:rsid w:val="00AB1039"/>
    <w:rsid w:val="00AB185B"/>
    <w:rsid w:val="00AB412E"/>
    <w:rsid w:val="00AB509C"/>
    <w:rsid w:val="00AC1038"/>
    <w:rsid w:val="00AC13C3"/>
    <w:rsid w:val="00AC402B"/>
    <w:rsid w:val="00AC59F0"/>
    <w:rsid w:val="00AD0361"/>
    <w:rsid w:val="00AD78F7"/>
    <w:rsid w:val="00AE08E6"/>
    <w:rsid w:val="00AE46C0"/>
    <w:rsid w:val="00AE4D14"/>
    <w:rsid w:val="00AF0C6A"/>
    <w:rsid w:val="00AF344E"/>
    <w:rsid w:val="00B06D10"/>
    <w:rsid w:val="00B12566"/>
    <w:rsid w:val="00B140FE"/>
    <w:rsid w:val="00B15181"/>
    <w:rsid w:val="00B17A8D"/>
    <w:rsid w:val="00B17CD6"/>
    <w:rsid w:val="00B22FD5"/>
    <w:rsid w:val="00B23DF3"/>
    <w:rsid w:val="00B421EE"/>
    <w:rsid w:val="00B51C6E"/>
    <w:rsid w:val="00B55235"/>
    <w:rsid w:val="00B56E33"/>
    <w:rsid w:val="00B6564A"/>
    <w:rsid w:val="00B71CA3"/>
    <w:rsid w:val="00B778BD"/>
    <w:rsid w:val="00B81CE0"/>
    <w:rsid w:val="00B83A47"/>
    <w:rsid w:val="00B85D90"/>
    <w:rsid w:val="00B8797D"/>
    <w:rsid w:val="00B87A29"/>
    <w:rsid w:val="00B92891"/>
    <w:rsid w:val="00B938EC"/>
    <w:rsid w:val="00BA615D"/>
    <w:rsid w:val="00BB2CCD"/>
    <w:rsid w:val="00BB38AD"/>
    <w:rsid w:val="00BC129D"/>
    <w:rsid w:val="00BC21FF"/>
    <w:rsid w:val="00BC2730"/>
    <w:rsid w:val="00BD064A"/>
    <w:rsid w:val="00BD0B7D"/>
    <w:rsid w:val="00BD156C"/>
    <w:rsid w:val="00BD6BDB"/>
    <w:rsid w:val="00BE72D4"/>
    <w:rsid w:val="00BF2E22"/>
    <w:rsid w:val="00BF788F"/>
    <w:rsid w:val="00C00727"/>
    <w:rsid w:val="00C01235"/>
    <w:rsid w:val="00C01436"/>
    <w:rsid w:val="00C0477E"/>
    <w:rsid w:val="00C15509"/>
    <w:rsid w:val="00C16E5D"/>
    <w:rsid w:val="00C2257B"/>
    <w:rsid w:val="00C25710"/>
    <w:rsid w:val="00C25FEE"/>
    <w:rsid w:val="00C30984"/>
    <w:rsid w:val="00C3295C"/>
    <w:rsid w:val="00C32BC8"/>
    <w:rsid w:val="00C330D7"/>
    <w:rsid w:val="00C337BC"/>
    <w:rsid w:val="00C33F22"/>
    <w:rsid w:val="00C35357"/>
    <w:rsid w:val="00C3644B"/>
    <w:rsid w:val="00C50770"/>
    <w:rsid w:val="00C550AA"/>
    <w:rsid w:val="00C550F6"/>
    <w:rsid w:val="00C55872"/>
    <w:rsid w:val="00C6151E"/>
    <w:rsid w:val="00C6214E"/>
    <w:rsid w:val="00C62F55"/>
    <w:rsid w:val="00C703F9"/>
    <w:rsid w:val="00C7267E"/>
    <w:rsid w:val="00C72850"/>
    <w:rsid w:val="00C73D57"/>
    <w:rsid w:val="00C75006"/>
    <w:rsid w:val="00C7606A"/>
    <w:rsid w:val="00C817BA"/>
    <w:rsid w:val="00C81986"/>
    <w:rsid w:val="00C82E6A"/>
    <w:rsid w:val="00C87087"/>
    <w:rsid w:val="00C9122C"/>
    <w:rsid w:val="00C963D0"/>
    <w:rsid w:val="00C96868"/>
    <w:rsid w:val="00CA1E2B"/>
    <w:rsid w:val="00CA217B"/>
    <w:rsid w:val="00CA2F5F"/>
    <w:rsid w:val="00CA3035"/>
    <w:rsid w:val="00CA7133"/>
    <w:rsid w:val="00CA7495"/>
    <w:rsid w:val="00CB65C7"/>
    <w:rsid w:val="00CE217D"/>
    <w:rsid w:val="00D0221B"/>
    <w:rsid w:val="00D07F89"/>
    <w:rsid w:val="00D16CC2"/>
    <w:rsid w:val="00D2068E"/>
    <w:rsid w:val="00D21F42"/>
    <w:rsid w:val="00D33611"/>
    <w:rsid w:val="00D34088"/>
    <w:rsid w:val="00D36A15"/>
    <w:rsid w:val="00D407F9"/>
    <w:rsid w:val="00D5112E"/>
    <w:rsid w:val="00D515F9"/>
    <w:rsid w:val="00D51938"/>
    <w:rsid w:val="00D5193D"/>
    <w:rsid w:val="00D57BCB"/>
    <w:rsid w:val="00D62AA2"/>
    <w:rsid w:val="00D63659"/>
    <w:rsid w:val="00D66863"/>
    <w:rsid w:val="00D6792C"/>
    <w:rsid w:val="00D741F7"/>
    <w:rsid w:val="00D760E7"/>
    <w:rsid w:val="00D858F0"/>
    <w:rsid w:val="00D86551"/>
    <w:rsid w:val="00D86F8E"/>
    <w:rsid w:val="00D91E0B"/>
    <w:rsid w:val="00D93159"/>
    <w:rsid w:val="00D94406"/>
    <w:rsid w:val="00DA1ECB"/>
    <w:rsid w:val="00DA3439"/>
    <w:rsid w:val="00DA4CD7"/>
    <w:rsid w:val="00DA7B9F"/>
    <w:rsid w:val="00DA7C97"/>
    <w:rsid w:val="00DB1552"/>
    <w:rsid w:val="00DB30D4"/>
    <w:rsid w:val="00DB3123"/>
    <w:rsid w:val="00DB3951"/>
    <w:rsid w:val="00DB48B0"/>
    <w:rsid w:val="00DC12A4"/>
    <w:rsid w:val="00DC322E"/>
    <w:rsid w:val="00DC6EBC"/>
    <w:rsid w:val="00DD04C9"/>
    <w:rsid w:val="00DD098E"/>
    <w:rsid w:val="00DD2FCA"/>
    <w:rsid w:val="00DD443B"/>
    <w:rsid w:val="00DD52F0"/>
    <w:rsid w:val="00DD768F"/>
    <w:rsid w:val="00DE2D60"/>
    <w:rsid w:val="00DE35B6"/>
    <w:rsid w:val="00DE6A0C"/>
    <w:rsid w:val="00DF1121"/>
    <w:rsid w:val="00DF14B8"/>
    <w:rsid w:val="00DF43FD"/>
    <w:rsid w:val="00E02935"/>
    <w:rsid w:val="00E11F03"/>
    <w:rsid w:val="00E13DF7"/>
    <w:rsid w:val="00E14D09"/>
    <w:rsid w:val="00E22A09"/>
    <w:rsid w:val="00E30929"/>
    <w:rsid w:val="00E351DF"/>
    <w:rsid w:val="00E35CC5"/>
    <w:rsid w:val="00E56986"/>
    <w:rsid w:val="00E56F40"/>
    <w:rsid w:val="00E5731C"/>
    <w:rsid w:val="00E61DB9"/>
    <w:rsid w:val="00E661E1"/>
    <w:rsid w:val="00E72ED3"/>
    <w:rsid w:val="00E74748"/>
    <w:rsid w:val="00E775D7"/>
    <w:rsid w:val="00E90E37"/>
    <w:rsid w:val="00E93422"/>
    <w:rsid w:val="00E94D43"/>
    <w:rsid w:val="00EA3CE4"/>
    <w:rsid w:val="00EA5AB5"/>
    <w:rsid w:val="00EA7E31"/>
    <w:rsid w:val="00EB391F"/>
    <w:rsid w:val="00EB3FE8"/>
    <w:rsid w:val="00EB69D6"/>
    <w:rsid w:val="00EC12E4"/>
    <w:rsid w:val="00EC4D34"/>
    <w:rsid w:val="00EC5DEC"/>
    <w:rsid w:val="00ED5FDD"/>
    <w:rsid w:val="00ED72E8"/>
    <w:rsid w:val="00ED737C"/>
    <w:rsid w:val="00EE27F3"/>
    <w:rsid w:val="00EE5514"/>
    <w:rsid w:val="00EE58FF"/>
    <w:rsid w:val="00EE597A"/>
    <w:rsid w:val="00EE5D8A"/>
    <w:rsid w:val="00EF2FA6"/>
    <w:rsid w:val="00EF3EAA"/>
    <w:rsid w:val="00F13E45"/>
    <w:rsid w:val="00F20242"/>
    <w:rsid w:val="00F2341D"/>
    <w:rsid w:val="00F24F12"/>
    <w:rsid w:val="00F259C9"/>
    <w:rsid w:val="00F25ED6"/>
    <w:rsid w:val="00F26906"/>
    <w:rsid w:val="00F32A12"/>
    <w:rsid w:val="00F3487C"/>
    <w:rsid w:val="00F349A0"/>
    <w:rsid w:val="00F362DC"/>
    <w:rsid w:val="00F44354"/>
    <w:rsid w:val="00F446DE"/>
    <w:rsid w:val="00F636F9"/>
    <w:rsid w:val="00F65C94"/>
    <w:rsid w:val="00F711B7"/>
    <w:rsid w:val="00F82E13"/>
    <w:rsid w:val="00F84308"/>
    <w:rsid w:val="00F847F5"/>
    <w:rsid w:val="00F862BD"/>
    <w:rsid w:val="00F90369"/>
    <w:rsid w:val="00F9220A"/>
    <w:rsid w:val="00F93B9A"/>
    <w:rsid w:val="00F947DC"/>
    <w:rsid w:val="00F95866"/>
    <w:rsid w:val="00FA43F2"/>
    <w:rsid w:val="00FB0BE0"/>
    <w:rsid w:val="00FB0D9C"/>
    <w:rsid w:val="00FB26BF"/>
    <w:rsid w:val="00FB5997"/>
    <w:rsid w:val="00FC1B6D"/>
    <w:rsid w:val="00FC5011"/>
    <w:rsid w:val="00FC5045"/>
    <w:rsid w:val="00FC6722"/>
    <w:rsid w:val="00FC6F47"/>
    <w:rsid w:val="00FD0CD9"/>
    <w:rsid w:val="00FD12E8"/>
    <w:rsid w:val="00FD4134"/>
    <w:rsid w:val="00FE0E24"/>
    <w:rsid w:val="00FE35CB"/>
    <w:rsid w:val="00FE3B58"/>
    <w:rsid w:val="00FE451A"/>
    <w:rsid w:val="00FF2557"/>
    <w:rsid w:val="00FF6E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3297"/>
    <w:rPr>
      <w:rFonts w:ascii="Arial" w:hAnsi="Arial"/>
      <w:b/>
      <w:kern w:val="16"/>
      <w:lang w:eastAsia="zh-CN"/>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customStyle="1" w:styleId="FooterChar">
    <w:name w:val="Footer Char"/>
    <w:basedOn w:val="DefaultParagraphFont"/>
    <w:link w:val="Footer"/>
    <w:uiPriority w:val="99"/>
    <w:rsid w:val="0042545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C62F55"/>
    <w:pPr>
      <w:ind w:left="720"/>
      <w:contextualSpacing/>
    </w:pPr>
  </w:style>
  <w:style w:type="character" w:customStyle="1" w:styleId="apple-converted-space">
    <w:name w:val="apple-converted-space"/>
    <w:basedOn w:val="DefaultParagraphFont"/>
    <w:rsid w:val="00842DA5"/>
  </w:style>
  <w:style w:type="paragraph" w:styleId="BodyTextIndent">
    <w:name w:val="Body Text Indent"/>
    <w:basedOn w:val="Normal"/>
    <w:link w:val="BodyTextIndentChar"/>
    <w:rsid w:val="0042545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42545B"/>
    <w:rPr>
      <w:sz w:val="24"/>
      <w:lang w:eastAsia="en-US"/>
    </w:rPr>
  </w:style>
</w:styles>
</file>

<file path=word/webSettings.xml><?xml version="1.0" encoding="utf-8"?>
<w:webSettings xmlns:r="http://schemas.openxmlformats.org/officeDocument/2006/relationships" xmlns:w="http://schemas.openxmlformats.org/wordprocessingml/2006/main">
  <w:divs>
    <w:div w:id="140077970">
      <w:bodyDiv w:val="1"/>
      <w:marLeft w:val="0"/>
      <w:marRight w:val="0"/>
      <w:marTop w:val="0"/>
      <w:marBottom w:val="0"/>
      <w:divBdr>
        <w:top w:val="none" w:sz="0" w:space="0" w:color="auto"/>
        <w:left w:val="none" w:sz="0" w:space="0" w:color="auto"/>
        <w:bottom w:val="none" w:sz="0" w:space="0" w:color="auto"/>
        <w:right w:val="none" w:sz="0" w:space="0" w:color="auto"/>
      </w:divBdr>
    </w:div>
    <w:div w:id="14112475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507903">
      <w:bodyDiv w:val="1"/>
      <w:marLeft w:val="0"/>
      <w:marRight w:val="0"/>
      <w:marTop w:val="0"/>
      <w:marBottom w:val="0"/>
      <w:divBdr>
        <w:top w:val="none" w:sz="0" w:space="0" w:color="auto"/>
        <w:left w:val="none" w:sz="0" w:space="0" w:color="auto"/>
        <w:bottom w:val="none" w:sz="0" w:space="0" w:color="auto"/>
        <w:right w:val="none" w:sz="0" w:space="0" w:color="auto"/>
      </w:divBdr>
    </w:div>
    <w:div w:id="1099058136">
      <w:bodyDiv w:val="1"/>
      <w:marLeft w:val="0"/>
      <w:marRight w:val="0"/>
      <w:marTop w:val="0"/>
      <w:marBottom w:val="0"/>
      <w:divBdr>
        <w:top w:val="none" w:sz="0" w:space="0" w:color="auto"/>
        <w:left w:val="none" w:sz="0" w:space="0" w:color="auto"/>
        <w:bottom w:val="none" w:sz="0" w:space="0" w:color="auto"/>
        <w:right w:val="none" w:sz="0" w:space="0" w:color="auto"/>
      </w:divBdr>
    </w:div>
    <w:div w:id="1125737279">
      <w:bodyDiv w:val="1"/>
      <w:marLeft w:val="0"/>
      <w:marRight w:val="0"/>
      <w:marTop w:val="0"/>
      <w:marBottom w:val="0"/>
      <w:divBdr>
        <w:top w:val="none" w:sz="0" w:space="0" w:color="auto"/>
        <w:left w:val="none" w:sz="0" w:space="0" w:color="auto"/>
        <w:bottom w:val="none" w:sz="0" w:space="0" w:color="auto"/>
        <w:right w:val="none" w:sz="0" w:space="0" w:color="auto"/>
      </w:divBdr>
    </w:div>
    <w:div w:id="1182477809">
      <w:bodyDiv w:val="1"/>
      <w:marLeft w:val="0"/>
      <w:marRight w:val="0"/>
      <w:marTop w:val="0"/>
      <w:marBottom w:val="0"/>
      <w:divBdr>
        <w:top w:val="none" w:sz="0" w:space="0" w:color="auto"/>
        <w:left w:val="none" w:sz="0" w:space="0" w:color="auto"/>
        <w:bottom w:val="none" w:sz="0" w:space="0" w:color="auto"/>
        <w:right w:val="none" w:sz="0" w:space="0" w:color="auto"/>
      </w:divBdr>
    </w:div>
    <w:div w:id="1410808724">
      <w:bodyDiv w:val="1"/>
      <w:marLeft w:val="0"/>
      <w:marRight w:val="0"/>
      <w:marTop w:val="0"/>
      <w:marBottom w:val="0"/>
      <w:divBdr>
        <w:top w:val="none" w:sz="0" w:space="0" w:color="auto"/>
        <w:left w:val="none" w:sz="0" w:space="0" w:color="auto"/>
        <w:bottom w:val="none" w:sz="0" w:space="0" w:color="auto"/>
        <w:right w:val="none" w:sz="0" w:space="0" w:color="auto"/>
      </w:divBdr>
    </w:div>
    <w:div w:id="1552157794">
      <w:bodyDiv w:val="1"/>
      <w:marLeft w:val="0"/>
      <w:marRight w:val="0"/>
      <w:marTop w:val="0"/>
      <w:marBottom w:val="0"/>
      <w:divBdr>
        <w:top w:val="none" w:sz="0" w:space="0" w:color="auto"/>
        <w:left w:val="none" w:sz="0" w:space="0" w:color="auto"/>
        <w:bottom w:val="none" w:sz="0" w:space="0" w:color="auto"/>
        <w:right w:val="none" w:sz="0" w:space="0" w:color="auto"/>
      </w:divBdr>
    </w:div>
    <w:div w:id="1694720972">
      <w:bodyDiv w:val="1"/>
      <w:marLeft w:val="0"/>
      <w:marRight w:val="0"/>
      <w:marTop w:val="0"/>
      <w:marBottom w:val="0"/>
      <w:divBdr>
        <w:top w:val="none" w:sz="0" w:space="0" w:color="auto"/>
        <w:left w:val="none" w:sz="0" w:space="0" w:color="auto"/>
        <w:bottom w:val="none" w:sz="0" w:space="0" w:color="auto"/>
        <w:right w:val="none" w:sz="0" w:space="0" w:color="auto"/>
      </w:divBdr>
    </w:div>
    <w:div w:id="1702704056">
      <w:bodyDiv w:val="1"/>
      <w:marLeft w:val="0"/>
      <w:marRight w:val="0"/>
      <w:marTop w:val="0"/>
      <w:marBottom w:val="0"/>
      <w:divBdr>
        <w:top w:val="none" w:sz="0" w:space="0" w:color="auto"/>
        <w:left w:val="none" w:sz="0" w:space="0" w:color="auto"/>
        <w:bottom w:val="none" w:sz="0" w:space="0" w:color="auto"/>
        <w:right w:val="none" w:sz="0" w:space="0" w:color="auto"/>
      </w:divBdr>
    </w:div>
    <w:div w:id="1785684570">
      <w:bodyDiv w:val="1"/>
      <w:marLeft w:val="0"/>
      <w:marRight w:val="0"/>
      <w:marTop w:val="0"/>
      <w:marBottom w:val="0"/>
      <w:divBdr>
        <w:top w:val="none" w:sz="0" w:space="0" w:color="auto"/>
        <w:left w:val="none" w:sz="0" w:space="0" w:color="auto"/>
        <w:bottom w:val="none" w:sz="0" w:space="0" w:color="auto"/>
        <w:right w:val="none" w:sz="0" w:space="0" w:color="auto"/>
      </w:divBdr>
    </w:div>
    <w:div w:id="2062509067">
      <w:bodyDiv w:val="1"/>
      <w:marLeft w:val="0"/>
      <w:marRight w:val="0"/>
      <w:marTop w:val="0"/>
      <w:marBottom w:val="0"/>
      <w:divBdr>
        <w:top w:val="none" w:sz="0" w:space="0" w:color="auto"/>
        <w:left w:val="none" w:sz="0" w:space="0" w:color="auto"/>
        <w:bottom w:val="none" w:sz="0" w:space="0" w:color="auto"/>
        <w:right w:val="none" w:sz="0" w:space="0" w:color="auto"/>
      </w:divBdr>
    </w:div>
    <w:div w:id="2096513956">
      <w:bodyDiv w:val="1"/>
      <w:marLeft w:val="0"/>
      <w:marRight w:val="0"/>
      <w:marTop w:val="0"/>
      <w:marBottom w:val="0"/>
      <w:divBdr>
        <w:top w:val="none" w:sz="0" w:space="0" w:color="auto"/>
        <w:left w:val="none" w:sz="0" w:space="0" w:color="auto"/>
        <w:bottom w:val="none" w:sz="0" w:space="0" w:color="auto"/>
        <w:right w:val="none" w:sz="0" w:space="0" w:color="auto"/>
      </w:divBdr>
    </w:div>
    <w:div w:id="21246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vethe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l.mansour@savethechildr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6D96D79D-8563-4A29-8DA4-9FF68BA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5062</Words>
  <Characters>28854</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Date 28/06/2010</vt:lpstr>
      <vt:lpstr>    1	Definitions and Interpretation</vt:lpstr>
      <vt:lpstr>    These terms and conditions ("Conditions") provide the basis of the contract betw</vt:lpstr>
      <vt:lpstr>    2	Quality and Defects</vt:lpstr>
      <vt:lpstr>    2.1	The Goods and the Services shall, as appropriate:</vt:lpstr>
      <vt:lpstr>    a)	correspond with their description in the Order and any applicable specificati</vt:lpstr>
      <vt:lpstr>    b)	comply with all applicable statutory and regulatory requirements; </vt:lpstr>
      <vt:lpstr>    c)	be of the highest quality and fit for any purposes held out by the Supplier o</vt:lpstr>
      <vt:lpstr>    d)	be free from defects in design, material, workmanship and installation; and</vt:lpstr>
      <vt:lpstr>    e)	be performed with the best care, skill and diligence in accordance with best </vt:lpstr>
      <vt:lpstr>    2.2	The Customer (including its representatives or agents) reserves the right at</vt:lpstr>
      <vt:lpstr>    3	Ethical Standards</vt:lpstr>
      <vt:lpstr>    3.1	The Supplier shall observe the highest ethical standards during the performa</vt:lpstr>
      <vt:lpstr>    3.2	The Supplier, its suppliers and sub-contractors shall comply with all enviro</vt:lpstr>
      <vt:lpstr>    3.3	The Supplier shall comply with the following Customer Policies, which are av</vt:lpstr>
      <vt:lpstr>    4	Delivery / Performance</vt:lpstr>
      <vt:lpstr>    4.1	The Goods shall be delivered to, and the Services shall be performed at the </vt:lpstr>
      <vt:lpstr>    4.2	Where the date of delivery of the Goods or of performance of Services is to </vt:lpstr>
      <vt:lpstr>    4.3	Delivery of the goods shall take place and title in the Goods will pass on t</vt:lpstr>
      <vt:lpstr>    4.4	Risk of damage to or loss of the Goods shall pass to the Customer in accorda</vt:lpstr>
      <vt:lpstr>    4.5	The Customer shall not be deemed to have accepted any Goods or Services unti</vt:lpstr>
      <vt:lpstr>    4.6	The Customer shall be entitled to reject any Goods delivered or Services sup</vt:lpstr>
      <vt:lpstr>    5	Indemnity</vt:lpstr>
      <vt:lpstr>    The Supplier shall indemnify the Customer in full against all liability, loss, d</vt:lpstr>
      <vt:lpstr>    6	Price and Payment</vt:lpstr>
      <vt:lpstr>    Payment in arrears will be made as set out in the Order and the Customer shall b</vt:lpstr>
      <vt:lpstr>    7	Termination</vt:lpstr>
      <vt:lpstr>    7.1	The Customer may terminate the Contract in whole or in part at any time and </vt:lpstr>
      <vt:lpstr>    7.2	The Customer may terminate the Contract with immediate effect by giving writ</vt:lpstr>
      <vt:lpstr>    a)	becomes insolvent, goes into liquidation, makes any voluntary arrangement wit</vt:lpstr>
      <vt:lpstr>    b)	is in material breach of its obligations under the Contract or is in breach o</vt:lpstr>
      <vt:lpstr>    7.3	In the event of termination, all existing purchase orders must be completed.</vt:lpstr>
      <vt:lpstr>    8	Supplier's Warranties</vt:lpstr>
      <vt:lpstr>    8.1	The Supplier warrants to the Customer that:</vt:lpstr>
      <vt:lpstr>    a)	it has all necessary internal authorisations and all authorisations from all </vt:lpstr>
      <vt:lpstr>    b)	it will not and will procure that none of its employees will accept any commi</vt:lpstr>
      <vt:lpstr>    c)	the Services will be performed by appropriately qualified and trained personn</vt:lpstr>
      <vt:lpstr>    9	Force majeure</vt:lpstr>
      <vt:lpstr>    9.1	Neither party shall be liable for any failure or delay in performing its obl</vt:lpstr>
      <vt:lpstr>    9.2	If any events or circumstances prevent the Supplier from carrying out its ob</vt:lpstr>
      <vt:lpstr>    10	General</vt:lpstr>
      <vt:lpstr>    10.1	The Supplier shall not use the Customer's name, branding or logo other than</vt:lpstr>
      <vt:lpstr>    10.2	The Supplier may not assign, transfer, charge, subcontract, novate or deal </vt:lpstr>
      <vt:lpstr>    10.3	Any notice under or in connection with the Contract shall be given in writi</vt:lpstr>
      <vt:lpstr>    10.4	If any court or competent authority finds that any provision of the Contrac</vt:lpstr>
      <vt:lpstr>    10.5	Any variation to the Contract, including the introduction of any additional</vt:lpstr>
      <vt:lpstr>    10.6	The Contract shall be governed by and construed in accordance with English </vt:lpstr>
      <vt:lpstr>    10.7	A person who is not a party to the Contract shall not have any rights under</vt:lpstr>
    </vt:vector>
  </TitlesOfParts>
  <Company>Save the Children</Company>
  <LinksUpToDate>false</LinksUpToDate>
  <CharactersWithSpaces>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ch_user</cp:lastModifiedBy>
  <cp:revision>10</cp:revision>
  <cp:lastPrinted>2010-07-09T12:14:00Z</cp:lastPrinted>
  <dcterms:created xsi:type="dcterms:W3CDTF">2017-04-16T12:38:00Z</dcterms:created>
  <dcterms:modified xsi:type="dcterms:W3CDTF">2017-04-24T09:04:00Z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