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72142" w14:textId="77777777" w:rsidR="00F65D78" w:rsidRPr="00DA3DA8" w:rsidRDefault="00F65D78" w:rsidP="007A30DB">
      <w:pPr>
        <w:rPr>
          <w:rFonts w:ascii="Gill Sans Infant Std" w:hAnsi="Gill Sans Infant Std"/>
          <w:b/>
          <w:sz w:val="22"/>
          <w:szCs w:val="22"/>
        </w:rPr>
      </w:pPr>
    </w:p>
    <w:p w14:paraId="73A90A8B" w14:textId="3B7698F7" w:rsidR="005436E5" w:rsidRPr="00DA3DA8" w:rsidRDefault="005436E5" w:rsidP="00456148">
      <w:pPr>
        <w:jc w:val="center"/>
        <w:outlineLvl w:val="0"/>
        <w:rPr>
          <w:rFonts w:ascii="Gill Sans Infant Std" w:hAnsi="Gill Sans Infant Std"/>
          <w:b/>
          <w:sz w:val="22"/>
          <w:szCs w:val="22"/>
        </w:rPr>
      </w:pPr>
      <w:r w:rsidRPr="00DA3DA8">
        <w:rPr>
          <w:rFonts w:ascii="Gill Sans Infant Std" w:hAnsi="Gill Sans Infant Std"/>
          <w:b/>
          <w:sz w:val="22"/>
          <w:szCs w:val="22"/>
        </w:rPr>
        <w:t xml:space="preserve">REQUEST for PROPOSAL </w:t>
      </w:r>
    </w:p>
    <w:p w14:paraId="37066431" w14:textId="77777777" w:rsidR="005436E5" w:rsidRPr="00DA3DA8" w:rsidRDefault="005436E5" w:rsidP="00880F89">
      <w:pPr>
        <w:rPr>
          <w:rFonts w:ascii="Gill Sans Infant Std" w:hAnsi="Gill Sans Infant Std"/>
          <w:sz w:val="22"/>
          <w:szCs w:val="22"/>
        </w:rPr>
      </w:pPr>
    </w:p>
    <w:p w14:paraId="3C1DC2EA" w14:textId="335EE9EE" w:rsidR="00AD636E" w:rsidRPr="00DA3DA8" w:rsidRDefault="00AD636E" w:rsidP="00880F89">
      <w:pPr>
        <w:pStyle w:val="NormalWeb"/>
        <w:ind w:left="360"/>
        <w:jc w:val="center"/>
        <w:outlineLvl w:val="0"/>
        <w:rPr>
          <w:rFonts w:ascii="Gill Sans Infant Std" w:hAnsi="Gill Sans Infant Std"/>
          <w:b/>
          <w:sz w:val="22"/>
          <w:szCs w:val="22"/>
          <w:lang w:val="en-US"/>
        </w:rPr>
      </w:pPr>
      <w:r w:rsidRPr="00DA3DA8">
        <w:rPr>
          <w:rFonts w:ascii="Gill Sans Infant Std" w:hAnsi="Gill Sans Infant Std"/>
          <w:b/>
          <w:sz w:val="22"/>
          <w:szCs w:val="22"/>
          <w:lang w:val="en-US"/>
        </w:rPr>
        <w:t>The Economic Consequences of Hazard Impacts on Education</w:t>
      </w:r>
    </w:p>
    <w:p w14:paraId="7FF36174" w14:textId="037C12F7" w:rsidR="00642D82" w:rsidRPr="00DA3DA8" w:rsidRDefault="005436E5" w:rsidP="00642D82">
      <w:pPr>
        <w:spacing w:before="100" w:beforeAutospacing="1" w:after="100" w:afterAutospacing="1"/>
        <w:ind w:left="364"/>
        <w:rPr>
          <w:rFonts w:ascii="Gill Sans Infant Std" w:hAnsi="Gill Sans Infant Std"/>
          <w:sz w:val="22"/>
          <w:szCs w:val="22"/>
          <w:lang w:val="en-AU"/>
        </w:rPr>
      </w:pPr>
      <w:r w:rsidRPr="00DA3DA8">
        <w:rPr>
          <w:rFonts w:ascii="Gill Sans Infant Std" w:hAnsi="Gill Sans Infant Std"/>
          <w:sz w:val="22"/>
          <w:szCs w:val="22"/>
          <w:lang w:val="en-AU"/>
        </w:rPr>
        <w:t xml:space="preserve">Save the Children is the world’s leading independent organisation for children. We work in 120 countries. </w:t>
      </w:r>
      <w:r w:rsidR="00642D82" w:rsidRPr="00DA3DA8">
        <w:rPr>
          <w:rFonts w:ascii="Gill Sans Infant Std" w:hAnsi="Gill Sans Infant Std"/>
          <w:sz w:val="22"/>
          <w:szCs w:val="22"/>
          <w:lang w:val="en-AU"/>
        </w:rPr>
        <w:t>Our vision is a world in which every child attains the right to survival, protection, development and participation. Our mission is to inspire breakthroughs in the way the world treats children and to achieve immediate and lasting change in their lives. Our values are accountability, ambition, collaboration, creativity, and integrity. In 2015 we reached 62 million children directly through our programmes in health, nutrition, education, protection and child rights, and also in times of humanitarian crises. In 2015 our combined revenues were $2.1 billion.</w:t>
      </w:r>
    </w:p>
    <w:p w14:paraId="5B91DB93" w14:textId="611B367C" w:rsidR="005436E5" w:rsidRPr="00DA3DA8" w:rsidRDefault="005436E5" w:rsidP="00642D82">
      <w:pPr>
        <w:spacing w:before="100" w:beforeAutospacing="1" w:after="100" w:afterAutospacing="1"/>
        <w:ind w:left="364"/>
        <w:rPr>
          <w:rFonts w:ascii="Gill Sans Infant Std" w:hAnsi="Gill Sans Infant Std"/>
          <w:sz w:val="22"/>
          <w:szCs w:val="22"/>
          <w:lang w:val="en-AU" w:eastAsia="zh-CN"/>
        </w:rPr>
      </w:pPr>
      <w:r w:rsidRPr="00DA3DA8">
        <w:rPr>
          <w:rFonts w:ascii="Gill Sans Infant Std" w:hAnsi="Gill Sans Infant Std"/>
          <w:sz w:val="22"/>
          <w:szCs w:val="22"/>
          <w:lang w:val="en-AU"/>
        </w:rPr>
        <w:t>Save the Children International Asia Regional Office is inviting submissions for proposals for conducting the following research</w:t>
      </w:r>
      <w:r w:rsidR="00FD0C43" w:rsidRPr="00DA3DA8">
        <w:rPr>
          <w:rFonts w:ascii="Gill Sans Infant Std" w:hAnsi="Gill Sans Infant Std"/>
          <w:sz w:val="22"/>
          <w:szCs w:val="22"/>
          <w:lang w:val="en-AU"/>
        </w:rPr>
        <w:t>:</w:t>
      </w:r>
    </w:p>
    <w:p w14:paraId="05A17ABC" w14:textId="77777777" w:rsidR="005436E5" w:rsidRPr="00DA3DA8" w:rsidRDefault="005436E5" w:rsidP="005436E5">
      <w:pPr>
        <w:rPr>
          <w:rFonts w:ascii="Gill Sans Infant Std" w:hAnsi="Gill Sans Infant Std"/>
          <w:sz w:val="22"/>
          <w:szCs w:val="22"/>
        </w:rPr>
      </w:pPr>
    </w:p>
    <w:p w14:paraId="49ED821A" w14:textId="4CCBB069" w:rsidR="001C63B1" w:rsidRPr="00DA3DA8" w:rsidRDefault="001C63B1" w:rsidP="001C63B1">
      <w:pPr>
        <w:pStyle w:val="NormalWeb"/>
        <w:numPr>
          <w:ilvl w:val="0"/>
          <w:numId w:val="33"/>
        </w:numPr>
        <w:rPr>
          <w:rFonts w:ascii="Gill Sans Infant Std" w:hAnsi="Gill Sans Infant Std"/>
          <w:b/>
          <w:sz w:val="22"/>
          <w:szCs w:val="22"/>
        </w:rPr>
      </w:pPr>
      <w:r w:rsidRPr="00DA3DA8">
        <w:rPr>
          <w:rFonts w:ascii="Gill Sans Infant Std" w:hAnsi="Gill Sans Infant Std"/>
          <w:b/>
          <w:sz w:val="22"/>
          <w:szCs w:val="22"/>
        </w:rPr>
        <w:t>PURPOSE</w:t>
      </w:r>
    </w:p>
    <w:p w14:paraId="4B819083" w14:textId="5709DA1E" w:rsidR="009F3BB2" w:rsidRPr="00DA3DA8" w:rsidRDefault="00594622" w:rsidP="001C63B1">
      <w:pPr>
        <w:pStyle w:val="NormalWeb"/>
        <w:ind w:left="360"/>
        <w:rPr>
          <w:rFonts w:ascii="Gill Sans Infant Std" w:hAnsi="Gill Sans Infant Std" w:cs="GillSansMT"/>
          <w:sz w:val="22"/>
          <w:szCs w:val="22"/>
          <w:lang w:val="en-US"/>
        </w:rPr>
      </w:pPr>
      <w:r w:rsidRPr="00DA3DA8">
        <w:rPr>
          <w:rFonts w:ascii="Gill Sans Infant Std" w:hAnsi="Gill Sans Infant Std"/>
          <w:bCs/>
          <w:sz w:val="22"/>
          <w:szCs w:val="22"/>
          <w:lang w:eastAsia="zh-CN"/>
        </w:rPr>
        <w:t xml:space="preserve">The purpose of this research is </w:t>
      </w:r>
      <w:r w:rsidR="001141E3" w:rsidRPr="00DA3DA8">
        <w:rPr>
          <w:rFonts w:ascii="Gill Sans Infant Std" w:hAnsi="Gill Sans Infant Std"/>
          <w:bCs/>
          <w:sz w:val="22"/>
          <w:szCs w:val="22"/>
          <w:lang w:eastAsia="zh-CN"/>
        </w:rPr>
        <w:t>to appraise</w:t>
      </w:r>
      <w:r w:rsidRPr="00DA3DA8">
        <w:rPr>
          <w:rFonts w:ascii="Gill Sans Infant Std" w:hAnsi="Gill Sans Infant Std"/>
          <w:bCs/>
          <w:sz w:val="22"/>
          <w:szCs w:val="22"/>
          <w:lang w:eastAsia="zh-CN"/>
        </w:rPr>
        <w:t xml:space="preserve"> the</w:t>
      </w:r>
      <w:r w:rsidR="00F72FD8" w:rsidRPr="00DA3DA8">
        <w:rPr>
          <w:rFonts w:ascii="Gill Sans Infant Std" w:hAnsi="Gill Sans Infant Std"/>
          <w:bCs/>
          <w:sz w:val="22"/>
          <w:szCs w:val="22"/>
          <w:lang w:eastAsia="zh-CN"/>
        </w:rPr>
        <w:t xml:space="preserve"> </w:t>
      </w:r>
      <w:r w:rsidR="00056F8C" w:rsidRPr="00DA3DA8">
        <w:rPr>
          <w:rFonts w:ascii="Gill Sans Infant Std" w:hAnsi="Gill Sans Infant Std"/>
          <w:bCs/>
          <w:sz w:val="22"/>
          <w:szCs w:val="22"/>
          <w:lang w:eastAsia="zh-CN"/>
        </w:rPr>
        <w:t xml:space="preserve">short- and long-term, tangible and intangible, direct and indirect </w:t>
      </w:r>
      <w:r w:rsidR="00F72FD8" w:rsidRPr="00DA3DA8">
        <w:rPr>
          <w:rFonts w:ascii="Gill Sans Infant Std" w:hAnsi="Gill Sans Infant Std"/>
          <w:bCs/>
          <w:sz w:val="22"/>
          <w:szCs w:val="22"/>
          <w:lang w:eastAsia="zh-CN"/>
        </w:rPr>
        <w:t xml:space="preserve">economic consequences of </w:t>
      </w:r>
      <w:r w:rsidR="0012536B" w:rsidRPr="00DA3DA8">
        <w:rPr>
          <w:rFonts w:ascii="Gill Sans Infant Std" w:hAnsi="Gill Sans Infant Std"/>
          <w:bCs/>
          <w:sz w:val="22"/>
          <w:szCs w:val="22"/>
          <w:lang w:eastAsia="zh-CN"/>
        </w:rPr>
        <w:t xml:space="preserve">intensive and extensive hazards </w:t>
      </w:r>
      <w:r w:rsidR="00F72FD8" w:rsidRPr="00DA3DA8">
        <w:rPr>
          <w:rFonts w:ascii="Gill Sans Infant Std" w:hAnsi="Gill Sans Infant Std"/>
          <w:bCs/>
          <w:sz w:val="22"/>
          <w:szCs w:val="22"/>
          <w:lang w:eastAsia="zh-CN"/>
        </w:rPr>
        <w:t>impact</w:t>
      </w:r>
      <w:r w:rsidR="001141E3" w:rsidRPr="00DA3DA8">
        <w:rPr>
          <w:rFonts w:ascii="Gill Sans Infant Std" w:hAnsi="Gill Sans Infant Std"/>
          <w:bCs/>
          <w:sz w:val="22"/>
          <w:szCs w:val="22"/>
          <w:lang w:eastAsia="zh-CN"/>
        </w:rPr>
        <w:t>s</w:t>
      </w:r>
      <w:r w:rsidR="00F72FD8" w:rsidRPr="00DA3DA8">
        <w:rPr>
          <w:rFonts w:ascii="Gill Sans Infant Std" w:hAnsi="Gill Sans Infant Std"/>
          <w:bCs/>
          <w:sz w:val="22"/>
          <w:szCs w:val="22"/>
          <w:lang w:eastAsia="zh-CN"/>
        </w:rPr>
        <w:t xml:space="preserve"> on </w:t>
      </w:r>
      <w:r w:rsidR="00056F8C" w:rsidRPr="00DA3DA8">
        <w:rPr>
          <w:rFonts w:ascii="Gill Sans Infant Std" w:hAnsi="Gill Sans Infant Std"/>
          <w:bCs/>
          <w:sz w:val="22"/>
          <w:szCs w:val="22"/>
          <w:lang w:eastAsia="zh-CN"/>
        </w:rPr>
        <w:t xml:space="preserve">the </w:t>
      </w:r>
      <w:r w:rsidR="001141E3" w:rsidRPr="00DA3DA8">
        <w:rPr>
          <w:rFonts w:ascii="Gill Sans Infant Std" w:hAnsi="Gill Sans Infant Std" w:cs="GillSansMT"/>
          <w:sz w:val="22"/>
          <w:szCs w:val="22"/>
          <w:lang w:val="en-US"/>
        </w:rPr>
        <w:t>education sector</w:t>
      </w:r>
      <w:r w:rsidR="00CD4D68" w:rsidRPr="00DA3DA8">
        <w:rPr>
          <w:rFonts w:ascii="Gill Sans Infant Std" w:hAnsi="Gill Sans Infant Std" w:cs="GillSansMT"/>
          <w:sz w:val="22"/>
          <w:szCs w:val="22"/>
          <w:lang w:val="en-US"/>
        </w:rPr>
        <w:t xml:space="preserve">, </w:t>
      </w:r>
      <w:r w:rsidR="00B1008E" w:rsidRPr="00DA3DA8">
        <w:rPr>
          <w:rFonts w:ascii="Gill Sans Infant Std" w:hAnsi="Gill Sans Infant Std" w:cs="GillSansMT"/>
          <w:sz w:val="22"/>
          <w:szCs w:val="22"/>
          <w:lang w:val="en-US"/>
        </w:rPr>
        <w:t xml:space="preserve">including and </w:t>
      </w:r>
      <w:r w:rsidR="00CD4D68" w:rsidRPr="00DA3DA8">
        <w:rPr>
          <w:rFonts w:ascii="Gill Sans Infant Std" w:hAnsi="Gill Sans Infant Std" w:cs="GillSansMT"/>
          <w:sz w:val="22"/>
          <w:szCs w:val="22"/>
          <w:lang w:val="en-US"/>
        </w:rPr>
        <w:t>especially with reference to reducing educational inequities and disparities.</w:t>
      </w:r>
      <w:r w:rsidR="00971777" w:rsidRPr="00DA3DA8">
        <w:rPr>
          <w:rFonts w:ascii="Gill Sans Infant Std" w:hAnsi="Gill Sans Infant Std" w:cs="GillSansMT"/>
          <w:sz w:val="22"/>
          <w:szCs w:val="22"/>
          <w:lang w:val="en-US"/>
        </w:rPr>
        <w:t xml:space="preserve"> </w:t>
      </w:r>
      <w:r w:rsidR="009F3BB2" w:rsidRPr="00DA3DA8">
        <w:rPr>
          <w:rFonts w:ascii="Gill Sans Infant Std" w:hAnsi="Gill Sans Infant Std" w:cs="GillSansMT"/>
          <w:sz w:val="22"/>
          <w:szCs w:val="22"/>
          <w:lang w:val="en-US"/>
        </w:rPr>
        <w:t>Understanding the value that is exposed to risk will provide valuable information for policy-makers, advocates and donors regarding the need to assest cost benefits of variety of possible measures to reduce this exposure.</w:t>
      </w:r>
    </w:p>
    <w:p w14:paraId="092192E5" w14:textId="77777777" w:rsidR="001412A2" w:rsidRPr="00DA3DA8" w:rsidRDefault="001412A2" w:rsidP="001412A2">
      <w:pPr>
        <w:pStyle w:val="NormalWeb"/>
        <w:rPr>
          <w:rFonts w:ascii="Gill Sans Infant Std" w:hAnsi="Gill Sans Infant Std" w:cs="GillSansMT"/>
          <w:sz w:val="22"/>
          <w:szCs w:val="22"/>
          <w:lang w:val="en-US"/>
        </w:rPr>
      </w:pPr>
    </w:p>
    <w:p w14:paraId="7E2A5514" w14:textId="77777777" w:rsidR="007272FE" w:rsidRPr="00DA3DA8" w:rsidRDefault="007272FE" w:rsidP="007272FE">
      <w:pPr>
        <w:widowControl w:val="0"/>
        <w:tabs>
          <w:tab w:val="left" w:pos="220"/>
          <w:tab w:val="left" w:pos="720"/>
        </w:tabs>
        <w:autoSpaceDE w:val="0"/>
        <w:autoSpaceDN w:val="0"/>
        <w:adjustRightInd w:val="0"/>
        <w:ind w:left="360"/>
        <w:rPr>
          <w:rFonts w:ascii="Gill Sans Infant Std" w:hAnsi="Gill Sans Infant Std" w:cs="Arial"/>
          <w:sz w:val="22"/>
          <w:szCs w:val="22"/>
          <w:lang w:eastAsia="en-US"/>
        </w:rPr>
      </w:pPr>
      <w:r w:rsidRPr="00DA3DA8">
        <w:rPr>
          <w:rFonts w:ascii="Gill Sans Infant Std" w:hAnsi="Gill Sans Infant Std" w:cs="Arial"/>
          <w:sz w:val="22"/>
          <w:szCs w:val="22"/>
          <w:lang w:eastAsia="en-US"/>
        </w:rPr>
        <w:t xml:space="preserve">The project has two elements: </w:t>
      </w:r>
    </w:p>
    <w:p w14:paraId="1B882EAF" w14:textId="77777777" w:rsidR="007272FE" w:rsidRPr="00DA3DA8" w:rsidRDefault="007272FE" w:rsidP="007272FE">
      <w:pPr>
        <w:widowControl w:val="0"/>
        <w:tabs>
          <w:tab w:val="left" w:pos="220"/>
          <w:tab w:val="left" w:pos="720"/>
        </w:tabs>
        <w:autoSpaceDE w:val="0"/>
        <w:autoSpaceDN w:val="0"/>
        <w:adjustRightInd w:val="0"/>
        <w:ind w:left="360"/>
        <w:rPr>
          <w:rFonts w:ascii="Gill Sans Infant Std" w:hAnsi="Gill Sans Infant Std" w:cs="Arial"/>
          <w:sz w:val="22"/>
          <w:szCs w:val="22"/>
          <w:lang w:eastAsia="en-US"/>
        </w:rPr>
      </w:pPr>
      <w:r w:rsidRPr="00DA3DA8">
        <w:rPr>
          <w:rFonts w:ascii="Gill Sans Infant Std" w:hAnsi="Gill Sans Infant Std" w:cs="Arial"/>
          <w:sz w:val="22"/>
          <w:szCs w:val="22"/>
          <w:lang w:eastAsia="en-US"/>
        </w:rPr>
        <w:t xml:space="preserve">1) To Construct a framework to analyse the economic consequences of hazards on the education sector, and </w:t>
      </w:r>
    </w:p>
    <w:p w14:paraId="3A8AACA7" w14:textId="77777777" w:rsidR="007272FE" w:rsidRPr="00DA3DA8" w:rsidRDefault="007272FE" w:rsidP="007272FE">
      <w:pPr>
        <w:widowControl w:val="0"/>
        <w:tabs>
          <w:tab w:val="left" w:pos="220"/>
          <w:tab w:val="left" w:pos="720"/>
        </w:tabs>
        <w:autoSpaceDE w:val="0"/>
        <w:autoSpaceDN w:val="0"/>
        <w:adjustRightInd w:val="0"/>
        <w:ind w:left="360"/>
        <w:rPr>
          <w:rFonts w:ascii="Gill Sans Infant Std" w:hAnsi="Gill Sans Infant Std" w:cs="Arial"/>
          <w:sz w:val="22"/>
          <w:szCs w:val="22"/>
          <w:lang w:eastAsia="en-US"/>
        </w:rPr>
      </w:pPr>
    </w:p>
    <w:p w14:paraId="00B5B93F" w14:textId="40A44FB4" w:rsidR="007272FE" w:rsidRPr="00DA3DA8" w:rsidRDefault="007272FE" w:rsidP="007272FE">
      <w:pPr>
        <w:widowControl w:val="0"/>
        <w:tabs>
          <w:tab w:val="left" w:pos="220"/>
          <w:tab w:val="left" w:pos="720"/>
        </w:tabs>
        <w:autoSpaceDE w:val="0"/>
        <w:autoSpaceDN w:val="0"/>
        <w:adjustRightInd w:val="0"/>
        <w:ind w:left="360"/>
        <w:rPr>
          <w:rFonts w:ascii="Gill Sans Infant Std" w:hAnsi="Gill Sans Infant Std" w:cs="Arial"/>
          <w:sz w:val="22"/>
          <w:szCs w:val="22"/>
          <w:lang w:eastAsia="en-US"/>
        </w:rPr>
      </w:pPr>
      <w:r w:rsidRPr="00DA3DA8">
        <w:rPr>
          <w:rFonts w:ascii="Gill Sans Infant Std" w:hAnsi="Gill Sans Infant Std" w:cs="Arial"/>
          <w:sz w:val="22"/>
          <w:szCs w:val="22"/>
          <w:lang w:eastAsia="en-US"/>
        </w:rPr>
        <w:t xml:space="preserve">2) To apply that framework to </w:t>
      </w:r>
      <w:r w:rsidR="005474D1">
        <w:rPr>
          <w:rFonts w:ascii="Gill Sans Infant Std" w:hAnsi="Gill Sans Infant Std" w:cs="Arial"/>
          <w:sz w:val="22"/>
          <w:szCs w:val="22"/>
          <w:lang w:eastAsia="en-US"/>
        </w:rPr>
        <w:t xml:space="preserve">three </w:t>
      </w:r>
      <w:r w:rsidRPr="00DA3DA8">
        <w:rPr>
          <w:rFonts w:ascii="Gill Sans Infant Std" w:hAnsi="Gill Sans Infant Std" w:cs="Arial"/>
          <w:sz w:val="22"/>
          <w:szCs w:val="22"/>
          <w:lang w:eastAsia="en-US"/>
        </w:rPr>
        <w:t>case studies</w:t>
      </w:r>
      <w:r w:rsidR="005474D1">
        <w:rPr>
          <w:rFonts w:ascii="Gill Sans Infant Std" w:hAnsi="Gill Sans Infant Std" w:cs="Arial"/>
          <w:sz w:val="22"/>
          <w:szCs w:val="22"/>
          <w:lang w:eastAsia="en-US"/>
        </w:rPr>
        <w:t>.</w:t>
      </w:r>
    </w:p>
    <w:p w14:paraId="540DE52B" w14:textId="77777777" w:rsidR="008E1D1B" w:rsidRPr="00DA3DA8" w:rsidRDefault="008E1D1B" w:rsidP="007272FE">
      <w:pPr>
        <w:widowControl w:val="0"/>
        <w:tabs>
          <w:tab w:val="left" w:pos="220"/>
          <w:tab w:val="left" w:pos="720"/>
        </w:tabs>
        <w:autoSpaceDE w:val="0"/>
        <w:autoSpaceDN w:val="0"/>
        <w:adjustRightInd w:val="0"/>
        <w:ind w:left="360"/>
        <w:rPr>
          <w:rFonts w:ascii="Gill Sans Infant Std" w:hAnsi="Gill Sans Infant Std" w:cs="Calibri"/>
          <w:sz w:val="22"/>
          <w:szCs w:val="22"/>
          <w:lang w:eastAsia="en-US"/>
        </w:rPr>
      </w:pPr>
    </w:p>
    <w:p w14:paraId="3E390E2C" w14:textId="77777777" w:rsidR="008E1D1B" w:rsidRPr="00DA3DA8" w:rsidRDefault="007272FE" w:rsidP="007272FE">
      <w:pPr>
        <w:widowControl w:val="0"/>
        <w:tabs>
          <w:tab w:val="left" w:pos="220"/>
          <w:tab w:val="left" w:pos="720"/>
        </w:tabs>
        <w:autoSpaceDE w:val="0"/>
        <w:autoSpaceDN w:val="0"/>
        <w:adjustRightInd w:val="0"/>
        <w:ind w:left="360"/>
        <w:rPr>
          <w:rFonts w:ascii="Gill Sans Infant Std" w:hAnsi="Gill Sans Infant Std" w:cs="Calibri"/>
          <w:sz w:val="22"/>
          <w:szCs w:val="22"/>
          <w:lang w:eastAsia="en-US"/>
        </w:rPr>
      </w:pPr>
      <w:r w:rsidRPr="00DA3DA8">
        <w:rPr>
          <w:rFonts w:ascii="Gill Sans Infant Std" w:hAnsi="Gill Sans Infant Std" w:cs="Calibri"/>
          <w:sz w:val="22"/>
          <w:szCs w:val="22"/>
          <w:lang w:eastAsia="en-US"/>
        </w:rPr>
        <w:t>The framework should include the impact of hazards and associated policy responses on both</w:t>
      </w:r>
    </w:p>
    <w:p w14:paraId="37F47614" w14:textId="77777777" w:rsidR="008E1D1B" w:rsidRPr="00DA3DA8" w:rsidRDefault="008E1D1B" w:rsidP="008E1D1B">
      <w:pPr>
        <w:pStyle w:val="NormalWeb"/>
        <w:ind w:left="360"/>
        <w:rPr>
          <w:rFonts w:ascii="Gill Sans Infant Std" w:hAnsi="Gill Sans Infant Std" w:cs="GillSansMT"/>
          <w:sz w:val="22"/>
          <w:szCs w:val="22"/>
          <w:lang w:val="en-US"/>
        </w:rPr>
      </w:pPr>
      <w:r w:rsidRPr="00DA3DA8">
        <w:rPr>
          <w:rFonts w:ascii="Gill Sans Infant Std" w:hAnsi="Gill Sans Infant Std" w:cs="GillSansMT"/>
          <w:sz w:val="22"/>
          <w:szCs w:val="22"/>
          <w:lang w:val="en-US"/>
        </w:rPr>
        <w:t>• education sector infrastructure (facilities, teaching and learning materials, etc.) as well as</w:t>
      </w:r>
    </w:p>
    <w:p w14:paraId="3862A8B8" w14:textId="77777777" w:rsidR="008E1D1B" w:rsidRPr="00DA3DA8" w:rsidRDefault="008E1D1B" w:rsidP="008E1D1B">
      <w:pPr>
        <w:pStyle w:val="NormalWeb"/>
        <w:ind w:left="360"/>
        <w:rPr>
          <w:rFonts w:ascii="Gill Sans Infant Std" w:hAnsi="Gill Sans Infant Std" w:cs="GillSansMT"/>
          <w:sz w:val="22"/>
          <w:szCs w:val="22"/>
          <w:lang w:val="en-US"/>
        </w:rPr>
      </w:pPr>
      <w:r w:rsidRPr="00DA3DA8">
        <w:rPr>
          <w:rFonts w:ascii="Gill Sans Infant Std" w:hAnsi="Gill Sans Infant Std" w:cs="GillSansMT"/>
          <w:sz w:val="22"/>
          <w:szCs w:val="22"/>
          <w:lang w:val="en-US"/>
        </w:rPr>
        <w:t>• educational outcomes for students (achievement and attainment).</w:t>
      </w:r>
    </w:p>
    <w:p w14:paraId="4B5E5D33" w14:textId="77777777" w:rsidR="007272FE" w:rsidRPr="00DA3DA8" w:rsidRDefault="007272FE" w:rsidP="007272FE">
      <w:pPr>
        <w:pStyle w:val="NormalWeb"/>
        <w:ind w:left="360"/>
        <w:rPr>
          <w:rFonts w:ascii="Gill Sans Infant Std" w:hAnsi="Gill Sans Infant Std" w:cs="Calibri"/>
          <w:sz w:val="22"/>
          <w:szCs w:val="22"/>
          <w:lang w:eastAsia="en-US"/>
        </w:rPr>
      </w:pPr>
      <w:r w:rsidRPr="00DA3DA8">
        <w:rPr>
          <w:rFonts w:ascii="Gill Sans Infant Std" w:hAnsi="Gill Sans Infant Std" w:cs="Calibri"/>
          <w:sz w:val="22"/>
          <w:szCs w:val="22"/>
          <w:lang w:eastAsia="en-US"/>
        </w:rPr>
        <w:t>• The framework should be constructed so that it can be used for cost-effectiveness, cost benefit, and social return on investment analyses in the future.</w:t>
      </w:r>
    </w:p>
    <w:p w14:paraId="7CE456BD" w14:textId="77777777" w:rsidR="001412A2" w:rsidRPr="00DA3DA8" w:rsidRDefault="001412A2" w:rsidP="007272FE">
      <w:pPr>
        <w:pStyle w:val="NormalWeb"/>
        <w:ind w:left="360"/>
        <w:rPr>
          <w:rFonts w:ascii="Gill Sans Infant Std" w:hAnsi="Gill Sans Infant Std" w:cs="Calibri"/>
          <w:sz w:val="22"/>
          <w:szCs w:val="22"/>
          <w:lang w:eastAsia="en-US"/>
        </w:rPr>
      </w:pPr>
    </w:p>
    <w:p w14:paraId="61330219" w14:textId="77777777" w:rsidR="001412A2" w:rsidRPr="00DA3DA8" w:rsidRDefault="001412A2" w:rsidP="001412A2">
      <w:pPr>
        <w:pStyle w:val="NormalWeb"/>
        <w:ind w:left="360"/>
        <w:rPr>
          <w:rFonts w:ascii="Gill Sans Infant Std" w:hAnsi="Gill Sans Infant Std"/>
          <w:bCs/>
          <w:sz w:val="22"/>
          <w:szCs w:val="22"/>
          <w:lang w:eastAsia="zh-CN"/>
        </w:rPr>
      </w:pPr>
      <w:r w:rsidRPr="00DA3DA8">
        <w:rPr>
          <w:rFonts w:ascii="Gill Sans Infant Std" w:hAnsi="Gill Sans Infant Std"/>
          <w:bCs/>
          <w:sz w:val="22"/>
          <w:szCs w:val="22"/>
          <w:lang w:eastAsia="zh-CN"/>
        </w:rPr>
        <w:t xml:space="preserve">The outcomes of this research will set the groundwork to inform integrated disaster risk management strategies for the education sector, by establishing the value exposed to damage. It will provide inputs to cost-effectiveness, cost-benefit, and social return on investment analyses in the future, allowing comparative assessment of investments in risk reduction, response and recovery. The research should contribute a useable model of disaster impacts on education, both by building on existing models for measuring education inequity and disruption impacts on individual income, and </w:t>
      </w:r>
      <w:r w:rsidRPr="00DA3DA8">
        <w:rPr>
          <w:rFonts w:ascii="Gill Sans Infant Std" w:hAnsi="Gill Sans Infant Std"/>
          <w:bCs/>
          <w:sz w:val="22"/>
          <w:szCs w:val="22"/>
          <w:lang w:eastAsia="zh-CN"/>
        </w:rPr>
        <w:lastRenderedPageBreak/>
        <w:t xml:space="preserve">national economies, and disaster recovery cost information, as well as providing three applied case studies. </w:t>
      </w:r>
    </w:p>
    <w:p w14:paraId="540913EB" w14:textId="77777777" w:rsidR="008E1D1B" w:rsidRPr="00DA3DA8" w:rsidRDefault="008E1D1B" w:rsidP="008E1D1B">
      <w:pPr>
        <w:pStyle w:val="NormalWeb"/>
        <w:rPr>
          <w:rFonts w:ascii="Gill Sans Infant Std" w:hAnsi="Gill Sans Infant Std" w:cs="GillSansMT"/>
          <w:sz w:val="22"/>
          <w:szCs w:val="22"/>
          <w:lang w:val="en-US"/>
        </w:rPr>
      </w:pPr>
    </w:p>
    <w:p w14:paraId="7B4DFB0E" w14:textId="148FD070" w:rsidR="008E1D1B" w:rsidRPr="00DA3DA8" w:rsidRDefault="008E1D1B" w:rsidP="00F2057B">
      <w:pPr>
        <w:widowControl w:val="0"/>
        <w:tabs>
          <w:tab w:val="left" w:pos="220"/>
          <w:tab w:val="left" w:pos="720"/>
        </w:tabs>
        <w:autoSpaceDE w:val="0"/>
        <w:autoSpaceDN w:val="0"/>
        <w:adjustRightInd w:val="0"/>
        <w:ind w:left="360"/>
        <w:rPr>
          <w:rFonts w:ascii="Gill Sans Infant Std" w:hAnsi="Gill Sans Infant Std" w:cs="Calibri"/>
          <w:sz w:val="22"/>
          <w:szCs w:val="22"/>
          <w:lang w:eastAsia="en-US"/>
        </w:rPr>
      </w:pPr>
      <w:r w:rsidRPr="00DA3DA8">
        <w:rPr>
          <w:rFonts w:ascii="Gill Sans Infant Std" w:hAnsi="Gill Sans Infant Std" w:cs="Calibri"/>
          <w:sz w:val="22"/>
          <w:szCs w:val="22"/>
          <w:lang w:eastAsia="en-US"/>
        </w:rPr>
        <w:t>The purpose of the research is to build a broad economic hazard framework for the education sector that is capable of taking the targets and indicators established to support Comprehensive School Safety</w:t>
      </w:r>
      <w:r w:rsidR="001412A2" w:rsidRPr="00DA3DA8">
        <w:rPr>
          <w:rFonts w:ascii="Gill Sans Infant Std" w:hAnsi="Gill Sans Infant Std" w:cs="Calibri"/>
          <w:sz w:val="22"/>
          <w:szCs w:val="22"/>
          <w:lang w:eastAsia="en-US"/>
        </w:rPr>
        <w:t xml:space="preserve"> (CSS)</w:t>
      </w:r>
      <w:r w:rsidRPr="00DA3DA8">
        <w:rPr>
          <w:rFonts w:ascii="Gill Sans Infant Std" w:hAnsi="Gill Sans Infant Std" w:cs="Calibri"/>
          <w:sz w:val="22"/>
          <w:szCs w:val="22"/>
          <w:lang w:eastAsia="en-US"/>
        </w:rPr>
        <w:t xml:space="preserve"> and mapping them into a prioritisation of resources across </w:t>
      </w:r>
      <w:r w:rsidR="001412A2" w:rsidRPr="00DA3DA8">
        <w:rPr>
          <w:rFonts w:ascii="Gill Sans Infant Std" w:hAnsi="Gill Sans Infant Std" w:cs="Calibri"/>
          <w:sz w:val="22"/>
          <w:szCs w:val="22"/>
          <w:lang w:eastAsia="en-US"/>
        </w:rPr>
        <w:t>activities to meet these goals</w:t>
      </w:r>
      <w:r w:rsidRPr="00DA3DA8">
        <w:rPr>
          <w:rFonts w:ascii="Gill Sans Infant Std" w:hAnsi="Gill Sans Infant Std" w:cs="Calibri"/>
          <w:sz w:val="22"/>
          <w:szCs w:val="22"/>
          <w:lang w:eastAsia="en-US"/>
        </w:rPr>
        <w:t xml:space="preserve">. The activities </w:t>
      </w:r>
      <w:r w:rsidR="00810FE6" w:rsidRPr="00DA3DA8">
        <w:rPr>
          <w:rFonts w:ascii="Gill Sans Infant Std" w:hAnsi="Gill Sans Infant Std" w:cs="Calibri"/>
          <w:sz w:val="22"/>
          <w:szCs w:val="22"/>
          <w:lang w:eastAsia="en-US"/>
        </w:rPr>
        <w:t xml:space="preserve">cover: safer school facilities, school disaster management, and risk reduction and resilience education. They </w:t>
      </w:r>
      <w:r w:rsidRPr="00DA3DA8">
        <w:rPr>
          <w:rFonts w:ascii="Gill Sans Infant Std" w:hAnsi="Gill Sans Infant Std" w:cs="Calibri"/>
          <w:sz w:val="22"/>
          <w:szCs w:val="22"/>
          <w:lang w:eastAsia="en-US"/>
        </w:rPr>
        <w:t>broadly include things that we do before a hazard occurs (assessment, mitigation, adaption) and things that happen following a hazard (response and recovery)</w:t>
      </w:r>
      <w:r w:rsidR="00810FE6" w:rsidRPr="00DA3DA8">
        <w:rPr>
          <w:rFonts w:ascii="Gill Sans Infant Std" w:hAnsi="Gill Sans Infant Std" w:cs="Calibri"/>
          <w:sz w:val="22"/>
          <w:szCs w:val="22"/>
          <w:lang w:eastAsia="en-US"/>
        </w:rPr>
        <w:t>.</w:t>
      </w:r>
      <w:r w:rsidR="00F2057B" w:rsidRPr="00DA3DA8">
        <w:rPr>
          <w:rFonts w:ascii="Gill Sans Infant Std" w:hAnsi="Gill Sans Infant Std" w:cs="Calibri"/>
          <w:sz w:val="22"/>
          <w:szCs w:val="22"/>
          <w:lang w:eastAsia="en-US"/>
        </w:rPr>
        <w:t xml:space="preserve"> </w:t>
      </w:r>
      <w:r w:rsidRPr="00DA3DA8">
        <w:rPr>
          <w:rFonts w:ascii="Gill Sans Infant Std" w:hAnsi="Gill Sans Infant Std" w:cs="Calibri"/>
          <w:sz w:val="22"/>
          <w:szCs w:val="22"/>
          <w:lang w:eastAsia="en-US"/>
        </w:rPr>
        <w:t>To the extent possible, the research should report on options and priorities across these activities and their impact on infrastructure and outcomes in a way that reduces educational inequity and disparities</w:t>
      </w:r>
    </w:p>
    <w:p w14:paraId="0030325F" w14:textId="77777777" w:rsidR="008E1D1B" w:rsidRPr="00DA3DA8" w:rsidRDefault="008E1D1B" w:rsidP="001C63B1">
      <w:pPr>
        <w:pStyle w:val="NormalWeb"/>
        <w:ind w:left="360"/>
        <w:rPr>
          <w:rFonts w:ascii="Gill Sans Infant Std" w:hAnsi="Gill Sans Infant Std" w:cs="GillSansMT"/>
          <w:sz w:val="22"/>
          <w:szCs w:val="22"/>
          <w:lang w:val="en-US"/>
        </w:rPr>
      </w:pPr>
    </w:p>
    <w:p w14:paraId="488A2B6F" w14:textId="37B3BC3A" w:rsidR="009F3BB2" w:rsidRPr="00DA3DA8" w:rsidRDefault="009F3BB2" w:rsidP="001C63B1">
      <w:pPr>
        <w:pStyle w:val="NormalWeb"/>
        <w:ind w:left="360"/>
        <w:rPr>
          <w:rFonts w:ascii="Gill Sans Infant Std" w:hAnsi="Gill Sans Infant Std" w:cs="GillSansMT"/>
          <w:sz w:val="22"/>
          <w:szCs w:val="22"/>
          <w:lang w:val="en-US"/>
        </w:rPr>
      </w:pPr>
      <w:r w:rsidRPr="00DA3DA8">
        <w:rPr>
          <w:rFonts w:ascii="Gill Sans Infant Std" w:hAnsi="Gill Sans Infant Std" w:cs="Calibri"/>
          <w:sz w:val="22"/>
          <w:szCs w:val="22"/>
          <w:lang w:eastAsia="en-US"/>
        </w:rPr>
        <w:t xml:space="preserve">We need to understand the gross economic consequences of hazards on education, and design follow-on research </w:t>
      </w:r>
      <w:r w:rsidR="00B266C1" w:rsidRPr="00DA3DA8">
        <w:rPr>
          <w:rFonts w:ascii="Gill Sans Infant Std" w:hAnsi="Gill Sans Infant Std" w:cs="Calibri"/>
          <w:sz w:val="22"/>
          <w:szCs w:val="22"/>
          <w:lang w:eastAsia="en-US"/>
        </w:rPr>
        <w:t>to measure the</w:t>
      </w:r>
      <w:r w:rsidR="00C074A3" w:rsidRPr="00DA3DA8">
        <w:rPr>
          <w:rFonts w:ascii="Gill Sans Infant Std" w:hAnsi="Gill Sans Infant Std" w:cs="Calibri"/>
          <w:sz w:val="22"/>
          <w:szCs w:val="22"/>
          <w:lang w:eastAsia="en-US"/>
        </w:rPr>
        <w:t xml:space="preserve"> cost-benefit </w:t>
      </w:r>
      <w:r w:rsidR="00B266C1" w:rsidRPr="00DA3DA8">
        <w:rPr>
          <w:rFonts w:ascii="Gill Sans Infant Std" w:hAnsi="Gill Sans Infant Std" w:cs="Calibri"/>
          <w:sz w:val="22"/>
          <w:szCs w:val="22"/>
          <w:lang w:eastAsia="en-US"/>
        </w:rPr>
        <w:t>impacts and the</w:t>
      </w:r>
      <w:r w:rsidR="00C074A3" w:rsidRPr="00DA3DA8">
        <w:rPr>
          <w:rFonts w:ascii="Gill Sans Infant Std" w:hAnsi="Gill Sans Infant Std" w:cs="Calibri"/>
          <w:sz w:val="22"/>
          <w:szCs w:val="22"/>
          <w:lang w:eastAsia="en-US"/>
        </w:rPr>
        <w:t xml:space="preserve"> </w:t>
      </w:r>
      <w:r w:rsidR="00B266C1" w:rsidRPr="00DA3DA8">
        <w:rPr>
          <w:rFonts w:ascii="Gill Sans Infant Std" w:hAnsi="Gill Sans Infant Std" w:cs="Calibri"/>
          <w:sz w:val="22"/>
          <w:szCs w:val="22"/>
          <w:lang w:eastAsia="en-US"/>
        </w:rPr>
        <w:t>reductions in inequities and disparities that can be measured future with respect to specific</w:t>
      </w:r>
      <w:r w:rsidRPr="00DA3DA8">
        <w:rPr>
          <w:rFonts w:ascii="Gill Sans Infant Std" w:hAnsi="Gill Sans Infant Std" w:cs="Calibri"/>
          <w:sz w:val="22"/>
          <w:szCs w:val="22"/>
          <w:lang w:eastAsia="en-US"/>
        </w:rPr>
        <w:t xml:space="preserve"> </w:t>
      </w:r>
      <w:r w:rsidR="00B266C1" w:rsidRPr="00DA3DA8">
        <w:rPr>
          <w:rFonts w:ascii="Gill Sans Infant Std" w:hAnsi="Gill Sans Infant Std" w:cs="Calibri"/>
          <w:sz w:val="22"/>
          <w:szCs w:val="22"/>
          <w:lang w:eastAsia="en-US"/>
        </w:rPr>
        <w:t>policy and program interventions.</w:t>
      </w:r>
      <w:r w:rsidRPr="00DA3DA8">
        <w:rPr>
          <w:rFonts w:ascii="Gill Sans Infant Std" w:hAnsi="Gill Sans Infant Std" w:cs="Calibri"/>
          <w:sz w:val="22"/>
          <w:szCs w:val="22"/>
          <w:lang w:eastAsia="en-US"/>
        </w:rPr>
        <w:t xml:space="preserve"> </w:t>
      </w:r>
    </w:p>
    <w:p w14:paraId="0614B321" w14:textId="77777777" w:rsidR="00CD4D68" w:rsidRPr="00DA3DA8" w:rsidRDefault="00CD4D68" w:rsidP="001C63B1">
      <w:pPr>
        <w:pStyle w:val="NormalWeb"/>
        <w:ind w:left="360"/>
        <w:rPr>
          <w:rFonts w:ascii="Gill Sans Infant Std" w:hAnsi="Gill Sans Infant Std" w:cs="GillSansMT"/>
          <w:sz w:val="22"/>
          <w:szCs w:val="22"/>
          <w:lang w:val="en-US"/>
        </w:rPr>
      </w:pPr>
    </w:p>
    <w:p w14:paraId="40757492" w14:textId="77777777" w:rsidR="00494AF0" w:rsidRPr="00DA3DA8" w:rsidRDefault="00494AF0" w:rsidP="001C63B1">
      <w:pPr>
        <w:pStyle w:val="NormalWeb"/>
        <w:ind w:left="360"/>
        <w:rPr>
          <w:rFonts w:ascii="Gill Sans Infant Std" w:hAnsi="Gill Sans Infant Std"/>
          <w:bCs/>
          <w:sz w:val="22"/>
          <w:szCs w:val="22"/>
          <w:lang w:eastAsia="zh-CN"/>
        </w:rPr>
      </w:pPr>
    </w:p>
    <w:p w14:paraId="76EA4401" w14:textId="49C5B588" w:rsidR="005A4135" w:rsidRPr="00DA3DA8" w:rsidRDefault="00E5146B" w:rsidP="000F2059">
      <w:pPr>
        <w:pStyle w:val="NormalWeb"/>
        <w:ind w:left="360"/>
        <w:rPr>
          <w:rFonts w:ascii="Gill Sans Infant Std" w:hAnsi="Gill Sans Infant Std"/>
          <w:bCs/>
          <w:sz w:val="22"/>
          <w:szCs w:val="22"/>
          <w:lang w:eastAsia="zh-CN"/>
        </w:rPr>
      </w:pPr>
      <w:r w:rsidRPr="00DA3DA8">
        <w:rPr>
          <w:rFonts w:ascii="Gill Sans Infant Std" w:hAnsi="Gill Sans Infant Std"/>
          <w:bCs/>
          <w:sz w:val="22"/>
          <w:szCs w:val="22"/>
          <w:lang w:eastAsia="zh-CN"/>
        </w:rPr>
        <w:t>R</w:t>
      </w:r>
      <w:r w:rsidR="00494AF0" w:rsidRPr="00DA3DA8">
        <w:rPr>
          <w:rFonts w:ascii="Gill Sans Infant Std" w:hAnsi="Gill Sans Infant Std"/>
          <w:bCs/>
          <w:sz w:val="22"/>
          <w:szCs w:val="22"/>
          <w:lang w:eastAsia="zh-CN"/>
        </w:rPr>
        <w:t>esearch</w:t>
      </w:r>
      <w:r w:rsidR="00425016" w:rsidRPr="00DA3DA8">
        <w:rPr>
          <w:rFonts w:ascii="Gill Sans Infant Std" w:hAnsi="Gill Sans Infant Std"/>
          <w:bCs/>
          <w:sz w:val="22"/>
          <w:szCs w:val="22"/>
          <w:lang w:eastAsia="zh-CN"/>
        </w:rPr>
        <w:t xml:space="preserve">, supported by </w:t>
      </w:r>
      <w:r w:rsidR="00494AF0" w:rsidRPr="00DA3DA8">
        <w:rPr>
          <w:rFonts w:ascii="Gill Sans Infant Std" w:hAnsi="Gill Sans Infant Std"/>
          <w:bCs/>
          <w:sz w:val="22"/>
          <w:szCs w:val="22"/>
          <w:lang w:eastAsia="zh-CN"/>
        </w:rPr>
        <w:t xml:space="preserve"> </w:t>
      </w:r>
      <w:r w:rsidR="00425016" w:rsidRPr="00DA3DA8">
        <w:rPr>
          <w:rFonts w:ascii="Gill Sans Infant Std" w:hAnsi="Gill Sans Infant Std"/>
          <w:bCs/>
          <w:sz w:val="22"/>
          <w:szCs w:val="22"/>
          <w:lang w:eastAsia="zh-CN"/>
        </w:rPr>
        <w:t xml:space="preserve">Save the Children, </w:t>
      </w:r>
      <w:r w:rsidRPr="00DA3DA8">
        <w:rPr>
          <w:rFonts w:ascii="Gill Sans Infant Std" w:hAnsi="Gill Sans Infant Std"/>
          <w:bCs/>
          <w:sz w:val="22"/>
          <w:szCs w:val="22"/>
          <w:lang w:eastAsia="zh-CN"/>
        </w:rPr>
        <w:t xml:space="preserve">is currently being conducted </w:t>
      </w:r>
      <w:r w:rsidR="00276AB8" w:rsidRPr="00DA3DA8">
        <w:rPr>
          <w:rFonts w:ascii="Gill Sans Infant Std" w:hAnsi="Gill Sans Infant Std"/>
          <w:bCs/>
          <w:sz w:val="22"/>
          <w:szCs w:val="22"/>
          <w:lang w:eastAsia="zh-CN"/>
        </w:rPr>
        <w:t xml:space="preserve">in the Philippines in cooperation with </w:t>
      </w:r>
      <w:r w:rsidR="00180002" w:rsidRPr="00DA3DA8">
        <w:rPr>
          <w:rFonts w:ascii="Gill Sans Infant Std" w:hAnsi="Gill Sans Infant Std"/>
          <w:bCs/>
          <w:sz w:val="22"/>
          <w:szCs w:val="22"/>
          <w:lang w:eastAsia="zh-CN"/>
        </w:rPr>
        <w:t xml:space="preserve">the </w:t>
      </w:r>
      <w:r w:rsidRPr="00DA3DA8">
        <w:rPr>
          <w:rFonts w:ascii="Gill Sans Infant Std" w:hAnsi="Gill Sans Infant Std"/>
          <w:bCs/>
          <w:sz w:val="22"/>
          <w:szCs w:val="22"/>
          <w:lang w:eastAsia="zh-CN"/>
        </w:rPr>
        <w:t>DepEd</w:t>
      </w:r>
      <w:r w:rsidR="00345760" w:rsidRPr="00DA3DA8">
        <w:rPr>
          <w:rFonts w:ascii="Gill Sans Infant Std" w:hAnsi="Gill Sans Infant Std"/>
          <w:bCs/>
          <w:sz w:val="22"/>
          <w:szCs w:val="22"/>
          <w:lang w:eastAsia="zh-CN"/>
        </w:rPr>
        <w:t>,</w:t>
      </w:r>
      <w:r w:rsidRPr="00DA3DA8">
        <w:rPr>
          <w:rFonts w:ascii="Gill Sans Infant Std" w:hAnsi="Gill Sans Infant Std"/>
          <w:bCs/>
          <w:sz w:val="22"/>
          <w:szCs w:val="22"/>
          <w:lang w:eastAsia="zh-CN"/>
        </w:rPr>
        <w:t xml:space="preserve"> </w:t>
      </w:r>
      <w:r w:rsidR="00345760" w:rsidRPr="00DA3DA8">
        <w:rPr>
          <w:rFonts w:ascii="Gill Sans Infant Std" w:hAnsi="Gill Sans Infant Std"/>
          <w:bCs/>
          <w:sz w:val="22"/>
          <w:szCs w:val="22"/>
          <w:lang w:eastAsia="zh-CN"/>
        </w:rPr>
        <w:t xml:space="preserve">to </w:t>
      </w:r>
      <w:r w:rsidR="00425016" w:rsidRPr="00DA3DA8">
        <w:rPr>
          <w:rFonts w:ascii="Gill Sans Infant Std" w:hAnsi="Gill Sans Infant Std"/>
          <w:bCs/>
          <w:sz w:val="22"/>
          <w:szCs w:val="22"/>
          <w:lang w:eastAsia="zh-CN"/>
        </w:rPr>
        <w:t>investigate</w:t>
      </w:r>
      <w:r w:rsidR="00276AB8" w:rsidRPr="00DA3DA8">
        <w:rPr>
          <w:rFonts w:ascii="Gill Sans Infant Std" w:hAnsi="Gill Sans Infant Std"/>
          <w:bCs/>
          <w:sz w:val="22"/>
          <w:szCs w:val="22"/>
          <w:lang w:eastAsia="zh-CN"/>
        </w:rPr>
        <w:t xml:space="preserve"> hazard and disaster </w:t>
      </w:r>
      <w:r w:rsidR="00345760" w:rsidRPr="00DA3DA8">
        <w:rPr>
          <w:rFonts w:ascii="Gill Sans Infant Std" w:hAnsi="Gill Sans Infant Std"/>
          <w:bCs/>
          <w:sz w:val="22"/>
          <w:szCs w:val="22"/>
          <w:lang w:eastAsia="zh-CN"/>
        </w:rPr>
        <w:t xml:space="preserve">impacts </w:t>
      </w:r>
      <w:r w:rsidR="000F2059" w:rsidRPr="00DA3DA8">
        <w:rPr>
          <w:rFonts w:ascii="Gill Sans Infant Std" w:hAnsi="Gill Sans Infant Std"/>
          <w:bCs/>
          <w:sz w:val="22"/>
          <w:szCs w:val="22"/>
          <w:lang w:eastAsia="zh-CN"/>
        </w:rPr>
        <w:t xml:space="preserve">(of all sizes) </w:t>
      </w:r>
      <w:r w:rsidR="00345760" w:rsidRPr="00DA3DA8">
        <w:rPr>
          <w:rFonts w:ascii="Gill Sans Infant Std" w:hAnsi="Gill Sans Infant Std"/>
          <w:bCs/>
          <w:sz w:val="22"/>
          <w:szCs w:val="22"/>
          <w:lang w:eastAsia="zh-CN"/>
        </w:rPr>
        <w:t>on the</w:t>
      </w:r>
      <w:r w:rsidR="00276AB8" w:rsidRPr="00DA3DA8">
        <w:rPr>
          <w:rFonts w:ascii="Gill Sans Infant Std" w:hAnsi="Gill Sans Infant Std"/>
          <w:bCs/>
          <w:sz w:val="22"/>
          <w:szCs w:val="22"/>
          <w:lang w:eastAsia="zh-CN"/>
        </w:rPr>
        <w:t xml:space="preserve"> education sector between</w:t>
      </w:r>
      <w:r w:rsidR="0034413F" w:rsidRPr="00DA3DA8">
        <w:rPr>
          <w:rFonts w:ascii="Gill Sans Infant Std" w:hAnsi="Gill Sans Infant Std"/>
          <w:bCs/>
          <w:sz w:val="22"/>
          <w:szCs w:val="22"/>
          <w:lang w:eastAsia="zh-CN"/>
        </w:rPr>
        <w:t xml:space="preserve"> 2009 and 2016.</w:t>
      </w:r>
      <w:r w:rsidR="000F2059" w:rsidRPr="00DA3DA8">
        <w:rPr>
          <w:rFonts w:ascii="Gill Sans Infant Std" w:hAnsi="Gill Sans Infant Std"/>
          <w:bCs/>
          <w:sz w:val="22"/>
          <w:szCs w:val="22"/>
          <w:lang w:eastAsia="zh-CN"/>
        </w:rPr>
        <w:t xml:space="preserve">  </w:t>
      </w:r>
      <w:r w:rsidR="00387DB3" w:rsidRPr="00DA3DA8">
        <w:rPr>
          <w:rFonts w:ascii="Gill Sans Infant Std" w:hAnsi="Gill Sans Infant Std"/>
          <w:bCs/>
          <w:sz w:val="22"/>
          <w:szCs w:val="22"/>
          <w:lang w:eastAsia="zh-CN"/>
        </w:rPr>
        <w:t>That project is expected to</w:t>
      </w:r>
      <w:r w:rsidR="008D05F1" w:rsidRPr="00DA3DA8">
        <w:rPr>
          <w:rFonts w:ascii="Gill Sans Infant Std" w:hAnsi="Gill Sans Infant Std"/>
          <w:bCs/>
          <w:sz w:val="22"/>
          <w:szCs w:val="22"/>
          <w:lang w:eastAsia="zh-CN"/>
        </w:rPr>
        <w:t xml:space="preserve"> </w:t>
      </w:r>
      <w:r w:rsidR="00276AB8" w:rsidRPr="00DA3DA8">
        <w:rPr>
          <w:rFonts w:ascii="Gill Sans Infant Std" w:hAnsi="Gill Sans Infant Std"/>
          <w:bCs/>
          <w:sz w:val="22"/>
          <w:szCs w:val="22"/>
          <w:lang w:eastAsia="zh-CN"/>
        </w:rPr>
        <w:t xml:space="preserve">provide sufficient data to </w:t>
      </w:r>
      <w:r w:rsidR="00180002" w:rsidRPr="00DA3DA8">
        <w:rPr>
          <w:rFonts w:ascii="Gill Sans Infant Std" w:hAnsi="Gill Sans Infant Std"/>
          <w:bCs/>
          <w:sz w:val="22"/>
          <w:szCs w:val="22"/>
          <w:lang w:eastAsia="zh-CN"/>
        </w:rPr>
        <w:t xml:space="preserve">produce </w:t>
      </w:r>
      <w:r w:rsidR="006434A4" w:rsidRPr="00DA3DA8">
        <w:rPr>
          <w:rFonts w:ascii="Gill Sans Infant Std" w:hAnsi="Gill Sans Infant Std"/>
          <w:bCs/>
          <w:sz w:val="22"/>
          <w:szCs w:val="22"/>
          <w:lang w:eastAsia="zh-CN"/>
        </w:rPr>
        <w:t xml:space="preserve">a case study for this research. </w:t>
      </w:r>
      <w:r w:rsidR="00CA6BAC" w:rsidRPr="00DA3DA8">
        <w:rPr>
          <w:rFonts w:ascii="Gill Sans Infant Std" w:hAnsi="Gill Sans Infant Std"/>
          <w:bCs/>
          <w:sz w:val="22"/>
          <w:szCs w:val="22"/>
          <w:lang w:eastAsia="zh-CN"/>
        </w:rPr>
        <w:t>Two a</w:t>
      </w:r>
      <w:r w:rsidR="00494AF0" w:rsidRPr="00DA3DA8">
        <w:rPr>
          <w:rFonts w:ascii="Gill Sans Infant Std" w:hAnsi="Gill Sans Infant Std"/>
          <w:bCs/>
          <w:sz w:val="22"/>
          <w:szCs w:val="22"/>
          <w:lang w:eastAsia="zh-CN"/>
        </w:rPr>
        <w:t xml:space="preserve">dditional </w:t>
      </w:r>
      <w:r w:rsidR="009C5380" w:rsidRPr="00DA3DA8">
        <w:rPr>
          <w:rFonts w:ascii="Gill Sans Infant Std" w:hAnsi="Gill Sans Infant Std"/>
          <w:sz w:val="22"/>
          <w:szCs w:val="22"/>
          <w:lang w:val="en-US"/>
        </w:rPr>
        <w:t xml:space="preserve">purposively selected case studies </w:t>
      </w:r>
      <w:r w:rsidR="008D05F1" w:rsidRPr="00DA3DA8">
        <w:rPr>
          <w:rFonts w:ascii="Gill Sans Infant Std" w:hAnsi="Gill Sans Infant Std"/>
          <w:sz w:val="22"/>
          <w:szCs w:val="22"/>
          <w:lang w:val="en-US"/>
        </w:rPr>
        <w:t xml:space="preserve">will be undertaken by the sucsesful consultant and </w:t>
      </w:r>
      <w:r w:rsidR="009C5380" w:rsidRPr="00DA3DA8">
        <w:rPr>
          <w:rFonts w:ascii="Gill Sans Infant Std" w:hAnsi="Gill Sans Infant Std"/>
          <w:sz w:val="22"/>
          <w:szCs w:val="22"/>
          <w:lang w:val="en-US"/>
        </w:rPr>
        <w:t>should examine</w:t>
      </w:r>
      <w:r w:rsidR="00343708" w:rsidRPr="00DA3DA8">
        <w:rPr>
          <w:rFonts w:ascii="Gill Sans Infant Std" w:hAnsi="Gill Sans Infant Std"/>
          <w:sz w:val="22"/>
          <w:szCs w:val="22"/>
          <w:lang w:val="en-US"/>
        </w:rPr>
        <w:t xml:space="preserve"> instances where</w:t>
      </w:r>
      <w:r w:rsidR="009C5380" w:rsidRPr="00DA3DA8">
        <w:rPr>
          <w:rFonts w:ascii="Gill Sans Infant Std" w:hAnsi="Gill Sans Infant Std"/>
          <w:sz w:val="22"/>
          <w:szCs w:val="22"/>
          <w:lang w:val="en-US"/>
        </w:rPr>
        <w:t xml:space="preserve"> intensive, recurrent, rap</w:t>
      </w:r>
      <w:r w:rsidR="00343708" w:rsidRPr="00DA3DA8">
        <w:rPr>
          <w:rFonts w:ascii="Gill Sans Infant Std" w:hAnsi="Gill Sans Infant Std"/>
          <w:sz w:val="22"/>
          <w:szCs w:val="22"/>
          <w:lang w:val="en-US"/>
        </w:rPr>
        <w:t>id onset natural hazard impacts</w:t>
      </w:r>
      <w:r w:rsidR="009C5380" w:rsidRPr="00DA3DA8">
        <w:rPr>
          <w:rFonts w:ascii="Gill Sans Infant Std" w:hAnsi="Gill Sans Infant Std"/>
          <w:sz w:val="22"/>
          <w:szCs w:val="22"/>
          <w:lang w:val="en-US"/>
        </w:rPr>
        <w:t xml:space="preserve"> have resulted in impacts to large numbers of children.</w:t>
      </w:r>
      <w:r w:rsidR="00343708" w:rsidRPr="00DA3DA8">
        <w:rPr>
          <w:rFonts w:ascii="Gill Sans Infant Std" w:hAnsi="Gill Sans Infant Std"/>
          <w:sz w:val="22"/>
          <w:szCs w:val="22"/>
          <w:lang w:val="en-US"/>
        </w:rPr>
        <w:t xml:space="preserve"> </w:t>
      </w:r>
      <w:r w:rsidR="00971777" w:rsidRPr="00DA3DA8">
        <w:rPr>
          <w:rFonts w:ascii="Gill Sans Infant Std" w:hAnsi="Gill Sans Infant Std"/>
          <w:sz w:val="22"/>
          <w:szCs w:val="22"/>
          <w:lang w:val="en-US"/>
        </w:rPr>
        <w:t xml:space="preserve">The researcher will consider available data from authorities and researchers, and </w:t>
      </w:r>
      <w:r w:rsidR="00971777" w:rsidRPr="00DA3DA8">
        <w:rPr>
          <w:rFonts w:ascii="Gill Sans Infant Std" w:hAnsi="Gill Sans Infant Std"/>
          <w:bCs/>
          <w:sz w:val="22"/>
          <w:szCs w:val="22"/>
          <w:lang w:eastAsia="zh-CN"/>
        </w:rPr>
        <w:t>t</w:t>
      </w:r>
      <w:r w:rsidR="00343708" w:rsidRPr="00DA3DA8">
        <w:rPr>
          <w:rFonts w:ascii="Gill Sans Infant Std" w:hAnsi="Gill Sans Infant Std"/>
          <w:bCs/>
          <w:sz w:val="22"/>
          <w:szCs w:val="22"/>
          <w:lang w:eastAsia="zh-CN"/>
        </w:rPr>
        <w:t>hese may be selected from cyclones/</w:t>
      </w:r>
      <w:r w:rsidR="00CA6BAC" w:rsidRPr="00DA3DA8">
        <w:rPr>
          <w:rFonts w:ascii="Gill Sans Infant Std" w:hAnsi="Gill Sans Infant Std"/>
          <w:bCs/>
          <w:sz w:val="22"/>
          <w:szCs w:val="22"/>
          <w:lang w:eastAsia="zh-CN"/>
        </w:rPr>
        <w:t>flood</w:t>
      </w:r>
      <w:r w:rsidR="00343708" w:rsidRPr="00DA3DA8">
        <w:rPr>
          <w:rFonts w:ascii="Gill Sans Infant Std" w:hAnsi="Gill Sans Infant Std"/>
          <w:bCs/>
          <w:sz w:val="22"/>
          <w:szCs w:val="22"/>
          <w:lang w:eastAsia="zh-CN"/>
        </w:rPr>
        <w:t>s</w:t>
      </w:r>
      <w:r w:rsidR="00494AF0" w:rsidRPr="00DA3DA8">
        <w:rPr>
          <w:rFonts w:ascii="Gill Sans Infant Std" w:hAnsi="Gill Sans Infant Std"/>
          <w:bCs/>
          <w:sz w:val="22"/>
          <w:szCs w:val="22"/>
          <w:lang w:eastAsia="zh-CN"/>
        </w:rPr>
        <w:t xml:space="preserve"> in </w:t>
      </w:r>
      <w:r w:rsidR="00CA6BAC" w:rsidRPr="00DA3DA8">
        <w:rPr>
          <w:rFonts w:ascii="Gill Sans Infant Std" w:hAnsi="Gill Sans Infant Std"/>
          <w:bCs/>
          <w:sz w:val="22"/>
          <w:szCs w:val="22"/>
          <w:lang w:eastAsia="zh-CN"/>
        </w:rPr>
        <w:t xml:space="preserve">either </w:t>
      </w:r>
      <w:r w:rsidR="00494AF0" w:rsidRPr="00DA3DA8">
        <w:rPr>
          <w:rFonts w:ascii="Gill Sans Infant Std" w:hAnsi="Gill Sans Infant Std"/>
          <w:bCs/>
          <w:sz w:val="22"/>
          <w:szCs w:val="22"/>
          <w:lang w:eastAsia="zh-CN"/>
        </w:rPr>
        <w:t>Bangladesh, UK, or US, and earthquake</w:t>
      </w:r>
      <w:r w:rsidR="00343708" w:rsidRPr="00DA3DA8">
        <w:rPr>
          <w:rFonts w:ascii="Gill Sans Infant Std" w:hAnsi="Gill Sans Infant Std"/>
          <w:bCs/>
          <w:sz w:val="22"/>
          <w:szCs w:val="22"/>
          <w:lang w:eastAsia="zh-CN"/>
        </w:rPr>
        <w:t>s</w:t>
      </w:r>
      <w:r w:rsidR="00494AF0" w:rsidRPr="00DA3DA8">
        <w:rPr>
          <w:rFonts w:ascii="Gill Sans Infant Std" w:hAnsi="Gill Sans Infant Std"/>
          <w:bCs/>
          <w:sz w:val="22"/>
          <w:szCs w:val="22"/>
          <w:lang w:eastAsia="zh-CN"/>
        </w:rPr>
        <w:t xml:space="preserve"> in </w:t>
      </w:r>
      <w:r w:rsidR="00BA3A63" w:rsidRPr="00DA3DA8">
        <w:rPr>
          <w:rFonts w:ascii="Gill Sans Infant Std" w:hAnsi="Gill Sans Infant Std"/>
          <w:bCs/>
          <w:sz w:val="22"/>
          <w:szCs w:val="22"/>
          <w:lang w:eastAsia="zh-CN"/>
        </w:rPr>
        <w:t xml:space="preserve">either </w:t>
      </w:r>
      <w:r w:rsidR="00494AF0" w:rsidRPr="00DA3DA8">
        <w:rPr>
          <w:rFonts w:ascii="Gill Sans Infant Std" w:hAnsi="Gill Sans Infant Std"/>
          <w:bCs/>
          <w:sz w:val="22"/>
          <w:szCs w:val="22"/>
          <w:lang w:eastAsia="zh-CN"/>
        </w:rPr>
        <w:t>Nepal</w:t>
      </w:r>
      <w:r w:rsidR="00BA3A63" w:rsidRPr="00DA3DA8">
        <w:rPr>
          <w:rFonts w:ascii="Gill Sans Infant Std" w:hAnsi="Gill Sans Infant Std"/>
          <w:bCs/>
          <w:sz w:val="22"/>
          <w:szCs w:val="22"/>
          <w:lang w:eastAsia="zh-CN"/>
        </w:rPr>
        <w:t>, Pakistan or</w:t>
      </w:r>
      <w:r w:rsidR="00494AF0" w:rsidRPr="00DA3DA8">
        <w:rPr>
          <w:rFonts w:ascii="Gill Sans Infant Std" w:hAnsi="Gill Sans Infant Std"/>
          <w:bCs/>
          <w:sz w:val="22"/>
          <w:szCs w:val="22"/>
          <w:lang w:eastAsia="zh-CN"/>
        </w:rPr>
        <w:t xml:space="preserve"> Haiti.</w:t>
      </w:r>
      <w:r w:rsidR="00127F5C" w:rsidRPr="00DA3DA8">
        <w:rPr>
          <w:rFonts w:ascii="Gill Sans Infant Std" w:hAnsi="Gill Sans Infant Std"/>
          <w:bCs/>
          <w:sz w:val="22"/>
          <w:szCs w:val="22"/>
          <w:lang w:eastAsia="zh-CN"/>
        </w:rPr>
        <w:t xml:space="preserve"> Selection</w:t>
      </w:r>
      <w:r w:rsidR="00CA6BAC" w:rsidRPr="00DA3DA8">
        <w:rPr>
          <w:rFonts w:ascii="Gill Sans Infant Std" w:hAnsi="Gill Sans Infant Std"/>
          <w:bCs/>
          <w:sz w:val="22"/>
          <w:szCs w:val="22"/>
          <w:lang w:eastAsia="zh-CN"/>
        </w:rPr>
        <w:t xml:space="preserve"> </w:t>
      </w:r>
      <w:r w:rsidR="00127F5C" w:rsidRPr="00DA3DA8">
        <w:rPr>
          <w:rFonts w:ascii="Gill Sans Infant Std" w:hAnsi="Gill Sans Infant Std"/>
          <w:bCs/>
          <w:sz w:val="22"/>
          <w:szCs w:val="22"/>
          <w:lang w:eastAsia="zh-CN"/>
        </w:rPr>
        <w:t xml:space="preserve">of case studies will depend on researcher determination of </w:t>
      </w:r>
      <w:r w:rsidR="00971777" w:rsidRPr="00DA3DA8">
        <w:rPr>
          <w:rFonts w:ascii="Gill Sans Infant Std" w:hAnsi="Gill Sans Infant Std"/>
          <w:bCs/>
          <w:sz w:val="22"/>
          <w:szCs w:val="22"/>
          <w:lang w:eastAsia="zh-CN"/>
        </w:rPr>
        <w:t>qual</w:t>
      </w:r>
      <w:r w:rsidR="003A1C64" w:rsidRPr="00DA3DA8">
        <w:rPr>
          <w:rFonts w:ascii="Gill Sans Infant Std" w:hAnsi="Gill Sans Infant Std"/>
          <w:bCs/>
          <w:sz w:val="22"/>
          <w:szCs w:val="22"/>
          <w:lang w:eastAsia="zh-CN"/>
        </w:rPr>
        <w:t xml:space="preserve">ity of </w:t>
      </w:r>
      <w:r w:rsidR="00127F5C" w:rsidRPr="00DA3DA8">
        <w:rPr>
          <w:rFonts w:ascii="Gill Sans Infant Std" w:hAnsi="Gill Sans Infant Std"/>
          <w:bCs/>
          <w:sz w:val="22"/>
          <w:szCs w:val="22"/>
          <w:lang w:eastAsia="zh-CN"/>
        </w:rPr>
        <w:t xml:space="preserve">data </w:t>
      </w:r>
      <w:r w:rsidR="00971777" w:rsidRPr="00DA3DA8">
        <w:rPr>
          <w:rFonts w:ascii="Gill Sans Infant Std" w:hAnsi="Gill Sans Infant Std"/>
          <w:bCs/>
          <w:sz w:val="22"/>
          <w:szCs w:val="22"/>
          <w:lang w:eastAsia="zh-CN"/>
        </w:rPr>
        <w:t xml:space="preserve">readily </w:t>
      </w:r>
      <w:r w:rsidR="003A1C64" w:rsidRPr="00DA3DA8">
        <w:rPr>
          <w:rFonts w:ascii="Gill Sans Infant Std" w:hAnsi="Gill Sans Infant Std"/>
          <w:bCs/>
          <w:sz w:val="22"/>
          <w:szCs w:val="22"/>
          <w:lang w:eastAsia="zh-CN"/>
        </w:rPr>
        <w:t>available</w:t>
      </w:r>
      <w:r w:rsidR="00971777" w:rsidRPr="00DA3DA8">
        <w:rPr>
          <w:rFonts w:ascii="Gill Sans Infant Std" w:hAnsi="Gill Sans Infant Std"/>
          <w:bCs/>
          <w:sz w:val="22"/>
          <w:szCs w:val="22"/>
          <w:lang w:eastAsia="zh-CN"/>
        </w:rPr>
        <w:t xml:space="preserve"> through partners</w:t>
      </w:r>
      <w:r w:rsidR="00127F5C" w:rsidRPr="00DA3DA8">
        <w:rPr>
          <w:rFonts w:ascii="Gill Sans Infant Std" w:hAnsi="Gill Sans Infant Std"/>
          <w:bCs/>
          <w:sz w:val="22"/>
          <w:szCs w:val="22"/>
          <w:lang w:eastAsia="zh-CN"/>
        </w:rPr>
        <w:t xml:space="preserve">. </w:t>
      </w:r>
      <w:r w:rsidR="008D05F1" w:rsidRPr="00DA3DA8">
        <w:rPr>
          <w:rFonts w:ascii="Gill Sans Infant Std" w:hAnsi="Gill Sans Infant Std"/>
          <w:bCs/>
          <w:sz w:val="22"/>
          <w:szCs w:val="22"/>
          <w:lang w:eastAsia="zh-CN"/>
        </w:rPr>
        <w:t>The objective is for the consultant to produce</w:t>
      </w:r>
      <w:r w:rsidR="00C91B48" w:rsidRPr="00DA3DA8">
        <w:rPr>
          <w:rFonts w:ascii="Gill Sans Infant Std" w:hAnsi="Gill Sans Infant Std"/>
          <w:bCs/>
          <w:sz w:val="22"/>
          <w:szCs w:val="22"/>
          <w:lang w:eastAsia="zh-CN"/>
        </w:rPr>
        <w:t xml:space="preserve"> a standardised methodological framework</w:t>
      </w:r>
      <w:r w:rsidR="008D05F1" w:rsidRPr="00DA3DA8">
        <w:rPr>
          <w:rFonts w:ascii="Gill Sans Infant Std" w:hAnsi="Gill Sans Infant Std"/>
          <w:bCs/>
          <w:sz w:val="22"/>
          <w:szCs w:val="22"/>
          <w:lang w:eastAsia="zh-CN"/>
        </w:rPr>
        <w:t xml:space="preserve"> </w:t>
      </w:r>
      <w:r w:rsidR="00C91B48" w:rsidRPr="00DA3DA8">
        <w:rPr>
          <w:rFonts w:ascii="Gill Sans Infant Std" w:hAnsi="Gill Sans Infant Std"/>
          <w:bCs/>
          <w:sz w:val="22"/>
          <w:szCs w:val="22"/>
          <w:lang w:eastAsia="zh-CN"/>
        </w:rPr>
        <w:t>to allow for direct comparison between the case studies.</w:t>
      </w:r>
    </w:p>
    <w:p w14:paraId="6E12FCA1" w14:textId="77777777" w:rsidR="005A4135" w:rsidRPr="00DA3DA8" w:rsidRDefault="005A4135" w:rsidP="005A4135">
      <w:pPr>
        <w:pStyle w:val="NormalWeb"/>
        <w:ind w:left="360"/>
        <w:rPr>
          <w:rFonts w:ascii="Gill Sans Infant Std" w:hAnsi="Gill Sans Infant Std"/>
          <w:bCs/>
          <w:sz w:val="22"/>
          <w:szCs w:val="22"/>
          <w:lang w:eastAsia="zh-CN"/>
        </w:rPr>
      </w:pPr>
    </w:p>
    <w:p w14:paraId="6BBB1B36" w14:textId="7A371F79" w:rsidR="00DC0282" w:rsidRPr="00DA3DA8" w:rsidRDefault="004004D6" w:rsidP="00DC0282">
      <w:pPr>
        <w:pStyle w:val="NormalWeb"/>
        <w:ind w:left="360"/>
        <w:rPr>
          <w:rFonts w:ascii="Gill Sans Infant Std" w:hAnsi="Gill Sans Infant Std" w:cs="Berkeley-Book"/>
          <w:sz w:val="22"/>
          <w:szCs w:val="22"/>
          <w:lang w:val="en-US"/>
        </w:rPr>
      </w:pPr>
      <w:r w:rsidRPr="00DA3DA8">
        <w:rPr>
          <w:rFonts w:ascii="Gill Sans Infant Std" w:hAnsi="Gill Sans Infant Std" w:cs="Berkeley-Book"/>
          <w:sz w:val="22"/>
          <w:szCs w:val="22"/>
          <w:lang w:val="en-US"/>
        </w:rPr>
        <w:t xml:space="preserve">The purpose of </w:t>
      </w:r>
      <w:r w:rsidR="00956899" w:rsidRPr="00DA3DA8">
        <w:rPr>
          <w:rFonts w:ascii="Gill Sans Infant Std" w:hAnsi="Gill Sans Infant Std" w:cs="Berkeley-Book"/>
          <w:sz w:val="22"/>
          <w:szCs w:val="22"/>
          <w:lang w:val="en-US"/>
        </w:rPr>
        <w:t>the</w:t>
      </w:r>
      <w:r w:rsidRPr="00DA3DA8">
        <w:rPr>
          <w:rFonts w:ascii="Gill Sans Infant Std" w:hAnsi="Gill Sans Infant Std" w:cs="Berkeley-Book"/>
          <w:sz w:val="22"/>
          <w:szCs w:val="22"/>
          <w:lang w:val="en-US"/>
        </w:rPr>
        <w:t xml:space="preserve"> detailed case study approach will be to shed light on the </w:t>
      </w:r>
      <w:r w:rsidR="00C74ACD" w:rsidRPr="00DA3DA8">
        <w:rPr>
          <w:rFonts w:ascii="Gill Sans Infant Std" w:hAnsi="Gill Sans Infant Std" w:cs="Berkeley-Book"/>
          <w:sz w:val="22"/>
          <w:szCs w:val="22"/>
          <w:lang w:val="en-US"/>
        </w:rPr>
        <w:t>range of</w:t>
      </w:r>
      <w:r w:rsidRPr="00DA3DA8">
        <w:rPr>
          <w:rFonts w:ascii="Gill Sans Infant Std" w:hAnsi="Gill Sans Infant Std" w:cs="Berkeley-Book"/>
          <w:sz w:val="22"/>
          <w:szCs w:val="22"/>
          <w:lang w:val="en-US"/>
        </w:rPr>
        <w:t xml:space="preserve"> preemptive </w:t>
      </w:r>
      <w:r w:rsidR="00C74ACD" w:rsidRPr="00DA3DA8">
        <w:rPr>
          <w:rFonts w:ascii="Gill Sans Infant Std" w:hAnsi="Gill Sans Infant Std" w:cs="Berkeley-Book"/>
          <w:sz w:val="22"/>
          <w:szCs w:val="22"/>
          <w:lang w:val="en-US"/>
        </w:rPr>
        <w:t>investments</w:t>
      </w:r>
      <w:r w:rsidRPr="00DA3DA8">
        <w:rPr>
          <w:rFonts w:ascii="Gill Sans Infant Std" w:hAnsi="Gill Sans Infant Std" w:cs="Berkeley-Book"/>
          <w:sz w:val="22"/>
          <w:szCs w:val="22"/>
          <w:lang w:val="en-US"/>
        </w:rPr>
        <w:t xml:space="preserve"> that </w:t>
      </w:r>
      <w:r w:rsidR="00C74ACD" w:rsidRPr="00DA3DA8">
        <w:rPr>
          <w:rFonts w:ascii="Gill Sans Infant Std" w:hAnsi="Gill Sans Infant Std" w:cs="Berkeley-Book"/>
          <w:sz w:val="22"/>
          <w:szCs w:val="22"/>
          <w:lang w:val="en-US"/>
        </w:rPr>
        <w:t xml:space="preserve">may </w:t>
      </w:r>
      <w:r w:rsidRPr="00DA3DA8">
        <w:rPr>
          <w:rFonts w:ascii="Gill Sans Infant Std" w:hAnsi="Gill Sans Infant Std" w:cs="Berkeley-Book"/>
          <w:sz w:val="22"/>
          <w:szCs w:val="22"/>
          <w:lang w:val="en-US"/>
        </w:rPr>
        <w:t xml:space="preserve">reduce underlying </w:t>
      </w:r>
      <w:r w:rsidR="002572A0" w:rsidRPr="00DA3DA8">
        <w:rPr>
          <w:rFonts w:ascii="Gill Sans Infant Std" w:hAnsi="Gill Sans Infant Std" w:cs="Berkeley-Book"/>
          <w:sz w:val="22"/>
          <w:szCs w:val="22"/>
          <w:lang w:val="en-US"/>
        </w:rPr>
        <w:t xml:space="preserve">structural, non-structural, and social </w:t>
      </w:r>
      <w:r w:rsidRPr="00DA3DA8">
        <w:rPr>
          <w:rFonts w:ascii="Gill Sans Infant Std" w:hAnsi="Gill Sans Infant Std" w:cs="Berkeley-Book"/>
          <w:sz w:val="22"/>
          <w:szCs w:val="22"/>
          <w:lang w:val="en-US"/>
        </w:rPr>
        <w:t>vulnerabilit</w:t>
      </w:r>
      <w:r w:rsidR="0069254C" w:rsidRPr="00DA3DA8">
        <w:rPr>
          <w:rFonts w:ascii="Gill Sans Infant Std" w:hAnsi="Gill Sans Infant Std" w:cs="Berkeley-Book"/>
          <w:sz w:val="22"/>
          <w:szCs w:val="22"/>
          <w:lang w:val="en-US"/>
        </w:rPr>
        <w:t>ies</w:t>
      </w:r>
      <w:r w:rsidRPr="00DA3DA8">
        <w:rPr>
          <w:rFonts w:ascii="Gill Sans Infant Std" w:hAnsi="Gill Sans Infant Std" w:cs="Berkeley-Book"/>
          <w:sz w:val="22"/>
          <w:szCs w:val="22"/>
          <w:lang w:val="en-US"/>
        </w:rPr>
        <w:t>.</w:t>
      </w:r>
      <w:r w:rsidR="008C6832" w:rsidRPr="00DA3DA8">
        <w:rPr>
          <w:rFonts w:ascii="Gill Sans Infant Std" w:hAnsi="Gill Sans Infant Std" w:cs="Berkeley-Book"/>
          <w:sz w:val="22"/>
          <w:szCs w:val="22"/>
          <w:lang w:val="en-US"/>
        </w:rPr>
        <w:t xml:space="preserve"> </w:t>
      </w:r>
      <w:r w:rsidR="00DC0282" w:rsidRPr="00DA3DA8">
        <w:rPr>
          <w:rFonts w:ascii="Gill Sans Infant Std" w:hAnsi="Gill Sans Infant Std" w:cs="Berkeley-Book"/>
          <w:sz w:val="22"/>
          <w:szCs w:val="22"/>
          <w:lang w:val="en-US"/>
        </w:rPr>
        <w:t>The analytical framework should be responsive to the targets and indicators, established to support Comprehensive School Safety, namely around: ensuring that every new school is a safe school, triaging and prioritizing unsafe structures for retrofit or replacement, implementing school-based risk reduction measures (including early warning), response-preparedness skills</w:t>
      </w:r>
      <w:r w:rsidR="007731E6" w:rsidRPr="00DA3DA8">
        <w:rPr>
          <w:rFonts w:ascii="Gill Sans Infant Std" w:hAnsi="Gill Sans Infant Std" w:cs="Berkeley-Book"/>
          <w:sz w:val="22"/>
          <w:szCs w:val="22"/>
          <w:lang w:val="en-US"/>
        </w:rPr>
        <w:t xml:space="preserve"> and provisions</w:t>
      </w:r>
      <w:r w:rsidR="00DC0282" w:rsidRPr="00DA3DA8">
        <w:rPr>
          <w:rFonts w:ascii="Gill Sans Infant Std" w:hAnsi="Gill Sans Infant Std" w:cs="Berkeley-Book"/>
          <w:sz w:val="22"/>
          <w:szCs w:val="22"/>
          <w:lang w:val="en-US"/>
        </w:rPr>
        <w:t>, educational continuity planning</w:t>
      </w:r>
      <w:r w:rsidR="007731E6" w:rsidRPr="00DA3DA8">
        <w:rPr>
          <w:rFonts w:ascii="Gill Sans Infant Std" w:hAnsi="Gill Sans Infant Std" w:cs="Berkeley-Book"/>
          <w:sz w:val="22"/>
          <w:szCs w:val="22"/>
          <w:lang w:val="en-US"/>
        </w:rPr>
        <w:t>, and education in emergencies intervention.</w:t>
      </w:r>
    </w:p>
    <w:p w14:paraId="558B9E03" w14:textId="77777777" w:rsidR="00616F1F" w:rsidRPr="00DA3DA8" w:rsidRDefault="00616F1F" w:rsidP="00DC0282">
      <w:pPr>
        <w:pStyle w:val="NormalWeb"/>
        <w:ind w:left="360"/>
        <w:rPr>
          <w:rFonts w:ascii="Gill Sans Infant Std" w:hAnsi="Gill Sans Infant Std" w:cs="Berkeley-Book"/>
          <w:sz w:val="22"/>
          <w:szCs w:val="22"/>
          <w:lang w:val="en-US"/>
        </w:rPr>
      </w:pPr>
    </w:p>
    <w:p w14:paraId="7F654980" w14:textId="77777777" w:rsidR="001C63B1" w:rsidRPr="00DA3DA8" w:rsidRDefault="001C63B1" w:rsidP="00E01C0A">
      <w:pPr>
        <w:pStyle w:val="NormalWeb"/>
        <w:rPr>
          <w:rFonts w:ascii="Gill Sans Infant Std" w:hAnsi="Gill Sans Infant Std"/>
          <w:b/>
          <w:sz w:val="22"/>
          <w:szCs w:val="22"/>
        </w:rPr>
      </w:pPr>
    </w:p>
    <w:p w14:paraId="1E290895" w14:textId="1E42B9BD" w:rsidR="001C63B1" w:rsidRPr="00DA3DA8" w:rsidRDefault="001C63B1" w:rsidP="001C63B1">
      <w:pPr>
        <w:pStyle w:val="NormalWeb"/>
        <w:numPr>
          <w:ilvl w:val="0"/>
          <w:numId w:val="33"/>
        </w:numPr>
        <w:rPr>
          <w:rFonts w:ascii="Gill Sans Infant Std" w:hAnsi="Gill Sans Infant Std"/>
          <w:b/>
          <w:sz w:val="22"/>
          <w:szCs w:val="22"/>
        </w:rPr>
      </w:pPr>
      <w:r w:rsidRPr="00DA3DA8">
        <w:rPr>
          <w:rFonts w:ascii="Gill Sans Infant Std" w:hAnsi="Gill Sans Infant Std"/>
          <w:b/>
          <w:sz w:val="22"/>
          <w:szCs w:val="22"/>
        </w:rPr>
        <w:t>TITLE</w:t>
      </w:r>
    </w:p>
    <w:p w14:paraId="6039FF22" w14:textId="2AC001E7" w:rsidR="001C63B1" w:rsidRPr="00DA3DA8" w:rsidRDefault="00494CEA" w:rsidP="00456148">
      <w:pPr>
        <w:pStyle w:val="NormalWeb"/>
        <w:ind w:left="360"/>
        <w:outlineLvl w:val="0"/>
        <w:rPr>
          <w:rFonts w:ascii="Gill Sans Infant Std" w:hAnsi="Gill Sans Infant Std"/>
          <w:b/>
          <w:sz w:val="22"/>
          <w:szCs w:val="22"/>
          <w:lang w:val="en-US"/>
        </w:rPr>
      </w:pPr>
      <w:r w:rsidRPr="00DA3DA8">
        <w:rPr>
          <w:rFonts w:ascii="Gill Sans Infant Std" w:hAnsi="Gill Sans Infant Std"/>
          <w:b/>
          <w:sz w:val="22"/>
          <w:szCs w:val="22"/>
          <w:lang w:val="en-US"/>
        </w:rPr>
        <w:t>The</w:t>
      </w:r>
      <w:r w:rsidR="00AA53D4" w:rsidRPr="00DA3DA8">
        <w:rPr>
          <w:rFonts w:ascii="Gill Sans Infant Std" w:hAnsi="Gill Sans Infant Std"/>
          <w:b/>
          <w:sz w:val="22"/>
          <w:szCs w:val="22"/>
          <w:lang w:val="en-US"/>
        </w:rPr>
        <w:t xml:space="preserve"> </w:t>
      </w:r>
      <w:r w:rsidR="0000377E" w:rsidRPr="00DA3DA8">
        <w:rPr>
          <w:rFonts w:ascii="Gill Sans Infant Std" w:hAnsi="Gill Sans Infant Std"/>
          <w:b/>
          <w:sz w:val="22"/>
          <w:szCs w:val="22"/>
          <w:lang w:val="en-US"/>
        </w:rPr>
        <w:t xml:space="preserve">Economic Consequences of </w:t>
      </w:r>
      <w:r w:rsidR="008457B3" w:rsidRPr="00DA3DA8">
        <w:rPr>
          <w:rFonts w:ascii="Gill Sans Infant Std" w:hAnsi="Gill Sans Infant Std"/>
          <w:b/>
          <w:sz w:val="22"/>
          <w:szCs w:val="22"/>
          <w:lang w:val="en-US"/>
        </w:rPr>
        <w:t>Hazard</w:t>
      </w:r>
      <w:r w:rsidR="0000377E" w:rsidRPr="00DA3DA8">
        <w:rPr>
          <w:rFonts w:ascii="Gill Sans Infant Std" w:hAnsi="Gill Sans Infant Std"/>
          <w:b/>
          <w:sz w:val="22"/>
          <w:szCs w:val="22"/>
          <w:lang w:val="en-US"/>
        </w:rPr>
        <w:t xml:space="preserve"> Impacts on Education</w:t>
      </w:r>
      <w:r w:rsidR="001A2F2B" w:rsidRPr="00DA3DA8">
        <w:rPr>
          <w:rFonts w:ascii="Gill Sans Infant Std" w:hAnsi="Gill Sans Infant Std"/>
          <w:b/>
          <w:sz w:val="22"/>
          <w:szCs w:val="22"/>
          <w:lang w:val="en-US"/>
        </w:rPr>
        <w:t xml:space="preserve">: </w:t>
      </w:r>
      <w:r w:rsidR="008D5B59" w:rsidRPr="00DA3DA8">
        <w:rPr>
          <w:rFonts w:ascii="Gill Sans Infant Std" w:hAnsi="Gill Sans Infant Std"/>
          <w:b/>
          <w:sz w:val="22"/>
          <w:szCs w:val="22"/>
          <w:lang w:val="en-US"/>
        </w:rPr>
        <w:t xml:space="preserve">Analytical </w:t>
      </w:r>
      <w:r w:rsidR="001A2F2B" w:rsidRPr="00DA3DA8">
        <w:rPr>
          <w:rFonts w:ascii="Gill Sans Infant Std" w:hAnsi="Gill Sans Infant Std"/>
          <w:b/>
          <w:sz w:val="22"/>
          <w:szCs w:val="22"/>
          <w:lang w:val="en-US"/>
        </w:rPr>
        <w:t>Framework and Case Studies</w:t>
      </w:r>
    </w:p>
    <w:p w14:paraId="6BC1B486" w14:textId="77777777" w:rsidR="001C63B1" w:rsidRPr="00DA3DA8" w:rsidRDefault="001C63B1" w:rsidP="001C63B1">
      <w:pPr>
        <w:pStyle w:val="NormalWeb"/>
        <w:ind w:left="360"/>
        <w:rPr>
          <w:rFonts w:ascii="Gill Sans Infant Std" w:hAnsi="Gill Sans Infant Std"/>
          <w:b/>
          <w:sz w:val="22"/>
          <w:szCs w:val="22"/>
        </w:rPr>
      </w:pPr>
    </w:p>
    <w:p w14:paraId="6F6E659D" w14:textId="77777777" w:rsidR="001C63B1" w:rsidRPr="00DA3DA8" w:rsidRDefault="001C63B1" w:rsidP="00AD7519">
      <w:pPr>
        <w:pStyle w:val="NormalWeb"/>
        <w:numPr>
          <w:ilvl w:val="0"/>
          <w:numId w:val="33"/>
        </w:numPr>
        <w:rPr>
          <w:rFonts w:ascii="Gill Sans Infant Std" w:hAnsi="Gill Sans Infant Std"/>
          <w:b/>
          <w:sz w:val="22"/>
          <w:szCs w:val="22"/>
        </w:rPr>
      </w:pPr>
      <w:r w:rsidRPr="00DA3DA8">
        <w:rPr>
          <w:rFonts w:ascii="Gill Sans Infant Std" w:hAnsi="Gill Sans Infant Std"/>
          <w:b/>
          <w:sz w:val="22"/>
          <w:szCs w:val="22"/>
        </w:rPr>
        <w:t>PROJECT SUMMARY</w:t>
      </w:r>
    </w:p>
    <w:p w14:paraId="5D8A175E" w14:textId="77777777" w:rsidR="005342A8" w:rsidRPr="00DA3DA8" w:rsidRDefault="005342A8" w:rsidP="000105E3">
      <w:pPr>
        <w:pStyle w:val="NormalWeb"/>
        <w:ind w:left="360"/>
        <w:rPr>
          <w:rFonts w:ascii="Gill Sans Infant Std" w:hAnsi="Gill Sans Infant Std"/>
          <w:bCs/>
          <w:sz w:val="22"/>
          <w:szCs w:val="22"/>
          <w:lang w:eastAsia="zh-CN"/>
        </w:rPr>
      </w:pPr>
    </w:p>
    <w:p w14:paraId="13FE4320" w14:textId="36A39F24" w:rsidR="00E70FEC" w:rsidRPr="00DA3DA8" w:rsidRDefault="000105E3" w:rsidP="00B91C7D">
      <w:pPr>
        <w:pStyle w:val="NormalWeb"/>
        <w:ind w:left="360"/>
        <w:rPr>
          <w:rFonts w:ascii="Gill Sans Infant Std" w:hAnsi="Gill Sans Infant Std" w:cs="GillSansMT"/>
          <w:sz w:val="22"/>
          <w:szCs w:val="22"/>
          <w:lang w:val="en-US"/>
        </w:rPr>
      </w:pPr>
      <w:r w:rsidRPr="00DA3DA8">
        <w:rPr>
          <w:rFonts w:ascii="Gill Sans Infant Std" w:hAnsi="Gill Sans Infant Std"/>
          <w:bCs/>
          <w:sz w:val="22"/>
          <w:szCs w:val="22"/>
          <w:lang w:eastAsia="zh-CN"/>
        </w:rPr>
        <w:lastRenderedPageBreak/>
        <w:t xml:space="preserve">The purpose of this research is to complete a study of the </w:t>
      </w:r>
      <w:r w:rsidR="00F72FD8" w:rsidRPr="00DA3DA8">
        <w:rPr>
          <w:rFonts w:ascii="Gill Sans Infant Std" w:hAnsi="Gill Sans Infant Std"/>
          <w:bCs/>
          <w:sz w:val="22"/>
          <w:szCs w:val="22"/>
          <w:lang w:eastAsia="zh-CN"/>
        </w:rPr>
        <w:t xml:space="preserve">economic consequences of </w:t>
      </w:r>
      <w:r w:rsidR="00B91C7D" w:rsidRPr="00DA3DA8">
        <w:rPr>
          <w:rFonts w:ascii="Gill Sans Infant Std" w:hAnsi="Gill Sans Infant Std"/>
          <w:bCs/>
          <w:sz w:val="22"/>
          <w:szCs w:val="22"/>
          <w:lang w:eastAsia="zh-CN"/>
        </w:rPr>
        <w:t>the</w:t>
      </w:r>
      <w:r w:rsidR="008D05F1" w:rsidRPr="00DA3DA8">
        <w:rPr>
          <w:rFonts w:ascii="Gill Sans Infant Std" w:hAnsi="Gill Sans Infant Std"/>
          <w:bCs/>
          <w:sz w:val="22"/>
          <w:szCs w:val="22"/>
          <w:lang w:eastAsia="zh-CN"/>
        </w:rPr>
        <w:t xml:space="preserve"> </w:t>
      </w:r>
      <w:r w:rsidRPr="00DA3DA8">
        <w:rPr>
          <w:rFonts w:ascii="Gill Sans Infant Std" w:hAnsi="Gill Sans Infant Std"/>
          <w:bCs/>
          <w:sz w:val="22"/>
          <w:szCs w:val="22"/>
          <w:lang w:eastAsia="zh-CN"/>
        </w:rPr>
        <w:t xml:space="preserve">impacts of intensive and extensive hazards on </w:t>
      </w:r>
      <w:r w:rsidR="0065265B" w:rsidRPr="00DA3DA8">
        <w:rPr>
          <w:rFonts w:ascii="Gill Sans Infant Std" w:hAnsi="Gill Sans Infant Std"/>
          <w:bCs/>
          <w:sz w:val="22"/>
          <w:szCs w:val="22"/>
          <w:lang w:eastAsia="zh-CN"/>
        </w:rPr>
        <w:t>the education sector</w:t>
      </w:r>
      <w:r w:rsidR="008D05F1" w:rsidRPr="00DA3DA8">
        <w:rPr>
          <w:rFonts w:ascii="Gill Sans Infant Std" w:hAnsi="Gill Sans Infant Std"/>
          <w:bCs/>
          <w:sz w:val="22"/>
          <w:szCs w:val="22"/>
          <w:lang w:eastAsia="zh-CN"/>
        </w:rPr>
        <w:t xml:space="preserve">. </w:t>
      </w:r>
      <w:r w:rsidR="005E18B1" w:rsidRPr="00DA3DA8">
        <w:rPr>
          <w:rFonts w:ascii="Gill Sans Infant Std" w:hAnsi="Gill Sans Infant Std"/>
          <w:bCs/>
          <w:sz w:val="22"/>
          <w:szCs w:val="22"/>
          <w:lang w:eastAsia="zh-CN"/>
        </w:rPr>
        <w:t xml:space="preserve">This is to be completed through </w:t>
      </w:r>
      <w:r w:rsidR="00B91C7D" w:rsidRPr="00DA3DA8">
        <w:rPr>
          <w:rFonts w:ascii="Gill Sans Infant Std" w:hAnsi="Gill Sans Infant Std"/>
          <w:bCs/>
          <w:sz w:val="22"/>
          <w:szCs w:val="22"/>
          <w:lang w:eastAsia="zh-CN"/>
        </w:rPr>
        <w:t>development and application</w:t>
      </w:r>
      <w:r w:rsidR="005E18B1" w:rsidRPr="00DA3DA8">
        <w:rPr>
          <w:rFonts w:ascii="Gill Sans Infant Std" w:hAnsi="Gill Sans Infant Std"/>
          <w:bCs/>
          <w:sz w:val="22"/>
          <w:szCs w:val="22"/>
          <w:lang w:eastAsia="zh-CN"/>
        </w:rPr>
        <w:t xml:space="preserve"> of </w:t>
      </w:r>
      <w:r w:rsidR="00E70FEC" w:rsidRPr="00DA3DA8">
        <w:rPr>
          <w:rFonts w:ascii="Gill Sans Infant Std" w:hAnsi="Gill Sans Infant Std"/>
          <w:bCs/>
          <w:sz w:val="22"/>
          <w:szCs w:val="22"/>
          <w:lang w:eastAsia="zh-CN"/>
        </w:rPr>
        <w:t xml:space="preserve">a framework </w:t>
      </w:r>
      <w:r w:rsidR="005E18B1" w:rsidRPr="00DA3DA8">
        <w:rPr>
          <w:rFonts w:ascii="Gill Sans Infant Std" w:hAnsi="Gill Sans Infant Std"/>
          <w:bCs/>
          <w:sz w:val="22"/>
          <w:szCs w:val="22"/>
          <w:lang w:eastAsia="zh-CN"/>
        </w:rPr>
        <w:t xml:space="preserve">to enable the quantification of </w:t>
      </w:r>
      <w:r w:rsidR="00E70FEC" w:rsidRPr="00DA3DA8">
        <w:rPr>
          <w:rFonts w:ascii="Gill Sans Infant Std" w:hAnsi="Gill Sans Infant Std"/>
          <w:bCs/>
          <w:sz w:val="22"/>
          <w:szCs w:val="22"/>
          <w:lang w:eastAsia="zh-CN"/>
        </w:rPr>
        <w:t xml:space="preserve">short- and long-term, tangible and intangible, direct and indirect economic consequences of intensive and extensive hazards impacts on the </w:t>
      </w:r>
      <w:r w:rsidR="00E70FEC" w:rsidRPr="00DA3DA8">
        <w:rPr>
          <w:rFonts w:ascii="Gill Sans Infant Std" w:hAnsi="Gill Sans Infant Std" w:cs="GillSansMT"/>
          <w:sz w:val="22"/>
          <w:szCs w:val="22"/>
          <w:lang w:val="en-US"/>
        </w:rPr>
        <w:t>education sector</w:t>
      </w:r>
      <w:r w:rsidR="005E18B1" w:rsidRPr="00DA3DA8">
        <w:rPr>
          <w:rFonts w:ascii="Gill Sans Infant Std" w:hAnsi="Gill Sans Infant Std" w:cs="GillSansMT"/>
          <w:sz w:val="22"/>
          <w:szCs w:val="22"/>
          <w:lang w:val="en-US"/>
        </w:rPr>
        <w:t>. Particular</w:t>
      </w:r>
      <w:r w:rsidR="00E70FEC" w:rsidRPr="00DA3DA8">
        <w:rPr>
          <w:rFonts w:ascii="Gill Sans Infant Std" w:hAnsi="Gill Sans Infant Std" w:cs="GillSansMT"/>
          <w:sz w:val="22"/>
          <w:szCs w:val="22"/>
          <w:lang w:val="en-US"/>
        </w:rPr>
        <w:t xml:space="preserve"> reference </w:t>
      </w:r>
      <w:r w:rsidR="005E18B1" w:rsidRPr="00DA3DA8">
        <w:rPr>
          <w:rFonts w:ascii="Gill Sans Infant Std" w:hAnsi="Gill Sans Infant Std" w:cs="GillSansMT"/>
          <w:sz w:val="22"/>
          <w:szCs w:val="22"/>
          <w:lang w:val="en-US"/>
        </w:rPr>
        <w:t xml:space="preserve">is to be made </w:t>
      </w:r>
      <w:r w:rsidR="00E70FEC" w:rsidRPr="00DA3DA8">
        <w:rPr>
          <w:rFonts w:ascii="Gill Sans Infant Std" w:hAnsi="Gill Sans Infant Std" w:cs="GillSansMT"/>
          <w:sz w:val="22"/>
          <w:szCs w:val="22"/>
          <w:lang w:val="en-US"/>
        </w:rPr>
        <w:t>to reducing educational inequities and disparities.</w:t>
      </w:r>
      <w:r w:rsidR="00B91C7D" w:rsidRPr="00DA3DA8">
        <w:rPr>
          <w:rFonts w:ascii="Gill Sans Infant Std" w:hAnsi="Gill Sans Infant Std"/>
          <w:bCs/>
          <w:sz w:val="22"/>
          <w:szCs w:val="22"/>
          <w:lang w:eastAsia="zh-CN"/>
        </w:rPr>
        <w:t xml:space="preserve"> It is expected to address</w:t>
      </w:r>
      <w:r w:rsidR="00E70FEC" w:rsidRPr="00DA3DA8">
        <w:rPr>
          <w:rFonts w:ascii="Gill Sans Infant Std" w:hAnsi="Gill Sans Infant Std" w:cs="GillSansMT"/>
          <w:sz w:val="22"/>
          <w:szCs w:val="22"/>
          <w:lang w:val="en-US"/>
        </w:rPr>
        <w:t xml:space="preserve"> both</w:t>
      </w:r>
      <w:r w:rsidR="005E18B1" w:rsidRPr="00DA3DA8">
        <w:rPr>
          <w:rFonts w:ascii="Gill Sans Infant Std" w:hAnsi="Gill Sans Infant Std" w:cs="GillSansMT"/>
          <w:sz w:val="22"/>
          <w:szCs w:val="22"/>
          <w:lang w:val="en-US"/>
        </w:rPr>
        <w:t xml:space="preserve"> the</w:t>
      </w:r>
      <w:r w:rsidR="00E70FEC" w:rsidRPr="00DA3DA8">
        <w:rPr>
          <w:rFonts w:ascii="Gill Sans Infant Std" w:hAnsi="Gill Sans Infant Std" w:cs="GillSansMT"/>
          <w:sz w:val="22"/>
          <w:szCs w:val="22"/>
          <w:lang w:val="en-US"/>
        </w:rPr>
        <w:t xml:space="preserve"> impacts on education sector </w:t>
      </w:r>
      <w:r w:rsidR="00A61DB1" w:rsidRPr="00DA3DA8">
        <w:rPr>
          <w:rFonts w:ascii="Gill Sans Infant Std" w:hAnsi="Gill Sans Infant Std" w:cs="GillSansMT"/>
          <w:sz w:val="22"/>
          <w:szCs w:val="22"/>
          <w:lang w:val="en-US"/>
        </w:rPr>
        <w:t>assets (infrastructure as well as teaching and learning materials)</w:t>
      </w:r>
      <w:r w:rsidR="00193C35" w:rsidRPr="00DA3DA8">
        <w:rPr>
          <w:rFonts w:ascii="Gill Sans Infant Std" w:hAnsi="Gill Sans Infant Std" w:cs="GillSansMT"/>
          <w:sz w:val="22"/>
          <w:szCs w:val="22"/>
          <w:lang w:val="en-US"/>
        </w:rPr>
        <w:t>,</w:t>
      </w:r>
      <w:r w:rsidR="00E70FEC" w:rsidRPr="00DA3DA8">
        <w:rPr>
          <w:rFonts w:ascii="Gill Sans Infant Std" w:hAnsi="Gill Sans Infant Std" w:cs="GillSansMT"/>
          <w:sz w:val="22"/>
          <w:szCs w:val="22"/>
          <w:lang w:val="en-US"/>
        </w:rPr>
        <w:t xml:space="preserve"> as well as upon individual </w:t>
      </w:r>
      <w:r w:rsidR="006E2C51" w:rsidRPr="00DA3DA8">
        <w:rPr>
          <w:rFonts w:ascii="Gill Sans Infant Std" w:hAnsi="Gill Sans Infant Std" w:cs="GillSansMT"/>
          <w:sz w:val="22"/>
          <w:szCs w:val="22"/>
          <w:lang w:val="en-US"/>
        </w:rPr>
        <w:t>educational achiev</w:t>
      </w:r>
      <w:r w:rsidR="00B151FB" w:rsidRPr="00DA3DA8">
        <w:rPr>
          <w:rFonts w:ascii="Gill Sans Infant Std" w:hAnsi="Gill Sans Infant Std" w:cs="GillSansMT"/>
          <w:sz w:val="22"/>
          <w:szCs w:val="22"/>
          <w:lang w:val="en-US"/>
        </w:rPr>
        <w:t>ement and attainment and longer-</w:t>
      </w:r>
      <w:r w:rsidR="006E2C51" w:rsidRPr="00DA3DA8">
        <w:rPr>
          <w:rFonts w:ascii="Gill Sans Infant Std" w:hAnsi="Gill Sans Infant Std" w:cs="GillSansMT"/>
          <w:sz w:val="22"/>
          <w:szCs w:val="22"/>
          <w:lang w:val="en-US"/>
        </w:rPr>
        <w:t>term consequences for</w:t>
      </w:r>
      <w:r w:rsidR="00E70FEC" w:rsidRPr="00DA3DA8">
        <w:rPr>
          <w:rFonts w:ascii="Gill Sans Infant Std" w:hAnsi="Gill Sans Infant Std" w:cs="GillSansMT"/>
          <w:sz w:val="22"/>
          <w:szCs w:val="22"/>
          <w:lang w:val="en-US"/>
        </w:rPr>
        <w:t xml:space="preserve"> family socio-economic sta</w:t>
      </w:r>
      <w:r w:rsidR="0073797F" w:rsidRPr="00DA3DA8">
        <w:rPr>
          <w:rFonts w:ascii="Gill Sans Infant Std" w:hAnsi="Gill Sans Infant Std" w:cs="GillSansMT"/>
          <w:sz w:val="22"/>
          <w:szCs w:val="22"/>
          <w:lang w:val="en-US"/>
        </w:rPr>
        <w:t>t</w:t>
      </w:r>
      <w:r w:rsidR="00E70FEC" w:rsidRPr="00DA3DA8">
        <w:rPr>
          <w:rFonts w:ascii="Gill Sans Infant Std" w:hAnsi="Gill Sans Infant Std" w:cs="GillSansMT"/>
          <w:sz w:val="22"/>
          <w:szCs w:val="22"/>
          <w:lang w:val="en-US"/>
        </w:rPr>
        <w:t>us.</w:t>
      </w:r>
    </w:p>
    <w:p w14:paraId="3CC2EC8F" w14:textId="590F6ED4" w:rsidR="001C63B1" w:rsidRPr="00DA3DA8" w:rsidRDefault="001C63B1" w:rsidP="001C63B1">
      <w:pPr>
        <w:ind w:left="360"/>
        <w:jc w:val="both"/>
        <w:rPr>
          <w:rFonts w:ascii="Gill Sans Infant Std" w:hAnsi="Gill Sans Infant Std"/>
          <w:bCs/>
          <w:sz w:val="22"/>
          <w:szCs w:val="22"/>
          <w:lang w:eastAsia="zh-CN"/>
        </w:rPr>
      </w:pPr>
    </w:p>
    <w:p w14:paraId="1EEE3A18" w14:textId="793D390F" w:rsidR="005436E5" w:rsidRPr="00DA3DA8" w:rsidRDefault="005436E5" w:rsidP="00AD7519">
      <w:pPr>
        <w:pStyle w:val="NormalWeb"/>
        <w:numPr>
          <w:ilvl w:val="0"/>
          <w:numId w:val="33"/>
        </w:numPr>
        <w:rPr>
          <w:rFonts w:ascii="Gill Sans Infant Std" w:hAnsi="Gill Sans Infant Std"/>
          <w:b/>
          <w:sz w:val="22"/>
          <w:szCs w:val="22"/>
        </w:rPr>
      </w:pPr>
      <w:r w:rsidRPr="00DA3DA8">
        <w:rPr>
          <w:rFonts w:ascii="Gill Sans Infant Std" w:hAnsi="Gill Sans Infant Std"/>
          <w:b/>
          <w:bCs/>
          <w:sz w:val="22"/>
          <w:szCs w:val="22"/>
          <w:lang w:val="en-AU" w:eastAsia="en-US"/>
        </w:rPr>
        <w:t xml:space="preserve">BACKGROUND </w:t>
      </w:r>
    </w:p>
    <w:p w14:paraId="34375C3F" w14:textId="77777777" w:rsidR="005436E5" w:rsidRPr="00DA3DA8" w:rsidRDefault="005436E5" w:rsidP="005436E5">
      <w:pPr>
        <w:rPr>
          <w:rFonts w:ascii="Gill Sans Infant Std" w:hAnsi="Gill Sans Infant Std"/>
          <w:b/>
          <w:sz w:val="22"/>
          <w:szCs w:val="22"/>
        </w:rPr>
      </w:pPr>
    </w:p>
    <w:p w14:paraId="39FFBFCE" w14:textId="77777777" w:rsidR="002D6CF6" w:rsidRPr="00DA3DA8" w:rsidRDefault="002D6CF6" w:rsidP="00456148">
      <w:pPr>
        <w:widowControl w:val="0"/>
        <w:autoSpaceDE w:val="0"/>
        <w:autoSpaceDN w:val="0"/>
        <w:adjustRightInd w:val="0"/>
        <w:ind w:left="284"/>
        <w:rPr>
          <w:rFonts w:ascii="Gill Sans Infant Std" w:hAnsi="Gill Sans Infant Std" w:cs="GillSansMT"/>
          <w:b/>
          <w:sz w:val="22"/>
          <w:szCs w:val="22"/>
        </w:rPr>
      </w:pPr>
      <w:r w:rsidRPr="00DA3DA8">
        <w:rPr>
          <w:rFonts w:ascii="Gill Sans Infant Std" w:hAnsi="Gill Sans Infant Std" w:cs="GillSansMT"/>
          <w:b/>
          <w:sz w:val="22"/>
          <w:szCs w:val="22"/>
        </w:rPr>
        <w:t>Education Safe from Disasters</w:t>
      </w:r>
    </w:p>
    <w:p w14:paraId="7645F88D" w14:textId="295F4132" w:rsidR="004E531F" w:rsidRPr="00DA3DA8" w:rsidRDefault="004E531F" w:rsidP="00456148">
      <w:pPr>
        <w:widowControl w:val="0"/>
        <w:autoSpaceDE w:val="0"/>
        <w:autoSpaceDN w:val="0"/>
        <w:adjustRightInd w:val="0"/>
        <w:ind w:left="284"/>
        <w:rPr>
          <w:rFonts w:ascii="Gill Sans Infant Std" w:hAnsi="Gill Sans Infant Std" w:cs="GillSansMT"/>
          <w:sz w:val="22"/>
          <w:szCs w:val="22"/>
        </w:rPr>
      </w:pPr>
      <w:r w:rsidRPr="00DA3DA8">
        <w:rPr>
          <w:rFonts w:ascii="Gill Sans Infant Std" w:hAnsi="Gill Sans Infant Std" w:cs="GillSansMT"/>
          <w:sz w:val="22"/>
          <w:szCs w:val="22"/>
        </w:rPr>
        <w:t>Save the Children has launched an Education Safe from Disasters (ESD) strategy, which is a three-year Asia-Pacific</w:t>
      </w:r>
      <w:r w:rsidR="00456148" w:rsidRPr="00DA3DA8">
        <w:rPr>
          <w:rFonts w:ascii="Gill Sans Infant Std" w:hAnsi="Gill Sans Infant Std" w:cs="GillSansMT"/>
          <w:sz w:val="22"/>
          <w:szCs w:val="22"/>
        </w:rPr>
        <w:t xml:space="preserve"> </w:t>
      </w:r>
      <w:r w:rsidRPr="00DA3DA8">
        <w:rPr>
          <w:rFonts w:ascii="Gill Sans Infant Std" w:hAnsi="Gill Sans Infant Std" w:cs="GillSansMT"/>
          <w:sz w:val="22"/>
          <w:szCs w:val="22"/>
        </w:rPr>
        <w:t>regional strategy, aimed at strengthening Save the Children’s approach to Comprehensive School Safety, which aims to</w:t>
      </w:r>
      <w:r w:rsidR="00456148" w:rsidRPr="00DA3DA8">
        <w:rPr>
          <w:rFonts w:ascii="Gill Sans Infant Std" w:hAnsi="Gill Sans Infant Std" w:cs="GillSansMT"/>
          <w:sz w:val="22"/>
          <w:szCs w:val="22"/>
        </w:rPr>
        <w:t xml:space="preserve"> </w:t>
      </w:r>
      <w:r w:rsidRPr="00DA3DA8">
        <w:rPr>
          <w:rFonts w:ascii="Gill Sans Infant Std" w:hAnsi="Gill Sans Infant Std" w:cs="GillSansMT"/>
          <w:sz w:val="22"/>
          <w:szCs w:val="22"/>
        </w:rPr>
        <w:t>defend two fundamental child rights: the right to safety and survival, and the right to education.</w:t>
      </w:r>
      <w:r w:rsidR="003D07EE" w:rsidRPr="00DA3DA8">
        <w:rPr>
          <w:rFonts w:ascii="Gill Sans Infant Std" w:hAnsi="Gill Sans Infant Std" w:cs="GillSansMT"/>
          <w:sz w:val="22"/>
          <w:szCs w:val="22"/>
        </w:rPr>
        <w:t xml:space="preserve"> Governmental, inter-governmental, civil society, and private sector partners of the Global Alliance for Disaster Risk Reduction, the Worldwide Initiative for Safe Schools, and the Global Partnership for Education are all </w:t>
      </w:r>
      <w:r w:rsidR="004554C3" w:rsidRPr="00DA3DA8">
        <w:rPr>
          <w:rFonts w:ascii="Gill Sans Infant Std" w:hAnsi="Gill Sans Infant Std" w:cs="GillSansMT"/>
          <w:sz w:val="22"/>
          <w:szCs w:val="22"/>
        </w:rPr>
        <w:t>extremely interested to understand both disaster impacts on education, as well as cost-effective interventions to reduce these impacts.</w:t>
      </w:r>
    </w:p>
    <w:p w14:paraId="01001BFA" w14:textId="77777777" w:rsidR="00285D51" w:rsidRPr="00DA3DA8" w:rsidRDefault="00285D51" w:rsidP="000F6761">
      <w:pPr>
        <w:widowControl w:val="0"/>
        <w:autoSpaceDE w:val="0"/>
        <w:autoSpaceDN w:val="0"/>
        <w:adjustRightInd w:val="0"/>
        <w:ind w:left="284"/>
        <w:rPr>
          <w:rFonts w:ascii="Gill Sans Infant Std" w:hAnsi="Gill Sans Infant Std" w:cs="GillSansMT"/>
          <w:sz w:val="22"/>
          <w:szCs w:val="22"/>
        </w:rPr>
      </w:pPr>
    </w:p>
    <w:p w14:paraId="634B1667" w14:textId="3A4E016D" w:rsidR="004E531F" w:rsidRPr="00DA3DA8" w:rsidRDefault="004E531F" w:rsidP="00456148">
      <w:pPr>
        <w:widowControl w:val="0"/>
        <w:autoSpaceDE w:val="0"/>
        <w:autoSpaceDN w:val="0"/>
        <w:adjustRightInd w:val="0"/>
        <w:ind w:left="284"/>
        <w:rPr>
          <w:rFonts w:ascii="Gill Sans Infant Std" w:hAnsi="Gill Sans Infant Std" w:cs="GillSansMT"/>
          <w:sz w:val="22"/>
          <w:szCs w:val="22"/>
        </w:rPr>
      </w:pPr>
      <w:r w:rsidRPr="00DA3DA8">
        <w:rPr>
          <w:rFonts w:ascii="Gill Sans Infant Std" w:hAnsi="Gill Sans Infant Std" w:cs="GillSansMT"/>
          <w:sz w:val="22"/>
          <w:szCs w:val="22"/>
        </w:rPr>
        <w:t>The Asia region is the most disaster prone in the world, and children bear</w:t>
      </w:r>
      <w:r w:rsidR="005F5B89" w:rsidRPr="00DA3DA8">
        <w:rPr>
          <w:rFonts w:ascii="Gill Sans Infant Std" w:hAnsi="Gill Sans Infant Std" w:cs="GillSansMT"/>
          <w:sz w:val="22"/>
          <w:szCs w:val="22"/>
        </w:rPr>
        <w:t xml:space="preserve"> the brunt of the imp</w:t>
      </w:r>
      <w:r w:rsidRPr="00DA3DA8">
        <w:rPr>
          <w:rFonts w:ascii="Gill Sans Infant Std" w:hAnsi="Gill Sans Infant Std" w:cs="GillSansMT"/>
          <w:sz w:val="22"/>
          <w:szCs w:val="22"/>
        </w:rPr>
        <w:t xml:space="preserve">act. </w:t>
      </w:r>
      <w:r w:rsidR="005F5B89" w:rsidRPr="00DA3DA8">
        <w:rPr>
          <w:rFonts w:ascii="Gill Sans Infant Std" w:hAnsi="Gill Sans Infant Std" w:cs="GillSansMT"/>
          <w:sz w:val="22"/>
          <w:szCs w:val="22"/>
        </w:rPr>
        <w:t>Countries in the region experience infrequent high-impact hazards such as</w:t>
      </w:r>
      <w:r w:rsidR="00456148" w:rsidRPr="00DA3DA8">
        <w:rPr>
          <w:rFonts w:ascii="Gill Sans Infant Std" w:hAnsi="Gill Sans Infant Std" w:cs="GillSansMT"/>
          <w:sz w:val="22"/>
          <w:szCs w:val="22"/>
        </w:rPr>
        <w:t>, earthquakes, tsunami, volcanoes</w:t>
      </w:r>
      <w:r w:rsidR="005F5B89" w:rsidRPr="00DA3DA8">
        <w:rPr>
          <w:rFonts w:ascii="Gill Sans Infant Std" w:hAnsi="Gill Sans Infant Std" w:cs="GillSansMT"/>
          <w:sz w:val="22"/>
          <w:szCs w:val="22"/>
        </w:rPr>
        <w:t xml:space="preserve">; frequent </w:t>
      </w:r>
      <w:r w:rsidR="00286902" w:rsidRPr="00DA3DA8">
        <w:rPr>
          <w:rFonts w:ascii="Gill Sans Infant Std" w:hAnsi="Gill Sans Infant Std" w:cs="GillSansMT"/>
          <w:sz w:val="22"/>
          <w:szCs w:val="22"/>
        </w:rPr>
        <w:t>lower-impact hazards</w:t>
      </w:r>
      <w:r w:rsidR="0041254D" w:rsidRPr="00DA3DA8">
        <w:rPr>
          <w:rFonts w:ascii="Gill Sans Infant Std" w:hAnsi="Gill Sans Infant Std" w:cs="GillSansMT"/>
          <w:sz w:val="22"/>
          <w:szCs w:val="22"/>
        </w:rPr>
        <w:t xml:space="preserve"> such as cyclones and monsoons; slow-onset hazards such as drought</w:t>
      </w:r>
      <w:r w:rsidR="00D51FA5" w:rsidRPr="00DA3DA8">
        <w:rPr>
          <w:rFonts w:ascii="Gill Sans Infant Std" w:hAnsi="Gill Sans Infant Std" w:cs="GillSansMT"/>
          <w:sz w:val="22"/>
          <w:szCs w:val="22"/>
        </w:rPr>
        <w:t>, coastal erosion, and subsidence</w:t>
      </w:r>
      <w:r w:rsidR="0041254D" w:rsidRPr="00DA3DA8">
        <w:rPr>
          <w:rFonts w:ascii="Gill Sans Infant Std" w:hAnsi="Gill Sans Infant Std" w:cs="GillSansMT"/>
          <w:sz w:val="22"/>
          <w:szCs w:val="22"/>
        </w:rPr>
        <w:t xml:space="preserve">; and </w:t>
      </w:r>
      <w:r w:rsidR="00456148" w:rsidRPr="00DA3DA8">
        <w:rPr>
          <w:rFonts w:ascii="Gill Sans Infant Std" w:hAnsi="Gill Sans Infant Std" w:cs="GillSansMT"/>
          <w:sz w:val="22"/>
          <w:szCs w:val="22"/>
        </w:rPr>
        <w:t xml:space="preserve">a range of </w:t>
      </w:r>
      <w:r w:rsidR="002D0F39" w:rsidRPr="00DA3DA8">
        <w:rPr>
          <w:rFonts w:ascii="Gill Sans Infant Std" w:hAnsi="Gill Sans Infant Std" w:cs="GillSansMT"/>
          <w:sz w:val="22"/>
          <w:szCs w:val="22"/>
        </w:rPr>
        <w:t>social hazards</w:t>
      </w:r>
      <w:r w:rsidR="00456148" w:rsidRPr="00DA3DA8">
        <w:rPr>
          <w:rFonts w:ascii="Gill Sans Infant Std" w:hAnsi="Gill Sans Infant Std" w:cs="GillSansMT"/>
          <w:sz w:val="22"/>
          <w:szCs w:val="22"/>
        </w:rPr>
        <w:t xml:space="preserve"> including hazardous materials releases</w:t>
      </w:r>
      <w:r w:rsidR="006446DF" w:rsidRPr="00DA3DA8">
        <w:rPr>
          <w:rFonts w:ascii="Gill Sans Infant Std" w:hAnsi="Gill Sans Infant Std" w:cs="GillSansMT"/>
          <w:sz w:val="22"/>
          <w:szCs w:val="22"/>
        </w:rPr>
        <w:t xml:space="preserve"> and </w:t>
      </w:r>
      <w:r w:rsidR="00456148" w:rsidRPr="00DA3DA8">
        <w:rPr>
          <w:rFonts w:ascii="Gill Sans Infant Std" w:hAnsi="Gill Sans Infant Std" w:cs="GillSansMT"/>
          <w:sz w:val="22"/>
          <w:szCs w:val="22"/>
        </w:rPr>
        <w:t>conflict.</w:t>
      </w:r>
    </w:p>
    <w:p w14:paraId="077AC203" w14:textId="77777777" w:rsidR="007D023D" w:rsidRPr="00DA3DA8" w:rsidRDefault="007D023D" w:rsidP="00456148">
      <w:pPr>
        <w:widowControl w:val="0"/>
        <w:autoSpaceDE w:val="0"/>
        <w:autoSpaceDN w:val="0"/>
        <w:adjustRightInd w:val="0"/>
        <w:ind w:left="284"/>
        <w:rPr>
          <w:rFonts w:ascii="Gill Sans Infant Std" w:hAnsi="Gill Sans Infant Std" w:cs="GillSansMT"/>
          <w:sz w:val="22"/>
          <w:szCs w:val="22"/>
        </w:rPr>
      </w:pPr>
    </w:p>
    <w:p w14:paraId="4E801F58" w14:textId="60C64EDD" w:rsidR="002A48BF" w:rsidRPr="00DA3DA8" w:rsidRDefault="002A48BF" w:rsidP="002A48BF">
      <w:pPr>
        <w:widowControl w:val="0"/>
        <w:autoSpaceDE w:val="0"/>
        <w:autoSpaceDN w:val="0"/>
        <w:adjustRightInd w:val="0"/>
        <w:ind w:left="284"/>
        <w:rPr>
          <w:rFonts w:ascii="Gill Sans Infant Std" w:hAnsi="Gill Sans Infant Std" w:cs="GillSansMT"/>
          <w:sz w:val="22"/>
          <w:szCs w:val="22"/>
        </w:rPr>
      </w:pPr>
      <w:r w:rsidRPr="00DA3DA8">
        <w:rPr>
          <w:rFonts w:ascii="Gill Sans Infant Std" w:hAnsi="Gill Sans Infant Std" w:cs="GillSansMT"/>
          <w:sz w:val="22"/>
          <w:szCs w:val="22"/>
        </w:rPr>
        <w:t xml:space="preserve">Children’s right to education, and policies and priorities for access to a free equitable quality basic education rest on assumptions about children’s ability to attend a target percentage of normative school days in order to make normative progress and benefit from their education. When schools are closed, used for other purposes or inaccessible, and when the school calendar or school attendance are significantly (and repeatedly) disrupted, when exam schedules </w:t>
      </w:r>
      <w:r w:rsidR="005E18B1" w:rsidRPr="00DA3DA8">
        <w:rPr>
          <w:rFonts w:ascii="Gill Sans Infant Std" w:hAnsi="Gill Sans Infant Std" w:cs="GillSansMT"/>
          <w:sz w:val="22"/>
          <w:szCs w:val="22"/>
        </w:rPr>
        <w:t>a</w:t>
      </w:r>
      <w:r w:rsidRPr="00DA3DA8">
        <w:rPr>
          <w:rFonts w:ascii="Gill Sans Infant Std" w:hAnsi="Gill Sans Infant Std" w:cs="GillSansMT"/>
          <w:sz w:val="22"/>
          <w:szCs w:val="22"/>
        </w:rPr>
        <w:t>re inflexible, children</w:t>
      </w:r>
      <w:r w:rsidR="00B91C7D" w:rsidRPr="00DA3DA8">
        <w:rPr>
          <w:rFonts w:ascii="Gill Sans Infant Std" w:hAnsi="Gill Sans Infant Std" w:cs="GillSansMT"/>
          <w:sz w:val="22"/>
          <w:szCs w:val="22"/>
        </w:rPr>
        <w:t xml:space="preserve"> often</w:t>
      </w:r>
      <w:r w:rsidRPr="00DA3DA8">
        <w:rPr>
          <w:rFonts w:ascii="Gill Sans Infant Std" w:hAnsi="Gill Sans Infant Std" w:cs="GillSansMT"/>
          <w:sz w:val="22"/>
          <w:szCs w:val="22"/>
        </w:rPr>
        <w:t xml:space="preserve"> fall behind, fail to achieve their goals, </w:t>
      </w:r>
      <w:r w:rsidR="00B91C7D" w:rsidRPr="00DA3DA8">
        <w:rPr>
          <w:rFonts w:ascii="Gill Sans Infant Std" w:hAnsi="Gill Sans Infant Std" w:cs="GillSansMT"/>
          <w:sz w:val="22"/>
          <w:szCs w:val="22"/>
        </w:rPr>
        <w:t xml:space="preserve">or </w:t>
      </w:r>
      <w:r w:rsidRPr="00DA3DA8">
        <w:rPr>
          <w:rFonts w:ascii="Gill Sans Infant Std" w:hAnsi="Gill Sans Infant Std" w:cs="GillSansMT"/>
          <w:sz w:val="22"/>
          <w:szCs w:val="22"/>
        </w:rPr>
        <w:t>drop out before finishing school. The consequences of educational inequities, disparities, and discontinuities are severe for individuals, families, and national welfare. Children who drop out of school face higher rates of poverty, exploitation, and violence. Whilst there is some evidence that coping with adversity is a learning and growth experience, there is also reasonable conjecture that equitable access to participation in a fairly high percentage of the normative annual school hours, is fundamental to the realizing right to education.</w:t>
      </w:r>
    </w:p>
    <w:p w14:paraId="7634D437" w14:textId="77777777" w:rsidR="000C37A2" w:rsidRPr="00DA3DA8" w:rsidRDefault="000C37A2" w:rsidP="002A48BF">
      <w:pPr>
        <w:widowControl w:val="0"/>
        <w:autoSpaceDE w:val="0"/>
        <w:autoSpaceDN w:val="0"/>
        <w:adjustRightInd w:val="0"/>
        <w:ind w:left="284"/>
        <w:rPr>
          <w:rFonts w:ascii="Gill Sans Infant Std" w:hAnsi="Gill Sans Infant Std" w:cs="GillSansMT"/>
          <w:sz w:val="22"/>
          <w:szCs w:val="22"/>
        </w:rPr>
      </w:pPr>
    </w:p>
    <w:p w14:paraId="63BE2914" w14:textId="6DD417C2" w:rsidR="000C37A2" w:rsidRPr="00DA3DA8" w:rsidRDefault="000C37A2" w:rsidP="002A48BF">
      <w:pPr>
        <w:widowControl w:val="0"/>
        <w:autoSpaceDE w:val="0"/>
        <w:autoSpaceDN w:val="0"/>
        <w:adjustRightInd w:val="0"/>
        <w:ind w:left="284"/>
        <w:rPr>
          <w:rFonts w:ascii="Gill Sans Infant Std" w:hAnsi="Gill Sans Infant Std" w:cs="GillSansMT"/>
          <w:sz w:val="22"/>
          <w:szCs w:val="22"/>
        </w:rPr>
      </w:pPr>
      <w:r w:rsidRPr="00DA3DA8">
        <w:rPr>
          <w:rFonts w:ascii="Gill Sans Infant Std" w:hAnsi="Gill Sans Infant Std" w:cs="GillSansMT"/>
          <w:sz w:val="22"/>
          <w:szCs w:val="22"/>
        </w:rPr>
        <w:t>Comprehensive School Safety policy research, and communication from potential donors consistently indicates a great need to understand the cost of hazard impacts on education, as well as the cost of risk reduction options, and ultimately for cost-benefit studies.</w:t>
      </w:r>
      <w:r w:rsidR="000E0126" w:rsidRPr="00DA3DA8">
        <w:rPr>
          <w:rFonts w:ascii="Gill Sans Infant Std" w:hAnsi="Gill Sans Infant Std" w:cs="GillSansMT"/>
          <w:sz w:val="22"/>
          <w:szCs w:val="22"/>
        </w:rPr>
        <w:t xml:space="preserve"> The pre-requisites for this are to be able to quantify </w:t>
      </w:r>
      <w:r w:rsidR="00036321" w:rsidRPr="00DA3DA8">
        <w:rPr>
          <w:rFonts w:ascii="Gill Sans Infant Std" w:hAnsi="Gill Sans Infant Std" w:cs="GillSansMT"/>
          <w:sz w:val="22"/>
          <w:szCs w:val="22"/>
        </w:rPr>
        <w:t xml:space="preserve">the full range of </w:t>
      </w:r>
      <w:r w:rsidR="000E0126" w:rsidRPr="00DA3DA8">
        <w:rPr>
          <w:rFonts w:ascii="Gill Sans Infant Std" w:hAnsi="Gill Sans Infant Std" w:cs="GillSansMT"/>
          <w:sz w:val="22"/>
          <w:szCs w:val="22"/>
        </w:rPr>
        <w:t>damage to education</w:t>
      </w:r>
      <w:r w:rsidR="00053E3B" w:rsidRPr="00DA3DA8">
        <w:rPr>
          <w:rFonts w:ascii="Gill Sans Infant Std" w:hAnsi="Gill Sans Infant Std" w:cs="GillSansMT"/>
          <w:sz w:val="22"/>
          <w:szCs w:val="22"/>
        </w:rPr>
        <w:t xml:space="preserve"> sector and the children whose future depends on their access to education</w:t>
      </w:r>
      <w:r w:rsidR="000E0126" w:rsidRPr="00DA3DA8">
        <w:rPr>
          <w:rFonts w:ascii="Gill Sans Infant Std" w:hAnsi="Gill Sans Infant Std" w:cs="GillSansMT"/>
          <w:sz w:val="22"/>
          <w:szCs w:val="22"/>
        </w:rPr>
        <w:t>.</w:t>
      </w:r>
    </w:p>
    <w:p w14:paraId="3EBD58B0" w14:textId="77777777" w:rsidR="00285D51" w:rsidRPr="00DA3DA8" w:rsidRDefault="00285D51" w:rsidP="000F6761">
      <w:pPr>
        <w:widowControl w:val="0"/>
        <w:autoSpaceDE w:val="0"/>
        <w:autoSpaceDN w:val="0"/>
        <w:adjustRightInd w:val="0"/>
        <w:ind w:left="284"/>
        <w:rPr>
          <w:rFonts w:ascii="Gill Sans Infant Std" w:hAnsi="Gill Sans Infant Std" w:cs="GillSansMT"/>
          <w:sz w:val="22"/>
          <w:szCs w:val="22"/>
        </w:rPr>
      </w:pPr>
    </w:p>
    <w:p w14:paraId="37692DF1" w14:textId="36131F4D" w:rsidR="00BF45EC" w:rsidRPr="00DA3DA8" w:rsidRDefault="00110A15" w:rsidP="00BF45EC">
      <w:pPr>
        <w:widowControl w:val="0"/>
        <w:autoSpaceDE w:val="0"/>
        <w:autoSpaceDN w:val="0"/>
        <w:adjustRightInd w:val="0"/>
        <w:ind w:left="284"/>
        <w:rPr>
          <w:rFonts w:ascii="Gill Sans Infant Std" w:hAnsi="Gill Sans Infant Std"/>
          <w:b/>
          <w:sz w:val="22"/>
          <w:szCs w:val="22"/>
        </w:rPr>
      </w:pPr>
      <w:r w:rsidRPr="00DA3DA8">
        <w:rPr>
          <w:rFonts w:ascii="Gill Sans Infant Std" w:hAnsi="Gill Sans Infant Std"/>
          <w:b/>
          <w:sz w:val="22"/>
          <w:szCs w:val="22"/>
        </w:rPr>
        <w:lastRenderedPageBreak/>
        <w:t>Natural Hazard</w:t>
      </w:r>
      <w:r w:rsidR="00BF45EC" w:rsidRPr="00DA3DA8">
        <w:rPr>
          <w:rFonts w:ascii="Gill Sans Infant Std" w:hAnsi="Gill Sans Infant Std"/>
          <w:b/>
          <w:sz w:val="22"/>
          <w:szCs w:val="22"/>
        </w:rPr>
        <w:t xml:space="preserve"> Impacts in General</w:t>
      </w:r>
    </w:p>
    <w:p w14:paraId="17373A98" w14:textId="64E35C04" w:rsidR="009E5B91" w:rsidRPr="00DA3DA8" w:rsidRDefault="00BF45EC" w:rsidP="00D0268A">
      <w:pPr>
        <w:ind w:left="284"/>
        <w:jc w:val="both"/>
        <w:rPr>
          <w:rFonts w:ascii="Gill Sans Infant Std" w:hAnsi="Gill Sans Infant Std"/>
          <w:sz w:val="22"/>
          <w:szCs w:val="22"/>
        </w:rPr>
      </w:pPr>
      <w:r w:rsidRPr="00DA3DA8">
        <w:rPr>
          <w:rFonts w:ascii="Gill Sans Infant Std" w:hAnsi="Gill Sans Infant Std"/>
          <w:sz w:val="22"/>
          <w:szCs w:val="22"/>
        </w:rPr>
        <w:t>The study of economic and financial impacts of both natural and man-made hazards has demonstrated both short-</w:t>
      </w:r>
      <w:r w:rsidR="005E18B1" w:rsidRPr="00DA3DA8">
        <w:rPr>
          <w:rFonts w:ascii="Gill Sans Infant Std" w:hAnsi="Gill Sans Infant Std"/>
          <w:sz w:val="22"/>
          <w:szCs w:val="22"/>
        </w:rPr>
        <w:t xml:space="preserve"> </w:t>
      </w:r>
      <w:r w:rsidRPr="00DA3DA8">
        <w:rPr>
          <w:rFonts w:ascii="Gill Sans Infant Std" w:hAnsi="Gill Sans Infant Std"/>
          <w:sz w:val="22"/>
          <w:szCs w:val="22"/>
        </w:rPr>
        <w:t>and longer-term impacts on economic growth and development, with important policy implications when it comes to disaster risk reduction.</w:t>
      </w:r>
      <w:r w:rsidRPr="00DA3DA8">
        <w:rPr>
          <w:rFonts w:ascii="Gill Sans Infant Std" w:hAnsi="Gill Sans Infant Std" w:cs="GillSansMT"/>
          <w:sz w:val="22"/>
          <w:szCs w:val="22"/>
        </w:rPr>
        <w:t xml:space="preserve"> </w:t>
      </w:r>
      <w:r w:rsidRPr="00DA3DA8">
        <w:rPr>
          <w:rFonts w:ascii="Gill Sans Infant Std" w:hAnsi="Gill Sans Infant Std"/>
          <w:sz w:val="22"/>
          <w:szCs w:val="22"/>
        </w:rPr>
        <w:t>For example, a recent World Bank report finds that, when accounting for impacts on well-being, natural disasters cost the global economy USD 520 bn (or 60 percent more than usually reported) and force some 26 million people into poverty every year</w:t>
      </w:r>
      <w:r w:rsidR="009D7453" w:rsidRPr="00DA3DA8">
        <w:rPr>
          <w:rFonts w:ascii="Gill Sans Infant Std" w:hAnsi="Gill Sans Infant Std"/>
          <w:sz w:val="22"/>
          <w:szCs w:val="22"/>
        </w:rPr>
        <w:t xml:space="preserve"> (Hallegatte et. al. 2016). </w:t>
      </w:r>
      <w:r w:rsidRPr="00DA3DA8">
        <w:rPr>
          <w:rFonts w:ascii="Gill Sans Infant Std" w:hAnsi="Gill Sans Infant Std"/>
          <w:sz w:val="22"/>
          <w:szCs w:val="22"/>
        </w:rPr>
        <w:t xml:space="preserve">Poor and marginalized populations bear </w:t>
      </w:r>
      <w:r w:rsidR="00A445D5" w:rsidRPr="00DA3DA8">
        <w:rPr>
          <w:rFonts w:ascii="Gill Sans Infant Std" w:hAnsi="Gill Sans Infant Std"/>
          <w:sz w:val="22"/>
          <w:szCs w:val="22"/>
        </w:rPr>
        <w:t xml:space="preserve">the </w:t>
      </w:r>
      <w:r w:rsidRPr="00DA3DA8">
        <w:rPr>
          <w:rFonts w:ascii="Gill Sans Infant Std" w:hAnsi="Gill Sans Infant Std"/>
          <w:sz w:val="22"/>
          <w:szCs w:val="22"/>
        </w:rPr>
        <w:t xml:space="preserve">brunt of disasters and climate shocks. Through their impact on human capital (in particular, nutrition, education, and health), disasters can severely affect household’s earning potential. </w:t>
      </w:r>
      <w:r w:rsidR="003B10F2" w:rsidRPr="00DA3DA8">
        <w:rPr>
          <w:rFonts w:ascii="Gill Sans Infant Std" w:hAnsi="Gill Sans Infant Std"/>
          <w:sz w:val="22"/>
          <w:szCs w:val="22"/>
        </w:rPr>
        <w:t xml:space="preserve"> </w:t>
      </w:r>
    </w:p>
    <w:p w14:paraId="216FD13A" w14:textId="77777777" w:rsidR="004636EB" w:rsidRPr="00DA3DA8" w:rsidRDefault="004636EB" w:rsidP="005627C2">
      <w:pPr>
        <w:jc w:val="both"/>
        <w:rPr>
          <w:rFonts w:ascii="Gill Sans Infant Std" w:hAnsi="Gill Sans Infant Std"/>
          <w:sz w:val="22"/>
          <w:szCs w:val="22"/>
        </w:rPr>
      </w:pPr>
    </w:p>
    <w:p w14:paraId="4DF4B0D0" w14:textId="77777777" w:rsidR="00DC4370" w:rsidRPr="00DA3DA8" w:rsidRDefault="00DC4370" w:rsidP="00DC4370">
      <w:pPr>
        <w:ind w:left="720"/>
        <w:rPr>
          <w:rFonts w:ascii="Gill Sans Infant Std" w:hAnsi="Gill Sans Infant Std"/>
          <w:sz w:val="22"/>
          <w:szCs w:val="22"/>
        </w:rPr>
      </w:pPr>
      <w:r w:rsidRPr="00DA3DA8">
        <w:rPr>
          <w:rFonts w:ascii="Gill Sans Infant Std" w:hAnsi="Gill Sans Infant Std"/>
          <w:sz w:val="22"/>
          <w:szCs w:val="22"/>
        </w:rPr>
        <w:t>“</w:t>
      </w:r>
      <w:r w:rsidRPr="00DA3DA8">
        <w:rPr>
          <w:rFonts w:ascii="Gill Sans Infant Std" w:hAnsi="Gill Sans Infant Std"/>
          <w:b/>
          <w:sz w:val="22"/>
          <w:szCs w:val="22"/>
        </w:rPr>
        <w:t>There is substantial global knowledge and technology to support quantification of natural disaster risk across the full range of geographical and socio-economic settings</w:t>
      </w:r>
      <w:r w:rsidRPr="00DA3DA8">
        <w:rPr>
          <w:rFonts w:ascii="Gill Sans Infant Std" w:hAnsi="Gill Sans Infant Std"/>
          <w:sz w:val="22"/>
          <w:szCs w:val="22"/>
        </w:rPr>
        <w:t>. While specific risk models for education infrastructure and service interruption are rare, most developing world countries, including most of the 89 countries eligible for GPE financing under the financing and funding framework (FFF), are covered by some level of hazard and risk modeling. Through the use of proxies or collection of additional exposure information, detailed risk assessments for education systems are possible almost universally and covering most of the main natural hazard perils.” (GPE 2017. Task 2 Report Draft 2.0 p.iv)</w:t>
      </w:r>
    </w:p>
    <w:p w14:paraId="3F300284" w14:textId="77777777" w:rsidR="00DC4370" w:rsidRPr="00DA3DA8" w:rsidRDefault="00DC4370" w:rsidP="00DC4370">
      <w:pPr>
        <w:rPr>
          <w:rFonts w:ascii="Gill Sans Infant Std" w:hAnsi="Gill Sans Infant Std"/>
          <w:sz w:val="22"/>
          <w:szCs w:val="22"/>
          <w:highlight w:val="yellow"/>
        </w:rPr>
      </w:pPr>
    </w:p>
    <w:p w14:paraId="4DF3B1FB" w14:textId="014DF853" w:rsidR="009E1277" w:rsidRPr="00DA3DA8" w:rsidRDefault="003E1259" w:rsidP="009E1277">
      <w:pPr>
        <w:ind w:left="284"/>
        <w:jc w:val="both"/>
        <w:rPr>
          <w:rFonts w:ascii="Gill Sans Infant Std" w:hAnsi="Gill Sans Infant Std"/>
          <w:color w:val="000000"/>
          <w:sz w:val="22"/>
          <w:szCs w:val="22"/>
          <w:highlight w:val="magenta"/>
        </w:rPr>
      </w:pPr>
      <w:r w:rsidRPr="00DA3DA8">
        <w:rPr>
          <w:rFonts w:ascii="Gill Sans Infant Std" w:hAnsi="Gill Sans Infant Std"/>
          <w:sz w:val="22"/>
          <w:szCs w:val="22"/>
        </w:rPr>
        <w:t xml:space="preserve">In 2005, the Multihazard Mitigation Council of the National Institute of Building Sciences </w:t>
      </w:r>
      <w:r w:rsidR="00033F97" w:rsidRPr="00DA3DA8">
        <w:rPr>
          <w:rFonts w:ascii="Gill Sans Infant Std" w:hAnsi="Gill Sans Infant Std"/>
          <w:sz w:val="22"/>
          <w:szCs w:val="22"/>
        </w:rPr>
        <w:t xml:space="preserve">(NIBS, 2005) </w:t>
      </w:r>
      <w:r w:rsidRPr="00DA3DA8">
        <w:rPr>
          <w:rFonts w:ascii="Gill Sans Infant Std" w:hAnsi="Gill Sans Infant Std"/>
          <w:sz w:val="22"/>
          <w:szCs w:val="22"/>
        </w:rPr>
        <w:t xml:space="preserve">published the often quoted study that documented how every $1 spent on mitigation saves society an average of $4. </w:t>
      </w:r>
      <w:r w:rsidR="00881196" w:rsidRPr="00DA3DA8">
        <w:rPr>
          <w:rFonts w:ascii="Gill Sans Infant Std" w:hAnsi="Gill Sans Infant Std"/>
          <w:sz w:val="22"/>
          <w:szCs w:val="22"/>
        </w:rPr>
        <w:t xml:space="preserve">The study </w:t>
      </w:r>
      <w:r w:rsidR="00F006DC" w:rsidRPr="00DA3DA8">
        <w:rPr>
          <w:rFonts w:ascii="Gill Sans Infant Std" w:hAnsi="Gill Sans Infant Std"/>
          <w:sz w:val="22"/>
          <w:szCs w:val="22"/>
        </w:rPr>
        <w:t xml:space="preserve">(which did not look specifically at the education sector) </w:t>
      </w:r>
      <w:r w:rsidR="00881196" w:rsidRPr="00DA3DA8">
        <w:rPr>
          <w:rFonts w:ascii="Gill Sans Infant Std" w:hAnsi="Gill Sans Infant Std"/>
          <w:sz w:val="22"/>
          <w:szCs w:val="22"/>
        </w:rPr>
        <w:t xml:space="preserve">found that FEMA mitigation expenditures resulted in reduced direct property damage, reduced direct and indirect business interruption loss, reduced non-market damage, human losses, and emergency response. </w:t>
      </w:r>
      <w:r w:rsidRPr="00DA3DA8">
        <w:rPr>
          <w:rFonts w:ascii="Gill Sans Infant Std" w:hAnsi="Gill Sans Infant Std"/>
          <w:sz w:val="22"/>
          <w:szCs w:val="22"/>
        </w:rPr>
        <w:t>The study is currently being updated, with more detailed and nuanced methods, and is expected to yield more accurate assessments of mitigation impacts.</w:t>
      </w:r>
      <w:r w:rsidR="00DC0CAD" w:rsidRPr="00DA3DA8">
        <w:rPr>
          <w:rFonts w:ascii="Gill Sans Infant Std" w:hAnsi="Gill Sans Infant Std"/>
          <w:sz w:val="22"/>
          <w:szCs w:val="22"/>
        </w:rPr>
        <w:t xml:space="preserve"> Of particular relevance to the education sector, the benefits of building safely, minimum retrofit, and facilities non-structural mitigation measures are expected to be quantified (Porter, 2017</w:t>
      </w:r>
      <w:r w:rsidR="00F740AD" w:rsidRPr="00DA3DA8">
        <w:rPr>
          <w:rFonts w:ascii="Gill Sans Infant Std" w:hAnsi="Gill Sans Infant Std"/>
          <w:sz w:val="22"/>
          <w:szCs w:val="22"/>
        </w:rPr>
        <w:t>).</w:t>
      </w:r>
      <w:r w:rsidR="009E1277" w:rsidRPr="00DA3DA8">
        <w:rPr>
          <w:rFonts w:ascii="Gill Sans Infant Std" w:hAnsi="Gill Sans Infant Std"/>
          <w:sz w:val="22"/>
          <w:szCs w:val="22"/>
        </w:rPr>
        <w:t xml:space="preserve"> In the meantime, some additional studies have found</w:t>
      </w:r>
      <w:r w:rsidR="009E1277" w:rsidRPr="00DA3DA8">
        <w:rPr>
          <w:rFonts w:ascii="Gill Sans Infant Std" w:hAnsi="Gill Sans Infant Std"/>
          <w:color w:val="000000"/>
          <w:sz w:val="22"/>
          <w:szCs w:val="22"/>
        </w:rPr>
        <w:t xml:space="preserve"> so-called “non-structural measures” to be more cost-efficient than structural counterparts, and prevention and preparedness strategies seem to be equally efficient </w:t>
      </w:r>
      <w:r w:rsidR="009E1277" w:rsidRPr="00DA3DA8">
        <w:rPr>
          <w:rFonts w:ascii="Gill Sans Infant Std" w:hAnsi="Gill Sans Infant Std"/>
          <w:sz w:val="22"/>
          <w:szCs w:val="22"/>
        </w:rPr>
        <w:t>(</w:t>
      </w:r>
      <w:r w:rsidR="009E1277" w:rsidRPr="00DA3DA8">
        <w:rPr>
          <w:rFonts w:ascii="Gill Sans Infant Std" w:hAnsi="Gill Sans Infant Std"/>
          <w:color w:val="000000"/>
          <w:sz w:val="22"/>
          <w:szCs w:val="22"/>
        </w:rPr>
        <w:t>Hugenbusch &amp; Neumann, 2016).</w:t>
      </w:r>
    </w:p>
    <w:p w14:paraId="27ED6EAE" w14:textId="77777777" w:rsidR="003E1259" w:rsidRPr="00DA3DA8" w:rsidRDefault="003E1259" w:rsidP="009E1277">
      <w:pPr>
        <w:jc w:val="both"/>
        <w:rPr>
          <w:rFonts w:ascii="Gill Sans Infant Std" w:hAnsi="Gill Sans Infant Std"/>
          <w:sz w:val="22"/>
          <w:szCs w:val="22"/>
        </w:rPr>
      </w:pPr>
    </w:p>
    <w:p w14:paraId="6BEBB3FE" w14:textId="60178556" w:rsidR="005627C2" w:rsidRPr="00DA3DA8" w:rsidRDefault="003B10F2" w:rsidP="00EB26B6">
      <w:pPr>
        <w:ind w:left="284"/>
        <w:jc w:val="both"/>
        <w:rPr>
          <w:rFonts w:ascii="Gill Sans Infant Std" w:hAnsi="Gill Sans Infant Std" w:cs="TheSansC5-Plain"/>
          <w:sz w:val="22"/>
          <w:szCs w:val="22"/>
        </w:rPr>
      </w:pPr>
      <w:r w:rsidRPr="00DA3DA8">
        <w:rPr>
          <w:rFonts w:ascii="Gill Sans Infant Std" w:hAnsi="Gill Sans Infant Std"/>
          <w:sz w:val="22"/>
          <w:szCs w:val="22"/>
        </w:rPr>
        <w:t>Cost-</w:t>
      </w:r>
      <w:r w:rsidR="00BA4FEF" w:rsidRPr="00DA3DA8">
        <w:rPr>
          <w:rFonts w:ascii="Gill Sans Infant Std" w:hAnsi="Gill Sans Infant Std"/>
          <w:sz w:val="22"/>
          <w:szCs w:val="22"/>
        </w:rPr>
        <w:t>effectiveness analysis, cost-</w:t>
      </w:r>
      <w:r w:rsidRPr="00DA3DA8">
        <w:rPr>
          <w:rFonts w:ascii="Gill Sans Infant Std" w:hAnsi="Gill Sans Infant Std"/>
          <w:sz w:val="22"/>
          <w:szCs w:val="22"/>
        </w:rPr>
        <w:t>benefit analysis</w:t>
      </w:r>
      <w:r w:rsidR="00BA4FEF" w:rsidRPr="00DA3DA8">
        <w:rPr>
          <w:rFonts w:ascii="Gill Sans Infant Std" w:hAnsi="Gill Sans Infant Std"/>
          <w:sz w:val="22"/>
          <w:szCs w:val="22"/>
        </w:rPr>
        <w:t>, and social return on investment play</w:t>
      </w:r>
      <w:r w:rsidR="00221596" w:rsidRPr="00DA3DA8">
        <w:rPr>
          <w:rFonts w:ascii="Gill Sans Infant Std" w:hAnsi="Gill Sans Infant Std"/>
          <w:sz w:val="22"/>
          <w:szCs w:val="22"/>
        </w:rPr>
        <w:t xml:space="preserve"> an</w:t>
      </w:r>
      <w:r w:rsidR="002D577D" w:rsidRPr="00DA3DA8">
        <w:rPr>
          <w:rFonts w:ascii="Gill Sans Infant Std" w:hAnsi="Gill Sans Infant Std"/>
          <w:sz w:val="22"/>
          <w:szCs w:val="22"/>
        </w:rPr>
        <w:t xml:space="preserve"> important </w:t>
      </w:r>
      <w:r w:rsidR="00221596" w:rsidRPr="00DA3DA8">
        <w:rPr>
          <w:rFonts w:ascii="Gill Sans Infant Std" w:hAnsi="Gill Sans Infant Std"/>
          <w:sz w:val="22"/>
          <w:szCs w:val="22"/>
        </w:rPr>
        <w:t>role in risk reduction planning</w:t>
      </w:r>
      <w:r w:rsidR="004212F7" w:rsidRPr="00DA3DA8">
        <w:rPr>
          <w:rFonts w:ascii="Gill Sans Infant Std" w:hAnsi="Gill Sans Infant Std"/>
          <w:sz w:val="22"/>
          <w:szCs w:val="22"/>
        </w:rPr>
        <w:t xml:space="preserve">. </w:t>
      </w:r>
      <w:r w:rsidR="000A6B84" w:rsidRPr="00DA3DA8">
        <w:rPr>
          <w:rFonts w:ascii="Gill Sans Infant Std" w:hAnsi="Gill Sans Infant Std"/>
          <w:sz w:val="22"/>
          <w:szCs w:val="22"/>
        </w:rPr>
        <w:t>S</w:t>
      </w:r>
      <w:r w:rsidR="0072156D" w:rsidRPr="00DA3DA8">
        <w:rPr>
          <w:rFonts w:ascii="Gill Sans Infant Std" w:hAnsi="Gill Sans Infant Std"/>
          <w:sz w:val="22"/>
          <w:szCs w:val="22"/>
        </w:rPr>
        <w:t>uch analysis begins with understanding the value being exposed to damage. While direct and tangible damage has been frequently and accurately assessed</w:t>
      </w:r>
      <w:r w:rsidR="00C70FE0" w:rsidRPr="00DA3DA8">
        <w:rPr>
          <w:rFonts w:ascii="Gill Sans Infant Std" w:hAnsi="Gill Sans Infant Std"/>
          <w:sz w:val="22"/>
          <w:szCs w:val="22"/>
        </w:rPr>
        <w:t xml:space="preserve"> in engineering and education sector reconnaissance reports</w:t>
      </w:r>
      <w:r w:rsidR="0072156D" w:rsidRPr="00DA3DA8">
        <w:rPr>
          <w:rFonts w:ascii="Gill Sans Infant Std" w:hAnsi="Gill Sans Infant Std"/>
          <w:sz w:val="22"/>
          <w:szCs w:val="22"/>
        </w:rPr>
        <w:t xml:space="preserve">, indirect and intangibles </w:t>
      </w:r>
      <w:r w:rsidR="00C70FE0" w:rsidRPr="00DA3DA8">
        <w:rPr>
          <w:rFonts w:ascii="Gill Sans Infant Std" w:hAnsi="Gill Sans Infant Std"/>
          <w:sz w:val="22"/>
          <w:szCs w:val="22"/>
        </w:rPr>
        <w:t xml:space="preserve">associated with education sector disruption, and the incremental costs of delays in recovery, </w:t>
      </w:r>
      <w:r w:rsidR="0072156D" w:rsidRPr="00DA3DA8">
        <w:rPr>
          <w:rFonts w:ascii="Gill Sans Infant Std" w:hAnsi="Gill Sans Infant Std"/>
          <w:sz w:val="22"/>
          <w:szCs w:val="22"/>
        </w:rPr>
        <w:t xml:space="preserve">are much less well-articulated. </w:t>
      </w:r>
      <w:r w:rsidR="00354637" w:rsidRPr="00DA3DA8">
        <w:rPr>
          <w:rFonts w:ascii="Gill Sans Infant Std" w:hAnsi="Gill Sans Infant Std"/>
          <w:sz w:val="22"/>
          <w:szCs w:val="22"/>
        </w:rPr>
        <w:t xml:space="preserve"> </w:t>
      </w:r>
      <w:r w:rsidR="00EB26B6" w:rsidRPr="00DA3DA8">
        <w:rPr>
          <w:rFonts w:ascii="Gill Sans Infant Std" w:hAnsi="Gill Sans Infant Std"/>
          <w:sz w:val="22"/>
          <w:szCs w:val="22"/>
        </w:rPr>
        <w:t xml:space="preserve">And yet, these are </w:t>
      </w:r>
      <w:r w:rsidR="005627C2" w:rsidRPr="00DA3DA8">
        <w:rPr>
          <w:rFonts w:ascii="Gill Sans Infant Std" w:hAnsi="Gill Sans Infant Std" w:cs="TheSansC5-Plain"/>
          <w:sz w:val="22"/>
          <w:szCs w:val="22"/>
        </w:rPr>
        <w:t>thought to be considerably higher than damages which can be easily quantified in monetary terms (Dedeurwaerdere, 1998; UNISDR, 2011).</w:t>
      </w:r>
    </w:p>
    <w:p w14:paraId="11D322D3" w14:textId="77777777" w:rsidR="005627C2" w:rsidRPr="00DA3DA8" w:rsidRDefault="005627C2" w:rsidP="00064011">
      <w:pPr>
        <w:jc w:val="both"/>
        <w:rPr>
          <w:rFonts w:ascii="Gill Sans Infant Std" w:hAnsi="Gill Sans Infant Std"/>
          <w:sz w:val="22"/>
          <w:szCs w:val="22"/>
        </w:rPr>
      </w:pPr>
    </w:p>
    <w:p w14:paraId="45E52D13" w14:textId="075ED143" w:rsidR="00D40830" w:rsidRPr="00DA3DA8" w:rsidRDefault="009E5B91" w:rsidP="00B93C79">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 xml:space="preserve">When it comes to identifying impact assessment </w:t>
      </w:r>
      <w:r w:rsidR="009602DC" w:rsidRPr="00DA3DA8">
        <w:rPr>
          <w:rFonts w:ascii="Gill Sans Infant Std" w:hAnsi="Gill Sans Infant Std"/>
          <w:color w:val="000000"/>
          <w:sz w:val="22"/>
          <w:szCs w:val="22"/>
        </w:rPr>
        <w:t xml:space="preserve">of </w:t>
      </w:r>
      <w:r w:rsidR="009602DC" w:rsidRPr="00DA3DA8">
        <w:rPr>
          <w:rFonts w:ascii="Gill Sans Infant Std" w:hAnsi="Gill Sans Infant Std"/>
          <w:i/>
          <w:color w:val="000000"/>
          <w:sz w:val="22"/>
          <w:szCs w:val="22"/>
        </w:rPr>
        <w:t>mitigation,</w:t>
      </w:r>
      <w:r w:rsidRPr="00DA3DA8">
        <w:rPr>
          <w:rFonts w:ascii="Gill Sans Infant Std" w:hAnsi="Gill Sans Infant Std"/>
          <w:color w:val="000000"/>
          <w:sz w:val="22"/>
          <w:szCs w:val="22"/>
        </w:rPr>
        <w:t xml:space="preserve"> three types of DRR strategies can be distinguished: </w:t>
      </w:r>
      <w:r w:rsidRPr="00DA3DA8">
        <w:rPr>
          <w:rFonts w:ascii="Gill Sans Infant Std" w:hAnsi="Gill Sans Infant Std"/>
          <w:i/>
          <w:color w:val="000000"/>
          <w:sz w:val="22"/>
          <w:szCs w:val="22"/>
        </w:rPr>
        <w:t>Prevention</w:t>
      </w:r>
      <w:r w:rsidR="009D1CDE" w:rsidRPr="00DA3DA8">
        <w:rPr>
          <w:rFonts w:ascii="Gill Sans Infant Std" w:hAnsi="Gill Sans Infant Std"/>
          <w:i/>
          <w:color w:val="000000"/>
          <w:sz w:val="22"/>
          <w:szCs w:val="22"/>
        </w:rPr>
        <w:t>/mitigation</w:t>
      </w:r>
      <w:r w:rsidRPr="00DA3DA8">
        <w:rPr>
          <w:rFonts w:ascii="Gill Sans Infant Std" w:hAnsi="Gill Sans Infant Std"/>
          <w:i/>
          <w:color w:val="000000"/>
          <w:sz w:val="22"/>
          <w:szCs w:val="22"/>
        </w:rPr>
        <w:t xml:space="preserve"> measures</w:t>
      </w:r>
      <w:r w:rsidRPr="00DA3DA8">
        <w:rPr>
          <w:rFonts w:ascii="Gill Sans Infant Std" w:hAnsi="Gill Sans Infant Std"/>
          <w:color w:val="000000"/>
          <w:sz w:val="22"/>
          <w:szCs w:val="22"/>
        </w:rPr>
        <w:t xml:space="preserve"> (i.e. physical risk reduction or mitigation, esp. structural, non-structural, infra-structural or environmental measures to reduce exposure) </w:t>
      </w:r>
      <w:r w:rsidRPr="00DA3DA8">
        <w:rPr>
          <w:rFonts w:ascii="Gill Sans Infant Std" w:hAnsi="Gill Sans Infant Std"/>
          <w:i/>
          <w:color w:val="000000"/>
          <w:sz w:val="22"/>
          <w:szCs w:val="22"/>
        </w:rPr>
        <w:t xml:space="preserve">Preparedness </w:t>
      </w:r>
      <w:r w:rsidRPr="00DA3DA8">
        <w:rPr>
          <w:rFonts w:ascii="Gill Sans Infant Std" w:hAnsi="Gill Sans Infant Std"/>
          <w:color w:val="000000"/>
          <w:sz w:val="22"/>
          <w:szCs w:val="22"/>
        </w:rPr>
        <w:t>(eg. early warning systems, response preparedness, contingency planning, response networks, awareness), and</w:t>
      </w:r>
      <w:r w:rsidRPr="00DA3DA8">
        <w:rPr>
          <w:rFonts w:ascii="Gill Sans Infant Std" w:hAnsi="Gill Sans Infant Std"/>
          <w:i/>
          <w:color w:val="000000"/>
          <w:sz w:val="22"/>
          <w:szCs w:val="22"/>
        </w:rPr>
        <w:t xml:space="preserve"> </w:t>
      </w:r>
      <w:r w:rsidRPr="00DA3DA8">
        <w:rPr>
          <w:rFonts w:ascii="Gill Sans Infant Std" w:hAnsi="Gill Sans Infant Std"/>
          <w:i/>
          <w:color w:val="000000"/>
          <w:sz w:val="22"/>
          <w:szCs w:val="22"/>
        </w:rPr>
        <w:lastRenderedPageBreak/>
        <w:t>Risk Transfer</w:t>
      </w:r>
      <w:r w:rsidRPr="00DA3DA8">
        <w:rPr>
          <w:rFonts w:ascii="Gill Sans Infant Std" w:hAnsi="Gill Sans Infant Std"/>
          <w:color w:val="000000"/>
          <w:sz w:val="22"/>
          <w:szCs w:val="22"/>
        </w:rPr>
        <w:t xml:space="preserve"> (i.e. insurance and reserves). </w:t>
      </w:r>
      <w:r w:rsidR="009602DC" w:rsidRPr="00DA3DA8">
        <w:rPr>
          <w:rFonts w:ascii="Gill Sans Infant Std" w:hAnsi="Gill Sans Infant Std"/>
          <w:color w:val="000000"/>
          <w:sz w:val="22"/>
          <w:szCs w:val="22"/>
        </w:rPr>
        <w:t xml:space="preserve">To the extent that risk reduction is not undertaken or is not fully effective, then the costs of </w:t>
      </w:r>
      <w:r w:rsidR="009602DC" w:rsidRPr="00DA3DA8">
        <w:rPr>
          <w:rFonts w:ascii="Gill Sans Infant Std" w:hAnsi="Gill Sans Infant Std"/>
          <w:i/>
          <w:color w:val="000000"/>
          <w:sz w:val="22"/>
          <w:szCs w:val="22"/>
        </w:rPr>
        <w:t>Disaster Response and Recovery</w:t>
      </w:r>
      <w:r w:rsidR="009602DC" w:rsidRPr="00DA3DA8">
        <w:rPr>
          <w:rFonts w:ascii="Gill Sans Infant Std" w:hAnsi="Gill Sans Infant Std"/>
          <w:color w:val="000000"/>
          <w:sz w:val="22"/>
          <w:szCs w:val="22"/>
        </w:rPr>
        <w:t xml:space="preserve"> also come into play.</w:t>
      </w:r>
      <w:r w:rsidR="009E1277" w:rsidRPr="00DA3DA8">
        <w:rPr>
          <w:rFonts w:ascii="Gill Sans Infant Std" w:hAnsi="Gill Sans Infant Std"/>
          <w:color w:val="000000"/>
          <w:sz w:val="22"/>
          <w:szCs w:val="22"/>
        </w:rPr>
        <w:t xml:space="preserve"> </w:t>
      </w:r>
    </w:p>
    <w:p w14:paraId="44975769" w14:textId="77777777" w:rsidR="00BF45EC" w:rsidRPr="00DA3DA8" w:rsidRDefault="00BF45EC" w:rsidP="00322D27">
      <w:pPr>
        <w:widowControl w:val="0"/>
        <w:autoSpaceDE w:val="0"/>
        <w:autoSpaceDN w:val="0"/>
        <w:adjustRightInd w:val="0"/>
        <w:rPr>
          <w:rFonts w:ascii="Gill Sans Infant Std" w:hAnsi="Gill Sans Infant Std"/>
          <w:b/>
          <w:sz w:val="22"/>
          <w:szCs w:val="22"/>
        </w:rPr>
      </w:pPr>
    </w:p>
    <w:p w14:paraId="2804A107" w14:textId="24DBB8C9" w:rsidR="002D6CF6" w:rsidRPr="00DA3DA8" w:rsidRDefault="002D6CF6" w:rsidP="008C036A">
      <w:pPr>
        <w:widowControl w:val="0"/>
        <w:autoSpaceDE w:val="0"/>
        <w:autoSpaceDN w:val="0"/>
        <w:adjustRightInd w:val="0"/>
        <w:ind w:left="284"/>
        <w:rPr>
          <w:rFonts w:ascii="Gill Sans Infant Std" w:hAnsi="Gill Sans Infant Std"/>
          <w:b/>
          <w:sz w:val="22"/>
          <w:szCs w:val="22"/>
        </w:rPr>
      </w:pPr>
      <w:r w:rsidRPr="00DA3DA8">
        <w:rPr>
          <w:rFonts w:ascii="Gill Sans Infant Std" w:hAnsi="Gill Sans Infant Std"/>
          <w:b/>
          <w:sz w:val="22"/>
          <w:szCs w:val="22"/>
        </w:rPr>
        <w:t>Educational Inequities in General</w:t>
      </w:r>
    </w:p>
    <w:p w14:paraId="207D966E" w14:textId="199D9139" w:rsidR="001730EB" w:rsidRPr="00DA3DA8" w:rsidRDefault="002D6CF6" w:rsidP="00350094">
      <w:pPr>
        <w:pStyle w:val="NormalWeb"/>
        <w:ind w:left="284"/>
        <w:outlineLvl w:val="0"/>
        <w:rPr>
          <w:rFonts w:ascii="Gill Sans Infant Std" w:hAnsi="Gill Sans Infant Std"/>
          <w:sz w:val="22"/>
          <w:szCs w:val="22"/>
          <w:lang w:val="en-US"/>
        </w:rPr>
      </w:pPr>
      <w:r w:rsidRPr="00DA3DA8">
        <w:rPr>
          <w:rFonts w:ascii="Gill Sans Infant Std" w:hAnsi="Gill Sans Infant Std"/>
          <w:sz w:val="22"/>
          <w:szCs w:val="22"/>
          <w:lang w:val="en-US"/>
        </w:rPr>
        <w:t xml:space="preserve">Equity in education (Field, 2007) is most frequently tackled in relation to educational </w:t>
      </w:r>
      <w:r w:rsidR="00BA62E2" w:rsidRPr="00DA3DA8">
        <w:rPr>
          <w:rFonts w:ascii="Gill Sans Infant Std" w:hAnsi="Gill Sans Infant Std"/>
          <w:sz w:val="22"/>
          <w:szCs w:val="22"/>
          <w:lang w:val="en-US"/>
        </w:rPr>
        <w:t xml:space="preserve">achievement, </w:t>
      </w:r>
      <w:r w:rsidR="00B3753A" w:rsidRPr="00DA3DA8">
        <w:rPr>
          <w:rFonts w:ascii="Gill Sans Infant Std" w:hAnsi="Gill Sans Infant Std"/>
          <w:sz w:val="22"/>
          <w:szCs w:val="22"/>
          <w:lang w:val="en-US"/>
        </w:rPr>
        <w:t>attainment, and drop-out prevention.</w:t>
      </w:r>
      <w:r w:rsidR="00BA62E2" w:rsidRPr="00DA3DA8">
        <w:rPr>
          <w:rFonts w:ascii="Gill Sans Infant Std" w:hAnsi="Gill Sans Infant Std"/>
          <w:sz w:val="22"/>
          <w:szCs w:val="22"/>
          <w:lang w:val="en-US"/>
        </w:rPr>
        <w:t xml:space="preserve"> </w:t>
      </w:r>
      <w:r w:rsidR="001730EB" w:rsidRPr="00DA3DA8">
        <w:rPr>
          <w:rFonts w:ascii="Gill Sans Infant Std" w:hAnsi="Gill Sans Infant Std"/>
          <w:sz w:val="22"/>
          <w:szCs w:val="22"/>
          <w:lang w:val="en-US"/>
        </w:rPr>
        <w:t xml:space="preserve">Many </w:t>
      </w:r>
      <w:r w:rsidR="00297AE2" w:rsidRPr="00DA3DA8">
        <w:rPr>
          <w:rFonts w:ascii="Gill Sans Infant Std" w:hAnsi="Gill Sans Infant Std"/>
          <w:sz w:val="22"/>
          <w:szCs w:val="22"/>
          <w:lang w:val="en-US"/>
        </w:rPr>
        <w:t xml:space="preserve">factors have been associated with drop-out, </w:t>
      </w:r>
      <w:r w:rsidR="001730EB" w:rsidRPr="00DA3DA8">
        <w:rPr>
          <w:rFonts w:ascii="Gill Sans Infant Std" w:hAnsi="Gill Sans Infant Std"/>
          <w:sz w:val="22"/>
          <w:szCs w:val="22"/>
          <w:lang w:val="en-US"/>
        </w:rPr>
        <w:t xml:space="preserve">chief among these being poverty (OECD, </w:t>
      </w:r>
      <w:r w:rsidR="000C69DF" w:rsidRPr="00DA3DA8">
        <w:rPr>
          <w:rFonts w:ascii="Gill Sans Infant Std" w:hAnsi="Gill Sans Infant Std"/>
          <w:sz w:val="22"/>
          <w:szCs w:val="22"/>
          <w:lang w:val="en-US"/>
        </w:rPr>
        <w:t>2007</w:t>
      </w:r>
      <w:r w:rsidR="001730EB" w:rsidRPr="00DA3DA8">
        <w:rPr>
          <w:rFonts w:ascii="Gill Sans Infant Std" w:hAnsi="Gill Sans Infant Std"/>
          <w:sz w:val="22"/>
          <w:szCs w:val="22"/>
          <w:lang w:val="en-US"/>
        </w:rPr>
        <w:t>)</w:t>
      </w:r>
      <w:r w:rsidR="00297AE2" w:rsidRPr="00DA3DA8">
        <w:rPr>
          <w:rFonts w:ascii="Gill Sans Infant Std" w:hAnsi="Gill Sans Infant Std"/>
          <w:sz w:val="22"/>
          <w:szCs w:val="22"/>
          <w:lang w:val="en-US"/>
        </w:rPr>
        <w:t xml:space="preserve"> </w:t>
      </w:r>
      <w:r w:rsidR="001730EB" w:rsidRPr="00DA3DA8">
        <w:rPr>
          <w:rFonts w:ascii="Gill Sans Infant Std" w:hAnsi="Gill Sans Infant Std"/>
          <w:sz w:val="22"/>
          <w:szCs w:val="22"/>
          <w:lang w:val="en-US"/>
        </w:rPr>
        <w:t xml:space="preserve">Policies that promote fair and inclusive education </w:t>
      </w:r>
      <w:r w:rsidR="00526F08" w:rsidRPr="00DA3DA8">
        <w:rPr>
          <w:rFonts w:ascii="Gill Sans Infant Std" w:hAnsi="Gill Sans Infant Std"/>
          <w:sz w:val="22"/>
          <w:szCs w:val="22"/>
          <w:lang w:val="en-US"/>
        </w:rPr>
        <w:t>are shown to make substant</w:t>
      </w:r>
      <w:r w:rsidR="00257651" w:rsidRPr="00DA3DA8">
        <w:rPr>
          <w:rFonts w:ascii="Gill Sans Infant Std" w:hAnsi="Gill Sans Infant Std"/>
          <w:sz w:val="22"/>
          <w:szCs w:val="22"/>
          <w:lang w:val="en-US"/>
        </w:rPr>
        <w:t xml:space="preserve">ial difference (OECD, </w:t>
      </w:r>
      <w:r w:rsidR="000C69DF" w:rsidRPr="00DA3DA8">
        <w:rPr>
          <w:rFonts w:ascii="Gill Sans Infant Std" w:hAnsi="Gill Sans Infant Std"/>
          <w:sz w:val="22"/>
          <w:szCs w:val="22"/>
          <w:lang w:val="en-US"/>
        </w:rPr>
        <w:t>2010</w:t>
      </w:r>
      <w:r w:rsidR="00257651" w:rsidRPr="00DA3DA8">
        <w:rPr>
          <w:rFonts w:ascii="Gill Sans Infant Std" w:hAnsi="Gill Sans Infant Std"/>
          <w:sz w:val="22"/>
          <w:szCs w:val="22"/>
          <w:lang w:val="en-US"/>
        </w:rPr>
        <w:t>).</w:t>
      </w:r>
      <w:r w:rsidR="00526F08" w:rsidRPr="00DA3DA8">
        <w:rPr>
          <w:rFonts w:ascii="Gill Sans Infant Std" w:hAnsi="Gill Sans Infant Std"/>
          <w:sz w:val="22"/>
          <w:szCs w:val="22"/>
          <w:lang w:val="en-US"/>
        </w:rPr>
        <w:t xml:space="preserve"> </w:t>
      </w:r>
    </w:p>
    <w:p w14:paraId="0D00CF9B" w14:textId="77777777" w:rsidR="001730EB" w:rsidRPr="00DA3DA8" w:rsidRDefault="001730EB" w:rsidP="00350094">
      <w:pPr>
        <w:pStyle w:val="NormalWeb"/>
        <w:ind w:left="284"/>
        <w:outlineLvl w:val="0"/>
        <w:rPr>
          <w:rFonts w:ascii="Gill Sans Infant Std" w:hAnsi="Gill Sans Infant Std"/>
          <w:sz w:val="22"/>
          <w:szCs w:val="22"/>
          <w:lang w:val="en-US"/>
        </w:rPr>
      </w:pPr>
    </w:p>
    <w:p w14:paraId="3BC89A90" w14:textId="20E35386" w:rsidR="002D6CF6" w:rsidRPr="00DA3DA8" w:rsidRDefault="00A30D26" w:rsidP="00350094">
      <w:pPr>
        <w:pStyle w:val="NormalWeb"/>
        <w:ind w:left="284"/>
        <w:outlineLvl w:val="0"/>
        <w:rPr>
          <w:rFonts w:ascii="Gill Sans Infant Std" w:hAnsi="Gill Sans Infant Std"/>
          <w:sz w:val="22"/>
          <w:szCs w:val="22"/>
          <w:lang w:val="en-US"/>
        </w:rPr>
      </w:pPr>
      <w:r w:rsidRPr="00DA3DA8">
        <w:rPr>
          <w:rFonts w:ascii="Gill Sans Infant Std" w:hAnsi="Gill Sans Infant Std"/>
          <w:sz w:val="22"/>
          <w:szCs w:val="22"/>
          <w:lang w:val="en-US"/>
        </w:rPr>
        <w:t>However</w:t>
      </w:r>
      <w:r w:rsidR="00257651" w:rsidRPr="00DA3DA8">
        <w:rPr>
          <w:rFonts w:ascii="Gill Sans Infant Std" w:hAnsi="Gill Sans Infant Std"/>
          <w:sz w:val="22"/>
          <w:szCs w:val="22"/>
          <w:lang w:val="en-US"/>
        </w:rPr>
        <w:t>, in the existing literature on reducing educational inequities</w:t>
      </w:r>
      <w:r w:rsidR="002D6CF6" w:rsidRPr="00DA3DA8">
        <w:rPr>
          <w:rFonts w:ascii="Gill Sans Infant Std" w:hAnsi="Gill Sans Infant Std"/>
          <w:sz w:val="22"/>
          <w:szCs w:val="22"/>
          <w:lang w:val="en-US"/>
        </w:rPr>
        <w:t xml:space="preserve">, the impact of </w:t>
      </w:r>
      <w:r w:rsidR="00623030" w:rsidRPr="00DA3DA8">
        <w:rPr>
          <w:rFonts w:ascii="Gill Sans Infant Std" w:hAnsi="Gill Sans Infant Std"/>
          <w:sz w:val="22"/>
          <w:szCs w:val="22"/>
          <w:lang w:val="en-US"/>
        </w:rPr>
        <w:t xml:space="preserve">educational disruption </w:t>
      </w:r>
      <w:r w:rsidR="00CC6D0E" w:rsidRPr="00DA3DA8">
        <w:rPr>
          <w:rFonts w:ascii="Gill Sans Infant Std" w:hAnsi="Gill Sans Infant Std"/>
          <w:sz w:val="22"/>
          <w:szCs w:val="22"/>
          <w:lang w:val="en-US"/>
        </w:rPr>
        <w:t>(and</w:t>
      </w:r>
      <w:r w:rsidR="00212FDC" w:rsidRPr="00DA3DA8">
        <w:rPr>
          <w:rFonts w:ascii="Gill Sans Infant Std" w:hAnsi="Gill Sans Infant Std"/>
          <w:sz w:val="22"/>
          <w:szCs w:val="22"/>
          <w:lang w:val="en-US"/>
        </w:rPr>
        <w:t xml:space="preserve"> the length of that disruption)</w:t>
      </w:r>
      <w:r w:rsidR="00CC6D0E" w:rsidRPr="00DA3DA8">
        <w:rPr>
          <w:rFonts w:ascii="Gill Sans Infant Std" w:hAnsi="Gill Sans Infant Std"/>
          <w:sz w:val="22"/>
          <w:szCs w:val="22"/>
          <w:lang w:val="en-US"/>
        </w:rPr>
        <w:t xml:space="preserve"> </w:t>
      </w:r>
      <w:r w:rsidR="00623030" w:rsidRPr="00DA3DA8">
        <w:rPr>
          <w:rFonts w:ascii="Gill Sans Infant Std" w:hAnsi="Gill Sans Infant Std"/>
          <w:sz w:val="22"/>
          <w:szCs w:val="22"/>
          <w:lang w:val="en-US"/>
        </w:rPr>
        <w:t xml:space="preserve">due to </w:t>
      </w:r>
      <w:r w:rsidR="002D6CF6" w:rsidRPr="00DA3DA8">
        <w:rPr>
          <w:rFonts w:ascii="Gill Sans Infant Std" w:hAnsi="Gill Sans Infant Std"/>
          <w:sz w:val="22"/>
          <w:szCs w:val="22"/>
          <w:lang w:val="en-US"/>
        </w:rPr>
        <w:t>hazards and disasters</w:t>
      </w:r>
      <w:r w:rsidR="00CC6D0E" w:rsidRPr="00DA3DA8">
        <w:rPr>
          <w:rFonts w:ascii="Gill Sans Infant Std" w:hAnsi="Gill Sans Infant Std"/>
          <w:sz w:val="22"/>
          <w:szCs w:val="22"/>
          <w:lang w:val="en-US"/>
        </w:rPr>
        <w:t xml:space="preserve"> </w:t>
      </w:r>
      <w:r w:rsidR="00A062FD" w:rsidRPr="00DA3DA8">
        <w:rPr>
          <w:rFonts w:ascii="Gill Sans Infant Std" w:hAnsi="Gill Sans Infant Std"/>
          <w:sz w:val="22"/>
          <w:szCs w:val="22"/>
          <w:lang w:val="en-US"/>
        </w:rPr>
        <w:t xml:space="preserve">has </w:t>
      </w:r>
      <w:r w:rsidR="00091A73" w:rsidRPr="00DA3DA8">
        <w:rPr>
          <w:rFonts w:ascii="Gill Sans Infant Std" w:hAnsi="Gill Sans Infant Std"/>
          <w:sz w:val="22"/>
          <w:szCs w:val="22"/>
          <w:lang w:val="en-US"/>
        </w:rPr>
        <w:t>almost been entirely ignored in studies to date</w:t>
      </w:r>
      <w:r w:rsidR="002D6CF6" w:rsidRPr="00DA3DA8">
        <w:rPr>
          <w:rFonts w:ascii="Gill Sans Infant Std" w:hAnsi="Gill Sans Infant Std"/>
          <w:sz w:val="22"/>
          <w:szCs w:val="22"/>
          <w:lang w:val="en-US"/>
        </w:rPr>
        <w:t>. The notion of ‘fairness’ has been widely used, but the normative number of days of annual and lifetime school attendance</w:t>
      </w:r>
      <w:r w:rsidR="002322CC" w:rsidRPr="00DA3DA8">
        <w:rPr>
          <w:rFonts w:ascii="Gill Sans Infant Std" w:hAnsi="Gill Sans Infant Std"/>
          <w:sz w:val="22"/>
          <w:szCs w:val="22"/>
          <w:lang w:val="en-US"/>
        </w:rPr>
        <w:t xml:space="preserve"> that hazards interrupt,</w:t>
      </w:r>
      <w:r w:rsidR="002D6CF6" w:rsidRPr="00DA3DA8">
        <w:rPr>
          <w:rFonts w:ascii="Gill Sans Infant Std" w:hAnsi="Gill Sans Infant Std"/>
          <w:sz w:val="22"/>
          <w:szCs w:val="22"/>
          <w:lang w:val="en-US"/>
        </w:rPr>
        <w:t xml:space="preserve"> have not. Prevention of school drop-out is often discussed, but </w:t>
      </w:r>
      <w:r w:rsidR="00F7499D" w:rsidRPr="00DA3DA8">
        <w:rPr>
          <w:rFonts w:ascii="Gill Sans Infant Std" w:hAnsi="Gill Sans Infant Std"/>
          <w:sz w:val="22"/>
          <w:szCs w:val="22"/>
          <w:lang w:val="en-US"/>
        </w:rPr>
        <w:t>not</w:t>
      </w:r>
      <w:r w:rsidR="002D6CF6" w:rsidRPr="00DA3DA8">
        <w:rPr>
          <w:rFonts w:ascii="Gill Sans Infant Std" w:hAnsi="Gill Sans Infant Std"/>
          <w:sz w:val="22"/>
          <w:szCs w:val="22"/>
          <w:lang w:val="en-US"/>
        </w:rPr>
        <w:t xml:space="preserve"> in relation to </w:t>
      </w:r>
      <w:r w:rsidR="003A0EF8" w:rsidRPr="00DA3DA8">
        <w:rPr>
          <w:rFonts w:ascii="Gill Sans Infant Std" w:hAnsi="Gill Sans Infant Std"/>
          <w:sz w:val="22"/>
          <w:szCs w:val="22"/>
          <w:lang w:val="en-US"/>
        </w:rPr>
        <w:t xml:space="preserve">length of </w:t>
      </w:r>
      <w:r w:rsidR="009D4681" w:rsidRPr="00DA3DA8">
        <w:rPr>
          <w:rFonts w:ascii="Gill Sans Infant Std" w:hAnsi="Gill Sans Infant Std"/>
          <w:sz w:val="22"/>
          <w:szCs w:val="22"/>
          <w:lang w:val="en-US"/>
        </w:rPr>
        <w:t>school</w:t>
      </w:r>
      <w:r w:rsidR="002D6CF6" w:rsidRPr="00DA3DA8">
        <w:rPr>
          <w:rFonts w:ascii="Gill Sans Infant Std" w:hAnsi="Gill Sans Infant Std"/>
          <w:sz w:val="22"/>
          <w:szCs w:val="22"/>
          <w:lang w:val="en-US"/>
        </w:rPr>
        <w:t xml:space="preserve"> disruption (due to either </w:t>
      </w:r>
      <w:r w:rsidR="003A0EF8" w:rsidRPr="00DA3DA8">
        <w:rPr>
          <w:rFonts w:ascii="Gill Sans Infant Std" w:hAnsi="Gill Sans Infant Std"/>
          <w:sz w:val="22"/>
          <w:szCs w:val="22"/>
          <w:lang w:val="en-US"/>
        </w:rPr>
        <w:t xml:space="preserve">damage, </w:t>
      </w:r>
      <w:r w:rsidR="009D4681" w:rsidRPr="00DA3DA8">
        <w:rPr>
          <w:rFonts w:ascii="Gill Sans Infant Std" w:hAnsi="Gill Sans Infant Std"/>
          <w:sz w:val="22"/>
          <w:szCs w:val="22"/>
          <w:lang w:val="en-US"/>
        </w:rPr>
        <w:t xml:space="preserve">use of schools as temporary shelters, inaccessibility of schools, </w:t>
      </w:r>
      <w:r w:rsidR="002D6CF6" w:rsidRPr="00DA3DA8">
        <w:rPr>
          <w:rFonts w:ascii="Gill Sans Infant Std" w:hAnsi="Gill Sans Infant Std"/>
          <w:sz w:val="22"/>
          <w:szCs w:val="22"/>
          <w:lang w:val="en-US"/>
        </w:rPr>
        <w:t xml:space="preserve">major or repeated hazard impacts). “Second chances” and “accelerated learning” are discussed, but rarely in relation to post-disaster catch-up programs. Fair and inclusive resourcing is discussed, but </w:t>
      </w:r>
      <w:r w:rsidR="00156760" w:rsidRPr="00DA3DA8">
        <w:rPr>
          <w:rFonts w:ascii="Gill Sans Infant Std" w:hAnsi="Gill Sans Infant Std"/>
          <w:sz w:val="22"/>
          <w:szCs w:val="22"/>
          <w:lang w:val="en-US"/>
        </w:rPr>
        <w:t>not i</w:t>
      </w:r>
      <w:r w:rsidR="002D6CF6" w:rsidRPr="00DA3DA8">
        <w:rPr>
          <w:rFonts w:ascii="Gill Sans Infant Std" w:hAnsi="Gill Sans Infant Std"/>
          <w:sz w:val="22"/>
          <w:szCs w:val="22"/>
          <w:lang w:val="en-US"/>
        </w:rPr>
        <w:t xml:space="preserve">n relation to either pre-disaster mitigation investments, educational continuity planning, or post-disaster education. </w:t>
      </w:r>
    </w:p>
    <w:p w14:paraId="720FC581" w14:textId="77777777" w:rsidR="00620D62" w:rsidRPr="00DA3DA8" w:rsidRDefault="00620D62" w:rsidP="00350094">
      <w:pPr>
        <w:pStyle w:val="NormalWeb"/>
        <w:ind w:left="284"/>
        <w:outlineLvl w:val="0"/>
        <w:rPr>
          <w:rFonts w:ascii="Gill Sans Infant Std" w:hAnsi="Gill Sans Infant Std"/>
          <w:sz w:val="22"/>
          <w:szCs w:val="22"/>
          <w:lang w:val="en-US"/>
        </w:rPr>
      </w:pPr>
    </w:p>
    <w:p w14:paraId="5D2D1B3D" w14:textId="3F984F9C" w:rsidR="00F7499D" w:rsidRPr="00DA3DA8" w:rsidRDefault="00BE6151" w:rsidP="00350094">
      <w:pPr>
        <w:pStyle w:val="NormalWeb"/>
        <w:ind w:left="284"/>
        <w:outlineLvl w:val="0"/>
        <w:rPr>
          <w:rFonts w:ascii="Gill Sans Infant Std" w:hAnsi="Gill Sans Infant Std"/>
          <w:b/>
          <w:sz w:val="22"/>
          <w:szCs w:val="22"/>
          <w:lang w:val="en-US"/>
        </w:rPr>
      </w:pPr>
      <w:r w:rsidRPr="00DA3DA8">
        <w:rPr>
          <w:rFonts w:ascii="Gill Sans Infant Std" w:hAnsi="Gill Sans Infant Std"/>
          <w:b/>
          <w:sz w:val="22"/>
          <w:szCs w:val="22"/>
          <w:lang w:val="en-US"/>
        </w:rPr>
        <w:t>Disasters Impacts</w:t>
      </w:r>
      <w:r w:rsidR="00B25891" w:rsidRPr="00DA3DA8">
        <w:rPr>
          <w:rFonts w:ascii="Gill Sans Infant Std" w:hAnsi="Gill Sans Infant Std"/>
          <w:b/>
          <w:sz w:val="22"/>
          <w:szCs w:val="22"/>
          <w:lang w:val="en-US"/>
        </w:rPr>
        <w:t xml:space="preserve"> on Education </w:t>
      </w:r>
      <w:r w:rsidR="00744A51" w:rsidRPr="00DA3DA8">
        <w:rPr>
          <w:rFonts w:ascii="Gill Sans Infant Std" w:hAnsi="Gill Sans Infant Std"/>
          <w:b/>
          <w:sz w:val="22"/>
          <w:szCs w:val="22"/>
          <w:lang w:val="en-US"/>
        </w:rPr>
        <w:t>in General</w:t>
      </w:r>
    </w:p>
    <w:p w14:paraId="6789C2C1" w14:textId="27E665D7" w:rsidR="00751B1F" w:rsidRPr="00DA3DA8" w:rsidRDefault="00F7499D" w:rsidP="00350094">
      <w:pPr>
        <w:widowControl w:val="0"/>
        <w:autoSpaceDE w:val="0"/>
        <w:autoSpaceDN w:val="0"/>
        <w:adjustRightInd w:val="0"/>
        <w:ind w:left="284"/>
        <w:rPr>
          <w:rFonts w:ascii="Gill Sans Infant Std" w:hAnsi="Gill Sans Infant Std"/>
          <w:sz w:val="22"/>
          <w:szCs w:val="22"/>
        </w:rPr>
      </w:pPr>
      <w:r w:rsidRPr="00DA3DA8">
        <w:rPr>
          <w:rFonts w:ascii="Gill Sans Infant Std" w:hAnsi="Gill Sans Infant Std"/>
          <w:sz w:val="22"/>
          <w:szCs w:val="22"/>
        </w:rPr>
        <w:t xml:space="preserve">Disaster impacts fall </w:t>
      </w:r>
      <w:r w:rsidR="005E18B1" w:rsidRPr="00DA3DA8">
        <w:rPr>
          <w:rFonts w:ascii="Gill Sans Infant Std" w:hAnsi="Gill Sans Infant Std"/>
          <w:sz w:val="22"/>
          <w:szCs w:val="22"/>
        </w:rPr>
        <w:t xml:space="preserve">unequally </w:t>
      </w:r>
      <w:r w:rsidRPr="00DA3DA8">
        <w:rPr>
          <w:rFonts w:ascii="Gill Sans Infant Std" w:hAnsi="Gill Sans Infant Std"/>
          <w:sz w:val="22"/>
          <w:szCs w:val="22"/>
        </w:rPr>
        <w:t xml:space="preserve">on people </w:t>
      </w:r>
      <w:r w:rsidR="00872189" w:rsidRPr="00DA3DA8">
        <w:rPr>
          <w:rFonts w:ascii="Gill Sans Infant Std" w:hAnsi="Gill Sans Infant Std"/>
          <w:sz w:val="22"/>
          <w:szCs w:val="22"/>
        </w:rPr>
        <w:t>of</w:t>
      </w:r>
      <w:r w:rsidRPr="00DA3DA8">
        <w:rPr>
          <w:rFonts w:ascii="Gill Sans Infant Std" w:hAnsi="Gill Sans Infant Std"/>
          <w:sz w:val="22"/>
          <w:szCs w:val="22"/>
        </w:rPr>
        <w:t xml:space="preserve"> lower socio-economic status</w:t>
      </w:r>
      <w:r w:rsidR="00872189" w:rsidRPr="00DA3DA8">
        <w:rPr>
          <w:rFonts w:ascii="Gill Sans Infant Std" w:hAnsi="Gill Sans Infant Std"/>
          <w:sz w:val="22"/>
          <w:szCs w:val="22"/>
        </w:rPr>
        <w:t xml:space="preserve"> and</w:t>
      </w:r>
      <w:r w:rsidRPr="00DA3DA8">
        <w:rPr>
          <w:rFonts w:ascii="Gill Sans Infant Std" w:hAnsi="Gill Sans Infant Std"/>
          <w:sz w:val="22"/>
          <w:szCs w:val="22"/>
        </w:rPr>
        <w:t xml:space="preserve"> further depress </w:t>
      </w:r>
      <w:r w:rsidR="00872189" w:rsidRPr="00DA3DA8">
        <w:rPr>
          <w:rFonts w:ascii="Gill Sans Infant Std" w:hAnsi="Gill Sans Infant Std"/>
          <w:sz w:val="22"/>
          <w:szCs w:val="22"/>
        </w:rPr>
        <w:t xml:space="preserve">these conditions. Educational inequities are similarly associated with </w:t>
      </w:r>
      <w:r w:rsidR="001629A6" w:rsidRPr="00DA3DA8">
        <w:rPr>
          <w:rFonts w:ascii="Gill Sans Infant Std" w:hAnsi="Gill Sans Infant Std"/>
          <w:sz w:val="22"/>
          <w:szCs w:val="22"/>
        </w:rPr>
        <w:t xml:space="preserve">lower </w:t>
      </w:r>
      <w:r w:rsidR="00872189" w:rsidRPr="00DA3DA8">
        <w:rPr>
          <w:rFonts w:ascii="Gill Sans Infant Std" w:hAnsi="Gill Sans Infant Std"/>
          <w:sz w:val="22"/>
          <w:szCs w:val="22"/>
        </w:rPr>
        <w:t xml:space="preserve">socio-economic status. Thus when it comes to disaster impacts on education, </w:t>
      </w:r>
      <w:r w:rsidR="00D7763F" w:rsidRPr="00DA3DA8">
        <w:rPr>
          <w:rFonts w:ascii="Gill Sans Infant Std" w:hAnsi="Gill Sans Infant Std"/>
          <w:sz w:val="22"/>
          <w:szCs w:val="22"/>
        </w:rPr>
        <w:t xml:space="preserve">already deprived and marginalized </w:t>
      </w:r>
      <w:r w:rsidR="00872189" w:rsidRPr="00DA3DA8">
        <w:rPr>
          <w:rFonts w:ascii="Gill Sans Infant Std" w:hAnsi="Gill Sans Infant Std"/>
          <w:sz w:val="22"/>
          <w:szCs w:val="22"/>
        </w:rPr>
        <w:t>children p</w:t>
      </w:r>
      <w:r w:rsidR="006B1FBA" w:rsidRPr="00DA3DA8">
        <w:rPr>
          <w:rFonts w:ascii="Gill Sans Infant Std" w:hAnsi="Gill Sans Infant Std"/>
          <w:sz w:val="22"/>
          <w:szCs w:val="22"/>
        </w:rPr>
        <w:t xml:space="preserve">otential face a double </w:t>
      </w:r>
      <w:r w:rsidR="006F6B15" w:rsidRPr="00DA3DA8">
        <w:rPr>
          <w:rFonts w:ascii="Gill Sans Infant Std" w:hAnsi="Gill Sans Infant Std"/>
          <w:sz w:val="22"/>
          <w:szCs w:val="22"/>
        </w:rPr>
        <w:t>jeopardy.</w:t>
      </w:r>
      <w:r w:rsidR="00751B1F" w:rsidRPr="00DA3DA8">
        <w:rPr>
          <w:rFonts w:ascii="Gill Sans Infant Std" w:hAnsi="Gill Sans Infant Std"/>
          <w:sz w:val="22"/>
          <w:szCs w:val="22"/>
        </w:rPr>
        <w:t xml:space="preserve"> </w:t>
      </w:r>
      <w:r w:rsidR="00973D35" w:rsidRPr="00DA3DA8">
        <w:rPr>
          <w:rFonts w:ascii="Gill Sans Infant Std" w:hAnsi="Gill Sans Infant Std"/>
          <w:sz w:val="22"/>
          <w:szCs w:val="22"/>
        </w:rPr>
        <w:t xml:space="preserve">Education impacts </w:t>
      </w:r>
      <w:r w:rsidR="00E1762D" w:rsidRPr="00DA3DA8">
        <w:rPr>
          <w:rFonts w:ascii="Gill Sans Infant Std" w:hAnsi="Gill Sans Infant Std"/>
          <w:sz w:val="22"/>
          <w:szCs w:val="22"/>
        </w:rPr>
        <w:t>are complicated, i</w:t>
      </w:r>
      <w:r w:rsidR="00751B1F" w:rsidRPr="00DA3DA8">
        <w:rPr>
          <w:rFonts w:ascii="Gill Sans Infant Std" w:hAnsi="Gill Sans Infant Std"/>
          <w:sz w:val="22"/>
          <w:szCs w:val="22"/>
        </w:rPr>
        <w:t xml:space="preserve">ncluding because </w:t>
      </w:r>
      <w:r w:rsidR="00A30BB2" w:rsidRPr="00DA3DA8">
        <w:rPr>
          <w:rFonts w:ascii="Gill Sans Infant Std" w:hAnsi="Gill Sans Infant Std"/>
          <w:sz w:val="22"/>
          <w:szCs w:val="22"/>
        </w:rPr>
        <w:t xml:space="preserve">beyond the more obvious infrastructure damage, and school disruption consequences for education, </w:t>
      </w:r>
      <w:r w:rsidR="00751B1F" w:rsidRPr="00DA3DA8">
        <w:rPr>
          <w:rFonts w:ascii="Gill Sans Infant Std" w:hAnsi="Gill Sans Infant Std"/>
          <w:sz w:val="22"/>
          <w:szCs w:val="22"/>
        </w:rPr>
        <w:t xml:space="preserve">nutrition and health outcomes </w:t>
      </w:r>
      <w:r w:rsidR="00A30BB2" w:rsidRPr="00DA3DA8">
        <w:rPr>
          <w:rFonts w:ascii="Gill Sans Infant Std" w:hAnsi="Gill Sans Infant Std"/>
          <w:sz w:val="22"/>
          <w:szCs w:val="22"/>
        </w:rPr>
        <w:t xml:space="preserve">can </w:t>
      </w:r>
      <w:r w:rsidR="00A30BB2" w:rsidRPr="00DA3DA8">
        <w:rPr>
          <w:rFonts w:ascii="Gill Sans Infant Std" w:hAnsi="Gill Sans Infant Std"/>
          <w:i/>
          <w:sz w:val="22"/>
          <w:szCs w:val="22"/>
        </w:rPr>
        <w:t>also</w:t>
      </w:r>
      <w:r w:rsidR="00A30BB2" w:rsidRPr="00DA3DA8">
        <w:rPr>
          <w:rFonts w:ascii="Gill Sans Infant Std" w:hAnsi="Gill Sans Infant Std"/>
          <w:sz w:val="22"/>
          <w:szCs w:val="22"/>
        </w:rPr>
        <w:t xml:space="preserve"> be</w:t>
      </w:r>
      <w:r w:rsidR="00751B1F" w:rsidRPr="00DA3DA8">
        <w:rPr>
          <w:rFonts w:ascii="Gill Sans Infant Std" w:hAnsi="Gill Sans Infant Std"/>
          <w:sz w:val="22"/>
          <w:szCs w:val="22"/>
        </w:rPr>
        <w:t xml:space="preserve"> depen</w:t>
      </w:r>
      <w:r w:rsidR="00E1762D" w:rsidRPr="00DA3DA8">
        <w:rPr>
          <w:rFonts w:ascii="Gill Sans Infant Std" w:hAnsi="Gill Sans Infant Std"/>
          <w:sz w:val="22"/>
          <w:szCs w:val="22"/>
        </w:rPr>
        <w:t>dent upon school participation (Baez et. al., 2010; GPE, 2017. Task 1 Annex 1).</w:t>
      </w:r>
    </w:p>
    <w:p w14:paraId="18303124" w14:textId="77777777" w:rsidR="006B1FBA" w:rsidRPr="00DA3DA8" w:rsidRDefault="006B1FBA" w:rsidP="00350094">
      <w:pPr>
        <w:pStyle w:val="NormalWeb"/>
        <w:ind w:left="284"/>
        <w:outlineLvl w:val="0"/>
        <w:rPr>
          <w:rFonts w:ascii="Gill Sans Infant Std" w:hAnsi="Gill Sans Infant Std"/>
          <w:sz w:val="22"/>
          <w:szCs w:val="22"/>
          <w:lang w:val="en-US"/>
        </w:rPr>
      </w:pPr>
    </w:p>
    <w:p w14:paraId="7DB2ACF3" w14:textId="511E8F51" w:rsidR="006B1FBA" w:rsidRPr="00DA3DA8" w:rsidRDefault="006B1FBA" w:rsidP="00350094">
      <w:pPr>
        <w:pStyle w:val="NormalWeb"/>
        <w:ind w:left="284"/>
        <w:outlineLvl w:val="0"/>
        <w:rPr>
          <w:rFonts w:ascii="Gill Sans Infant Std" w:hAnsi="Gill Sans Infant Std"/>
          <w:sz w:val="22"/>
          <w:szCs w:val="22"/>
          <w:lang w:val="en-US"/>
        </w:rPr>
      </w:pPr>
      <w:r w:rsidRPr="00DA3DA8">
        <w:rPr>
          <w:rFonts w:ascii="Gill Sans Infant Std" w:hAnsi="Gill Sans Infant Std"/>
          <w:sz w:val="22"/>
          <w:szCs w:val="22"/>
          <w:lang w:val="en-US"/>
        </w:rPr>
        <w:t xml:space="preserve">Some of the limited data found is alarming. After Hurricane Mitch struck Nicaragua in 1998, child labor increased as much as 58% in affected areas, and the number of children </w:t>
      </w:r>
      <w:r w:rsidR="00B91C7D" w:rsidRPr="00DA3DA8">
        <w:rPr>
          <w:rFonts w:ascii="Gill Sans Infant Std" w:hAnsi="Gill Sans Infant Std"/>
          <w:sz w:val="22"/>
          <w:szCs w:val="22"/>
          <w:lang w:val="en-US"/>
        </w:rPr>
        <w:t xml:space="preserve">who dropped out </w:t>
      </w:r>
      <w:r w:rsidRPr="00DA3DA8">
        <w:rPr>
          <w:rFonts w:ascii="Gill Sans Infant Std" w:hAnsi="Gill Sans Infant Std"/>
          <w:sz w:val="22"/>
          <w:szCs w:val="22"/>
          <w:lang w:val="en-US"/>
        </w:rPr>
        <w:t xml:space="preserve"> </w:t>
      </w:r>
      <w:r w:rsidR="00B91C7D" w:rsidRPr="00DA3DA8">
        <w:rPr>
          <w:rFonts w:ascii="Gill Sans Infant Std" w:hAnsi="Gill Sans Infant Std"/>
          <w:sz w:val="22"/>
          <w:szCs w:val="22"/>
          <w:lang w:val="en-US"/>
        </w:rPr>
        <w:t>or working</w:t>
      </w:r>
      <w:r w:rsidRPr="00DA3DA8">
        <w:rPr>
          <w:rFonts w:ascii="Gill Sans Infant Std" w:hAnsi="Gill Sans Infant Std"/>
          <w:sz w:val="22"/>
          <w:szCs w:val="22"/>
          <w:lang w:val="en-US"/>
        </w:rPr>
        <w:t xml:space="preserve"> more than doubled (Baez &amp; Santos, 2007).</w:t>
      </w:r>
      <w:r w:rsidR="00703CF8" w:rsidRPr="00DA3DA8">
        <w:rPr>
          <w:rFonts w:ascii="Gill Sans Infant Std" w:hAnsi="Gill Sans Infant Std"/>
          <w:sz w:val="22"/>
          <w:szCs w:val="22"/>
          <w:lang w:val="en-US"/>
        </w:rPr>
        <w:t xml:space="preserve"> </w:t>
      </w:r>
      <w:r w:rsidR="00BC07C5" w:rsidRPr="00DA3DA8">
        <w:rPr>
          <w:rFonts w:ascii="Gill Sans Infant Std" w:hAnsi="Gill Sans Infant Std"/>
          <w:sz w:val="22"/>
          <w:szCs w:val="22"/>
          <w:lang w:val="en-US"/>
        </w:rPr>
        <w:t>Recent reports from Pakistan</w:t>
      </w:r>
      <w:r w:rsidR="00366762" w:rsidRPr="00DA3DA8">
        <w:rPr>
          <w:rFonts w:ascii="Gill Sans Infant Std" w:hAnsi="Gill Sans Infant Std"/>
          <w:sz w:val="22"/>
          <w:szCs w:val="22"/>
          <w:lang w:val="en-US"/>
        </w:rPr>
        <w:t xml:space="preserve">, 11 years after the </w:t>
      </w:r>
      <w:r w:rsidR="00502892" w:rsidRPr="00DA3DA8">
        <w:rPr>
          <w:rFonts w:ascii="Gill Sans Infant Std" w:hAnsi="Gill Sans Infant Std"/>
          <w:sz w:val="22"/>
          <w:szCs w:val="22"/>
          <w:lang w:val="en-US"/>
        </w:rPr>
        <w:t xml:space="preserve">2005 </w:t>
      </w:r>
      <w:r w:rsidR="00366762" w:rsidRPr="00DA3DA8">
        <w:rPr>
          <w:rFonts w:ascii="Gill Sans Infant Std" w:hAnsi="Gill Sans Infant Std"/>
          <w:sz w:val="22"/>
          <w:szCs w:val="22"/>
          <w:lang w:val="en-US"/>
        </w:rPr>
        <w:t>earthquake there, include</w:t>
      </w:r>
      <w:r w:rsidR="00B21F08" w:rsidRPr="00DA3DA8">
        <w:rPr>
          <w:rFonts w:ascii="Gill Sans Infant Std" w:hAnsi="Gill Sans Infant Std"/>
          <w:sz w:val="22"/>
          <w:szCs w:val="22"/>
          <w:lang w:val="en-US"/>
        </w:rPr>
        <w:t xml:space="preserve"> calls to rebuild </w:t>
      </w:r>
      <w:r w:rsidR="00502892" w:rsidRPr="00DA3DA8">
        <w:rPr>
          <w:rFonts w:ascii="Gill Sans Infant Std" w:hAnsi="Gill Sans Infant Std"/>
          <w:sz w:val="22"/>
          <w:szCs w:val="22"/>
          <w:lang w:val="en-US"/>
        </w:rPr>
        <w:t>more than 200 schools destroyed</w:t>
      </w:r>
      <w:r w:rsidR="00B21F08" w:rsidRPr="00DA3DA8">
        <w:rPr>
          <w:rFonts w:ascii="Gill Sans Infant Std" w:hAnsi="Gill Sans Infant Std"/>
          <w:sz w:val="22"/>
          <w:szCs w:val="22"/>
          <w:lang w:val="en-US"/>
        </w:rPr>
        <w:t xml:space="preserve"> – implying </w:t>
      </w:r>
      <w:r w:rsidR="00A90349" w:rsidRPr="00DA3DA8">
        <w:rPr>
          <w:rFonts w:ascii="Gill Sans Infant Std" w:hAnsi="Gill Sans Infant Std"/>
          <w:sz w:val="22"/>
          <w:szCs w:val="22"/>
          <w:lang w:val="en-US"/>
        </w:rPr>
        <w:t>that the equivale</w:t>
      </w:r>
      <w:r w:rsidR="00A01645" w:rsidRPr="00DA3DA8">
        <w:rPr>
          <w:rFonts w:ascii="Gill Sans Infant Std" w:hAnsi="Gill Sans Infant Std"/>
          <w:sz w:val="22"/>
          <w:szCs w:val="22"/>
          <w:lang w:val="en-US"/>
        </w:rPr>
        <w:t>nt of an</w:t>
      </w:r>
      <w:r w:rsidR="00B21F08" w:rsidRPr="00DA3DA8">
        <w:rPr>
          <w:rFonts w:ascii="Gill Sans Infant Std" w:hAnsi="Gill Sans Infant Std"/>
          <w:sz w:val="22"/>
          <w:szCs w:val="22"/>
          <w:lang w:val="en-US"/>
        </w:rPr>
        <w:t xml:space="preserve"> entire </w:t>
      </w:r>
      <w:r w:rsidR="00043B02" w:rsidRPr="00DA3DA8">
        <w:rPr>
          <w:rFonts w:ascii="Gill Sans Infant Std" w:hAnsi="Gill Sans Infant Std"/>
          <w:sz w:val="22"/>
          <w:szCs w:val="22"/>
          <w:lang w:val="en-US"/>
        </w:rPr>
        <w:t xml:space="preserve">K-12 </w:t>
      </w:r>
      <w:r w:rsidR="00B21F08" w:rsidRPr="00DA3DA8">
        <w:rPr>
          <w:rFonts w:ascii="Gill Sans Infant Std" w:hAnsi="Gill Sans Infant Std"/>
          <w:sz w:val="22"/>
          <w:szCs w:val="22"/>
          <w:lang w:val="en-US"/>
        </w:rPr>
        <w:t xml:space="preserve">cohort of students of these schools have been </w:t>
      </w:r>
      <w:r w:rsidR="00B21F08" w:rsidRPr="00DA3DA8">
        <w:rPr>
          <w:rFonts w:ascii="Gill Sans Infant Std" w:hAnsi="Gill Sans Infant Std"/>
          <w:i/>
          <w:sz w:val="22"/>
          <w:szCs w:val="22"/>
          <w:lang w:val="en-US"/>
        </w:rPr>
        <w:t>entirely</w:t>
      </w:r>
      <w:r w:rsidR="00B21F08" w:rsidRPr="00DA3DA8">
        <w:rPr>
          <w:rFonts w:ascii="Gill Sans Infant Std" w:hAnsi="Gill Sans Infant Std"/>
          <w:sz w:val="22"/>
          <w:szCs w:val="22"/>
          <w:lang w:val="en-US"/>
        </w:rPr>
        <w:t xml:space="preserve"> denied the educational rights that </w:t>
      </w:r>
      <w:r w:rsidR="001E2D36" w:rsidRPr="00DA3DA8">
        <w:rPr>
          <w:rFonts w:ascii="Gill Sans Infant Std" w:hAnsi="Gill Sans Infant Std"/>
          <w:sz w:val="22"/>
          <w:szCs w:val="22"/>
          <w:lang w:val="en-US"/>
        </w:rPr>
        <w:t>were being fulfilled</w:t>
      </w:r>
      <w:r w:rsidR="00B21F08" w:rsidRPr="00DA3DA8">
        <w:rPr>
          <w:rFonts w:ascii="Gill Sans Infant Std" w:hAnsi="Gill Sans Infant Std"/>
          <w:sz w:val="22"/>
          <w:szCs w:val="22"/>
          <w:lang w:val="en-US"/>
        </w:rPr>
        <w:t xml:space="preserve"> before the ear</w:t>
      </w:r>
      <w:r w:rsidR="00C2229B" w:rsidRPr="00DA3DA8">
        <w:rPr>
          <w:rFonts w:ascii="Gill Sans Infant Std" w:hAnsi="Gill Sans Infant Std"/>
          <w:sz w:val="22"/>
          <w:szCs w:val="22"/>
          <w:lang w:val="en-US"/>
        </w:rPr>
        <w:t>thquake (Dawn, 2016).</w:t>
      </w:r>
      <w:r w:rsidR="00B91C7D" w:rsidRPr="00DA3DA8">
        <w:rPr>
          <w:rFonts w:ascii="Gill Sans Infant Std" w:hAnsi="Gill Sans Infant Std"/>
          <w:sz w:val="22"/>
          <w:szCs w:val="22"/>
          <w:lang w:val="en-US"/>
        </w:rPr>
        <w:t xml:space="preserve"> The impact of short-term gains to families through children’s labor market participation remain to be compared to longer-term gains of staying in school.</w:t>
      </w:r>
    </w:p>
    <w:p w14:paraId="4AA1D5FF" w14:textId="77777777" w:rsidR="006B1FBA" w:rsidRPr="00DA3DA8" w:rsidRDefault="006B1FBA" w:rsidP="00350094">
      <w:pPr>
        <w:widowControl w:val="0"/>
        <w:autoSpaceDE w:val="0"/>
        <w:autoSpaceDN w:val="0"/>
        <w:adjustRightInd w:val="0"/>
        <w:ind w:left="284"/>
        <w:rPr>
          <w:rFonts w:ascii="Gill Sans Infant Std" w:hAnsi="Gill Sans Infant Std" w:cs="Arial"/>
          <w:sz w:val="22"/>
          <w:szCs w:val="22"/>
        </w:rPr>
      </w:pPr>
    </w:p>
    <w:p w14:paraId="5F664DD9" w14:textId="5FC65B36" w:rsidR="00C54D86" w:rsidRPr="00DA3DA8" w:rsidRDefault="00DE7CEF" w:rsidP="00350094">
      <w:pPr>
        <w:pStyle w:val="NormalWeb"/>
        <w:ind w:left="284"/>
        <w:outlineLvl w:val="0"/>
        <w:rPr>
          <w:rFonts w:ascii="Gill Sans Infant Std" w:hAnsi="Gill Sans Infant Std"/>
          <w:sz w:val="22"/>
          <w:szCs w:val="22"/>
          <w:lang w:val="en-US"/>
        </w:rPr>
      </w:pPr>
      <w:r w:rsidRPr="00DA3DA8">
        <w:rPr>
          <w:rFonts w:ascii="Gill Sans Infant Std" w:hAnsi="Gill Sans Infant Std"/>
          <w:sz w:val="22"/>
          <w:szCs w:val="22"/>
          <w:lang w:val="en-US"/>
        </w:rPr>
        <w:t>S</w:t>
      </w:r>
      <w:r w:rsidR="00C54D86" w:rsidRPr="00DA3DA8">
        <w:rPr>
          <w:rFonts w:ascii="Gill Sans Infant Std" w:hAnsi="Gill Sans Infant Std"/>
          <w:sz w:val="22"/>
          <w:szCs w:val="22"/>
          <w:lang w:val="en-US" w:eastAsia="en-GB"/>
        </w:rPr>
        <w:t>ubstantive and comparable quantitative data that demonstrates economic impact</w:t>
      </w:r>
      <w:r w:rsidRPr="00DA3DA8">
        <w:rPr>
          <w:rFonts w:ascii="Gill Sans Infant Std" w:hAnsi="Gill Sans Infant Std"/>
          <w:sz w:val="22"/>
          <w:szCs w:val="22"/>
          <w:lang w:val="en-US" w:eastAsia="en-GB"/>
        </w:rPr>
        <w:t xml:space="preserve"> on the education sector</w:t>
      </w:r>
      <w:r w:rsidR="00C54D86" w:rsidRPr="00DA3DA8">
        <w:rPr>
          <w:rFonts w:ascii="Gill Sans Infant Std" w:hAnsi="Gill Sans Infant Std"/>
          <w:sz w:val="22"/>
          <w:szCs w:val="22"/>
          <w:lang w:val="en-US" w:eastAsia="en-GB"/>
        </w:rPr>
        <w:t>, is needed to understand potential financial and economic returns to specific policy and program options when it comes to</w:t>
      </w:r>
      <w:r w:rsidR="00C54D86" w:rsidRPr="00DA3DA8">
        <w:rPr>
          <w:rFonts w:ascii="Gill Sans Infant Std" w:hAnsi="Gill Sans Infant Std" w:cs="Berkeley-Italic"/>
          <w:sz w:val="22"/>
          <w:szCs w:val="22"/>
          <w:lang w:val="en-US"/>
        </w:rPr>
        <w:t xml:space="preserve"> </w:t>
      </w:r>
      <w:r w:rsidR="00C54D86" w:rsidRPr="00DA3DA8">
        <w:rPr>
          <w:rFonts w:ascii="Gill Sans Infant Std" w:hAnsi="Gill Sans Infant Std"/>
          <w:sz w:val="22"/>
          <w:szCs w:val="22"/>
          <w:lang w:val="en-US" w:eastAsia="en-GB"/>
        </w:rPr>
        <w:t>risk reduction, structural safety, preparedness, contingency p</w:t>
      </w:r>
      <w:r w:rsidR="004F4346" w:rsidRPr="00DA3DA8">
        <w:rPr>
          <w:rFonts w:ascii="Gill Sans Infant Std" w:hAnsi="Gill Sans Infant Std"/>
          <w:sz w:val="22"/>
          <w:szCs w:val="22"/>
          <w:lang w:val="en-US" w:eastAsia="en-GB"/>
        </w:rPr>
        <w:t xml:space="preserve">lanning, and response measures. </w:t>
      </w:r>
      <w:r w:rsidR="004F4346" w:rsidRPr="00DA3DA8">
        <w:rPr>
          <w:rFonts w:ascii="Gill Sans Infant Std" w:hAnsi="Gill Sans Infant Std"/>
          <w:sz w:val="22"/>
          <w:szCs w:val="22"/>
          <w:lang w:val="en-US"/>
        </w:rPr>
        <w:t>C</w:t>
      </w:r>
      <w:r w:rsidR="00C54D86" w:rsidRPr="00DA3DA8">
        <w:rPr>
          <w:rFonts w:ascii="Gill Sans Infant Std" w:hAnsi="Gill Sans Infant Std"/>
          <w:sz w:val="22"/>
          <w:szCs w:val="22"/>
          <w:lang w:val="en-US"/>
        </w:rPr>
        <w:t xml:space="preserve">urrent evidence is </w:t>
      </w:r>
      <w:r w:rsidR="004F4346" w:rsidRPr="00DA3DA8">
        <w:rPr>
          <w:rFonts w:ascii="Gill Sans Infant Std" w:hAnsi="Gill Sans Infant Std"/>
          <w:sz w:val="22"/>
          <w:szCs w:val="22"/>
          <w:lang w:val="en-US"/>
        </w:rPr>
        <w:t xml:space="preserve">simply </w:t>
      </w:r>
      <w:r w:rsidR="00C54D86" w:rsidRPr="00DA3DA8">
        <w:rPr>
          <w:rFonts w:ascii="Gill Sans Infant Std" w:hAnsi="Gill Sans Infant Std"/>
          <w:sz w:val="22"/>
          <w:szCs w:val="22"/>
          <w:lang w:val="en-US"/>
        </w:rPr>
        <w:t>insufficient as the basis for formulating these integrated risk management strategies.</w:t>
      </w:r>
      <w:r w:rsidR="00EB5D7E" w:rsidRPr="00DA3DA8">
        <w:rPr>
          <w:rFonts w:ascii="Gill Sans Infant Std" w:hAnsi="Gill Sans Infant Std"/>
          <w:sz w:val="22"/>
          <w:szCs w:val="22"/>
          <w:lang w:val="en-US"/>
        </w:rPr>
        <w:t xml:space="preserve"> (Benson &amp; Clay 2004, GPE</w:t>
      </w:r>
      <w:r w:rsidR="00274FF1" w:rsidRPr="00DA3DA8">
        <w:rPr>
          <w:rFonts w:ascii="Gill Sans Infant Std" w:hAnsi="Gill Sans Infant Std"/>
          <w:sz w:val="22"/>
          <w:szCs w:val="22"/>
          <w:lang w:val="en-US"/>
        </w:rPr>
        <w:t xml:space="preserve"> 2017).</w:t>
      </w:r>
      <w:r w:rsidR="00FA6B10" w:rsidRPr="00DA3DA8">
        <w:rPr>
          <w:rFonts w:ascii="Gill Sans Infant Std" w:hAnsi="Gill Sans Infant Std"/>
          <w:sz w:val="22"/>
          <w:szCs w:val="22"/>
          <w:lang w:val="en-US"/>
        </w:rPr>
        <w:t xml:space="preserve"> </w:t>
      </w:r>
      <w:r w:rsidR="00321A9E" w:rsidRPr="00DA3DA8">
        <w:rPr>
          <w:rFonts w:ascii="Gill Sans Infant Std" w:hAnsi="Gill Sans Infant Std"/>
          <w:sz w:val="22"/>
          <w:szCs w:val="22"/>
          <w:lang w:val="en-US"/>
        </w:rPr>
        <w:t xml:space="preserve">There is </w:t>
      </w:r>
      <w:r w:rsidR="00362DFE" w:rsidRPr="00DA3DA8">
        <w:rPr>
          <w:rFonts w:ascii="Gill Sans Infant Std" w:hAnsi="Gill Sans Infant Std"/>
          <w:sz w:val="22"/>
          <w:szCs w:val="22"/>
          <w:lang w:val="en-US"/>
        </w:rPr>
        <w:t xml:space="preserve">substantial consensus </w:t>
      </w:r>
      <w:r w:rsidR="00321A9E" w:rsidRPr="00DA3DA8">
        <w:rPr>
          <w:rFonts w:ascii="Gill Sans Infant Std" w:hAnsi="Gill Sans Infant Std"/>
          <w:sz w:val="22"/>
          <w:szCs w:val="22"/>
          <w:lang w:val="en-US"/>
        </w:rPr>
        <w:t>that p</w:t>
      </w:r>
      <w:r w:rsidR="00C54D86" w:rsidRPr="00DA3DA8">
        <w:rPr>
          <w:rFonts w:ascii="Gill Sans Infant Std" w:hAnsi="Gill Sans Infant Std"/>
          <w:sz w:val="22"/>
          <w:szCs w:val="22"/>
          <w:lang w:val="en-US"/>
        </w:rPr>
        <w:t xml:space="preserve">urposively selected, detailed, disaggregated case studies are needed to generate the information and understanding for governments to understand and justify the actions to be taken. </w:t>
      </w:r>
    </w:p>
    <w:p w14:paraId="10A0C2DC" w14:textId="77777777" w:rsidR="00856ECC" w:rsidRPr="00DA3DA8" w:rsidRDefault="00856ECC" w:rsidP="00350094">
      <w:pPr>
        <w:pStyle w:val="NormalWeb"/>
        <w:ind w:left="284"/>
        <w:outlineLvl w:val="0"/>
        <w:rPr>
          <w:rFonts w:ascii="Gill Sans Infant Std" w:hAnsi="Gill Sans Infant Std"/>
          <w:sz w:val="22"/>
          <w:szCs w:val="22"/>
          <w:lang w:val="en-US"/>
        </w:rPr>
      </w:pPr>
    </w:p>
    <w:p w14:paraId="2D25725A" w14:textId="23886B1E" w:rsidR="00856ECC" w:rsidRPr="00DA3DA8" w:rsidRDefault="00856ECC" w:rsidP="00350094">
      <w:pPr>
        <w:pStyle w:val="NormalWeb"/>
        <w:ind w:left="284"/>
        <w:outlineLvl w:val="0"/>
        <w:rPr>
          <w:rFonts w:ascii="Gill Sans Infant Std" w:hAnsi="Gill Sans Infant Std"/>
          <w:sz w:val="22"/>
          <w:szCs w:val="22"/>
        </w:rPr>
      </w:pPr>
      <w:r w:rsidRPr="00DA3DA8">
        <w:rPr>
          <w:rFonts w:ascii="Gill Sans Infant Std" w:hAnsi="Gill Sans Infant Std"/>
          <w:sz w:val="22"/>
          <w:szCs w:val="22"/>
          <w:lang w:val="en-US"/>
        </w:rPr>
        <w:t>A recent study</w:t>
      </w:r>
      <w:r w:rsidR="00912376" w:rsidRPr="00DA3DA8">
        <w:rPr>
          <w:rFonts w:ascii="Gill Sans Infant Std" w:hAnsi="Gill Sans Infant Std"/>
          <w:sz w:val="22"/>
          <w:szCs w:val="22"/>
          <w:lang w:val="en-US"/>
        </w:rPr>
        <w:t xml:space="preserve"> by the Global Partnership for Education provides </w:t>
      </w:r>
      <w:r w:rsidR="002E552F" w:rsidRPr="00DA3DA8">
        <w:rPr>
          <w:rFonts w:ascii="Gill Sans Infant Std" w:hAnsi="Gill Sans Infant Std"/>
          <w:sz w:val="22"/>
          <w:szCs w:val="22"/>
          <w:lang w:val="en-US"/>
        </w:rPr>
        <w:t>the first</w:t>
      </w:r>
      <w:r w:rsidR="00912376" w:rsidRPr="00DA3DA8">
        <w:rPr>
          <w:rFonts w:ascii="Gill Sans Infant Std" w:hAnsi="Gill Sans Infant Std"/>
          <w:sz w:val="22"/>
          <w:szCs w:val="22"/>
          <w:lang w:val="en-US"/>
        </w:rPr>
        <w:t xml:space="preserve"> analytical</w:t>
      </w:r>
      <w:r w:rsidRPr="00DA3DA8">
        <w:rPr>
          <w:rFonts w:ascii="Gill Sans Infant Std" w:hAnsi="Gill Sans Infant Std"/>
          <w:sz w:val="22"/>
          <w:szCs w:val="22"/>
          <w:lang w:val="en-US"/>
        </w:rPr>
        <w:t xml:space="preserve"> framework for understanding </w:t>
      </w:r>
      <w:r w:rsidRPr="00DA3DA8">
        <w:rPr>
          <w:rFonts w:ascii="Gill Sans Infant Std" w:hAnsi="Gill Sans Infant Std"/>
          <w:sz w:val="22"/>
          <w:szCs w:val="22"/>
        </w:rPr>
        <w:t xml:space="preserve">short-term and long-term </w:t>
      </w:r>
      <w:r w:rsidR="00AB4BD2" w:rsidRPr="00DA3DA8">
        <w:rPr>
          <w:rFonts w:ascii="Gill Sans Infant Std" w:hAnsi="Gill Sans Infant Std"/>
          <w:sz w:val="22"/>
          <w:szCs w:val="22"/>
        </w:rPr>
        <w:t>costs associated</w:t>
      </w:r>
      <w:r w:rsidR="009A628F" w:rsidRPr="00DA3DA8">
        <w:rPr>
          <w:rFonts w:ascii="Gill Sans Infant Std" w:hAnsi="Gill Sans Infant Std"/>
          <w:sz w:val="22"/>
          <w:szCs w:val="22"/>
        </w:rPr>
        <w:t xml:space="preserve"> with</w:t>
      </w:r>
      <w:r w:rsidRPr="00DA3DA8">
        <w:rPr>
          <w:rFonts w:ascii="Gill Sans Infant Std" w:hAnsi="Gill Sans Infant Std"/>
          <w:sz w:val="22"/>
          <w:szCs w:val="22"/>
        </w:rPr>
        <w:t xml:space="preserve"> impacts on: students, delivery system, teachers, and physical infrastructure</w:t>
      </w:r>
      <w:r w:rsidR="001C0BED" w:rsidRPr="00DA3DA8">
        <w:rPr>
          <w:rFonts w:ascii="Gill Sans Infant Std" w:hAnsi="Gill Sans Infant Std"/>
          <w:sz w:val="22"/>
          <w:szCs w:val="22"/>
        </w:rPr>
        <w:t xml:space="preserve"> (GPE, 2016).</w:t>
      </w:r>
      <w:r w:rsidR="00B91C7D" w:rsidRPr="00DA3DA8">
        <w:rPr>
          <w:rFonts w:ascii="Gill Sans Infant Std" w:hAnsi="Gill Sans Infant Std"/>
          <w:sz w:val="22"/>
          <w:szCs w:val="22"/>
        </w:rPr>
        <w:t xml:space="preserve"> The proposal for this research should consider how the results of the GPE study can be utilized as background for this study. </w:t>
      </w:r>
    </w:p>
    <w:p w14:paraId="0EC8A7B0" w14:textId="77777777" w:rsidR="00856ECC" w:rsidRPr="00DA3DA8" w:rsidRDefault="00856ECC" w:rsidP="00350094">
      <w:pPr>
        <w:pStyle w:val="NormalWeb"/>
        <w:ind w:left="284"/>
        <w:outlineLvl w:val="0"/>
        <w:rPr>
          <w:rFonts w:ascii="Gill Sans Infant Std" w:hAnsi="Gill Sans Infant Std"/>
          <w:sz w:val="22"/>
          <w:szCs w:val="22"/>
          <w:lang w:val="en-US"/>
        </w:rPr>
      </w:pPr>
    </w:p>
    <w:p w14:paraId="442EEE5E" w14:textId="577B59A0" w:rsidR="00A836D0" w:rsidRPr="00DA3DA8" w:rsidRDefault="00A836D0" w:rsidP="009508FB">
      <w:pPr>
        <w:pStyle w:val="NormalWeb"/>
        <w:ind w:left="360"/>
        <w:jc w:val="center"/>
        <w:outlineLvl w:val="0"/>
        <w:rPr>
          <w:rFonts w:ascii="Gill Sans Infant Std" w:hAnsi="Gill Sans Infant Std"/>
          <w:sz w:val="22"/>
          <w:szCs w:val="22"/>
          <w:lang w:val="en-US"/>
        </w:rPr>
      </w:pPr>
      <w:r w:rsidRPr="00DA3DA8">
        <w:rPr>
          <w:rFonts w:ascii="Gill Sans Infant Std" w:hAnsi="Gill Sans Infant Std"/>
          <w:noProof/>
          <w:sz w:val="22"/>
          <w:szCs w:val="22"/>
          <w:highlight w:val="yellow"/>
          <w:lang w:eastAsia="zh-CN"/>
        </w:rPr>
        <w:drawing>
          <wp:inline distT="0" distB="0" distL="0" distR="0" wp14:anchorId="322A21EC" wp14:editId="2B20E70C">
            <wp:extent cx="4427574" cy="2551631"/>
            <wp:effectExtent l="0" t="0" r="0" b="0"/>
            <wp:docPr id="2" name="Picture 2" descr="Macintosh HD:Users:marla:Documents: • SCA WORK:• SCI ESD:ESD Research:C&amp;A#8 Cost Benefits Economics:DRR Cost Benefits Reading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la:Documents: • SCA WORK:• SCI ESD:ESD Research:C&amp;A#8 Cost Benefits Economics:DRR Cost Benefits Readings: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0028" cy="2558808"/>
                    </a:xfrm>
                    <a:prstGeom prst="rect">
                      <a:avLst/>
                    </a:prstGeom>
                    <a:noFill/>
                    <a:ln>
                      <a:noFill/>
                    </a:ln>
                  </pic:spPr>
                </pic:pic>
              </a:graphicData>
            </a:graphic>
          </wp:inline>
        </w:drawing>
      </w:r>
    </w:p>
    <w:p w14:paraId="5DAFEBCD" w14:textId="77777777" w:rsidR="005768E3" w:rsidRPr="00DA3DA8" w:rsidRDefault="005768E3" w:rsidP="005768E3">
      <w:pPr>
        <w:jc w:val="center"/>
        <w:rPr>
          <w:rFonts w:ascii="Gill Sans Infant Std" w:hAnsi="Gill Sans Infant Std"/>
          <w:sz w:val="22"/>
          <w:szCs w:val="22"/>
        </w:rPr>
      </w:pPr>
      <w:r w:rsidRPr="00DA3DA8">
        <w:rPr>
          <w:rFonts w:ascii="Gill Sans Infant Std" w:hAnsi="Gill Sans Infant Std"/>
          <w:sz w:val="22"/>
          <w:szCs w:val="22"/>
        </w:rPr>
        <w:t>Analytical Framework for shock impacts on education. (GPE 2017. Task 1 Report Draft 3 p. 14</w:t>
      </w:r>
    </w:p>
    <w:p w14:paraId="4306FEB2" w14:textId="77777777" w:rsidR="00AC530A" w:rsidRPr="00DA3DA8" w:rsidRDefault="00AC530A" w:rsidP="00AC530A">
      <w:pPr>
        <w:pStyle w:val="NormalWeb"/>
        <w:outlineLvl w:val="0"/>
        <w:rPr>
          <w:rFonts w:ascii="Gill Sans Infant Std" w:hAnsi="Gill Sans Infant Std"/>
          <w:sz w:val="22"/>
          <w:szCs w:val="22"/>
          <w:lang w:val="en-US"/>
        </w:rPr>
      </w:pPr>
    </w:p>
    <w:p w14:paraId="1D170A7A" w14:textId="5B79DAFE" w:rsidR="00C12FA2" w:rsidRPr="00DA3DA8" w:rsidRDefault="000B098A" w:rsidP="003B009F">
      <w:pPr>
        <w:pStyle w:val="NormalWeb"/>
        <w:ind w:left="360"/>
        <w:outlineLvl w:val="0"/>
        <w:rPr>
          <w:rFonts w:ascii="Gill Sans Infant Std" w:hAnsi="Gill Sans Infant Std"/>
          <w:sz w:val="22"/>
          <w:szCs w:val="22"/>
          <w:lang w:val="en-US"/>
        </w:rPr>
      </w:pPr>
      <w:r w:rsidRPr="00DA3DA8">
        <w:rPr>
          <w:rFonts w:ascii="Gill Sans Infant Std" w:hAnsi="Gill Sans Infant Std"/>
          <w:sz w:val="22"/>
          <w:szCs w:val="22"/>
          <w:lang w:val="en-US"/>
        </w:rPr>
        <w:t xml:space="preserve">The clearest </w:t>
      </w:r>
      <w:r w:rsidRPr="00DA3DA8">
        <w:rPr>
          <w:rFonts w:ascii="Gill Sans Infant Std" w:hAnsi="Gill Sans Infant Std"/>
          <w:i/>
          <w:sz w:val="22"/>
          <w:szCs w:val="22"/>
          <w:lang w:val="en-US"/>
        </w:rPr>
        <w:t>direct impacts</w:t>
      </w:r>
      <w:r w:rsidRPr="00DA3DA8">
        <w:rPr>
          <w:rFonts w:ascii="Gill Sans Infant Std" w:hAnsi="Gill Sans Infant Std"/>
          <w:sz w:val="22"/>
          <w:szCs w:val="22"/>
          <w:lang w:val="en-US"/>
        </w:rPr>
        <w:t xml:space="preserve"> on education sector investments are the damage and destruction of:</w:t>
      </w:r>
    </w:p>
    <w:p w14:paraId="2E06F1E0" w14:textId="3FE7AA20" w:rsidR="000B098A" w:rsidRPr="00DA3DA8" w:rsidRDefault="000B098A" w:rsidP="003B009F">
      <w:pPr>
        <w:pStyle w:val="NormalWeb"/>
        <w:ind w:left="360"/>
        <w:outlineLvl w:val="0"/>
        <w:rPr>
          <w:rFonts w:ascii="Gill Sans Infant Std" w:hAnsi="Gill Sans Infant Std"/>
          <w:sz w:val="22"/>
          <w:szCs w:val="22"/>
          <w:lang w:val="en-US"/>
        </w:rPr>
      </w:pPr>
      <w:r w:rsidRPr="00DA3DA8">
        <w:rPr>
          <w:rFonts w:ascii="Gill Sans Infant Std" w:hAnsi="Gill Sans Infant Std"/>
          <w:sz w:val="22"/>
          <w:szCs w:val="22"/>
          <w:lang w:val="en-US"/>
        </w:rPr>
        <w:t>• school classrooms</w:t>
      </w:r>
    </w:p>
    <w:p w14:paraId="4AFDDA2E" w14:textId="337F05F4" w:rsidR="000B098A" w:rsidRPr="00DA3DA8" w:rsidRDefault="000B098A" w:rsidP="003B009F">
      <w:pPr>
        <w:pStyle w:val="NormalWeb"/>
        <w:ind w:left="360"/>
        <w:outlineLvl w:val="0"/>
        <w:rPr>
          <w:rFonts w:ascii="Gill Sans Infant Std" w:hAnsi="Gill Sans Infant Std"/>
          <w:sz w:val="22"/>
          <w:szCs w:val="22"/>
          <w:lang w:val="en-US"/>
        </w:rPr>
      </w:pPr>
      <w:r w:rsidRPr="00DA3DA8">
        <w:rPr>
          <w:rFonts w:ascii="Gill Sans Infant Std" w:hAnsi="Gill Sans Infant Std"/>
          <w:sz w:val="22"/>
          <w:szCs w:val="22"/>
          <w:lang w:val="en-US"/>
        </w:rPr>
        <w:t>• teaching and learning equipment and materials</w:t>
      </w:r>
    </w:p>
    <w:p w14:paraId="4F993058" w14:textId="35767015" w:rsidR="000B098A" w:rsidRPr="00DA3DA8" w:rsidRDefault="000B098A" w:rsidP="003B009F">
      <w:pPr>
        <w:pStyle w:val="NormalWeb"/>
        <w:ind w:left="360"/>
        <w:outlineLvl w:val="0"/>
        <w:rPr>
          <w:rFonts w:ascii="Gill Sans Infant Std" w:hAnsi="Gill Sans Infant Std"/>
          <w:sz w:val="22"/>
          <w:szCs w:val="22"/>
          <w:lang w:val="en-US"/>
        </w:rPr>
      </w:pPr>
      <w:r w:rsidRPr="00DA3DA8">
        <w:rPr>
          <w:rFonts w:ascii="Gill Sans Infant Std" w:hAnsi="Gill Sans Infant Std"/>
          <w:sz w:val="22"/>
          <w:szCs w:val="22"/>
          <w:lang w:val="en-US"/>
        </w:rPr>
        <w:t xml:space="preserve">• water and sanitation facilities. </w:t>
      </w:r>
    </w:p>
    <w:p w14:paraId="17F9B2B4" w14:textId="77777777" w:rsidR="00C12FA2" w:rsidRPr="00DA3DA8" w:rsidRDefault="00C12FA2" w:rsidP="003B009F">
      <w:pPr>
        <w:pStyle w:val="NormalWeb"/>
        <w:ind w:left="360"/>
        <w:outlineLvl w:val="0"/>
        <w:rPr>
          <w:rFonts w:ascii="Gill Sans Infant Std" w:hAnsi="Gill Sans Infant Std"/>
          <w:b/>
          <w:sz w:val="22"/>
          <w:szCs w:val="22"/>
          <w:lang w:val="en-US"/>
        </w:rPr>
      </w:pPr>
    </w:p>
    <w:p w14:paraId="16C00283" w14:textId="58160ABD" w:rsidR="003C7127" w:rsidRPr="00DA3DA8" w:rsidRDefault="003C7127" w:rsidP="00864B17">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Some of the significant impacts results from the use of schools as temporary shelters. These impacts have been noted in terms of physical damage to buildings, furnishings, equipment, teaching and learning supplies and water and sanitation facilities by displaced occupants – which are often not compensated or result in very delayed recovery. In addition, a the disruption to education by prolonged use of classrooms, which may force either cancellation or shortened class hours, or sub-optimal conditions such as over-crowding, noise, interruptions and distract</w:t>
      </w:r>
      <w:r w:rsidR="00C7616C" w:rsidRPr="00DA3DA8">
        <w:rPr>
          <w:rFonts w:ascii="Gill Sans Infant Std" w:hAnsi="Gill Sans Infant Std"/>
          <w:color w:val="000000"/>
          <w:sz w:val="22"/>
          <w:szCs w:val="22"/>
        </w:rPr>
        <w:t>ions (Cadag et. al. 2017)</w:t>
      </w:r>
    </w:p>
    <w:p w14:paraId="609EDA37" w14:textId="77777777" w:rsidR="003C7127" w:rsidRPr="00DA3DA8" w:rsidRDefault="003C7127" w:rsidP="00864B17">
      <w:pPr>
        <w:ind w:left="284"/>
        <w:jc w:val="both"/>
        <w:rPr>
          <w:rFonts w:ascii="Gill Sans Infant Std" w:hAnsi="Gill Sans Infant Std"/>
          <w:color w:val="000000"/>
          <w:sz w:val="22"/>
          <w:szCs w:val="22"/>
        </w:rPr>
      </w:pPr>
    </w:p>
    <w:p w14:paraId="7BB56A5C" w14:textId="5F2D1C2D" w:rsidR="0028772D" w:rsidRPr="00DA3DA8" w:rsidRDefault="0028772D" w:rsidP="00864B17">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When it comes to assessing the indirect impacts on educational access, our starting point is the normative number of school days set by each country for primary and secondary education (eg. 180 days, though many are longer). The number of hours in the school day can vary considerably (eg. 5.5 hours per day is</w:t>
      </w:r>
      <w:r w:rsidR="000676E2" w:rsidRPr="00DA3DA8">
        <w:rPr>
          <w:rFonts w:ascii="Gill Sans Infant Std" w:hAnsi="Gill Sans Infant Std"/>
          <w:color w:val="000000"/>
          <w:sz w:val="22"/>
          <w:szCs w:val="22"/>
        </w:rPr>
        <w:t xml:space="preserve"> common, however in many places, and for each instruction levels –  early childhood programs and kindergarten, early primary, late primary, middle and upper schools – t</w:t>
      </w:r>
      <w:r w:rsidRPr="00DA3DA8">
        <w:rPr>
          <w:rFonts w:ascii="Gill Sans Infant Std" w:hAnsi="Gill Sans Infant Std"/>
          <w:color w:val="000000"/>
          <w:sz w:val="22"/>
          <w:szCs w:val="22"/>
        </w:rPr>
        <w:t xml:space="preserve">he day </w:t>
      </w:r>
      <w:r w:rsidR="000676E2" w:rsidRPr="00DA3DA8">
        <w:rPr>
          <w:rFonts w:ascii="Gill Sans Infant Std" w:hAnsi="Gill Sans Infant Std"/>
          <w:color w:val="000000"/>
          <w:sz w:val="22"/>
          <w:szCs w:val="22"/>
        </w:rPr>
        <w:t>may be</w:t>
      </w:r>
      <w:r w:rsidRPr="00DA3DA8">
        <w:rPr>
          <w:rFonts w:ascii="Gill Sans Infant Std" w:hAnsi="Gill Sans Infant Std"/>
          <w:color w:val="000000"/>
          <w:sz w:val="22"/>
          <w:szCs w:val="22"/>
        </w:rPr>
        <w:t xml:space="preserve"> shorter </w:t>
      </w:r>
      <w:r w:rsidR="000676E2" w:rsidRPr="00DA3DA8">
        <w:rPr>
          <w:rFonts w:ascii="Gill Sans Infant Std" w:hAnsi="Gill Sans Infant Std"/>
          <w:color w:val="000000"/>
          <w:sz w:val="22"/>
          <w:szCs w:val="22"/>
        </w:rPr>
        <w:t>or</w:t>
      </w:r>
      <w:r w:rsidRPr="00DA3DA8">
        <w:rPr>
          <w:rFonts w:ascii="Gill Sans Infant Std" w:hAnsi="Gill Sans Infant Std"/>
          <w:color w:val="000000"/>
          <w:sz w:val="22"/>
          <w:szCs w:val="22"/>
        </w:rPr>
        <w:t xml:space="preserve"> longer). Whilst the literature contains many measures and factors in educational equity, the underlying metrics are</w:t>
      </w:r>
      <w:r w:rsidR="000676E2" w:rsidRPr="00DA3DA8">
        <w:rPr>
          <w:rFonts w:ascii="Gill Sans Infant Std" w:hAnsi="Gill Sans Infant Std"/>
          <w:color w:val="000000"/>
          <w:sz w:val="22"/>
          <w:szCs w:val="22"/>
        </w:rPr>
        <w:t xml:space="preserve"> student-teacher contact hours</w:t>
      </w:r>
      <w:r w:rsidRPr="00DA3DA8">
        <w:rPr>
          <w:rFonts w:ascii="Gill Sans Infant Std" w:hAnsi="Gill Sans Infant Std"/>
          <w:color w:val="000000"/>
          <w:sz w:val="22"/>
          <w:szCs w:val="22"/>
        </w:rPr>
        <w:t>, assuming generally stable teacher attendance, and classroom size (number of students per teacher). In places with recurring school disruption due to flooding, the cumulative impact on these two measures of educational equity across a child’s school ‘career’ have neither be</w:t>
      </w:r>
      <w:r w:rsidR="00EB6EE5" w:rsidRPr="00DA3DA8">
        <w:rPr>
          <w:rFonts w:ascii="Gill Sans Infant Std" w:hAnsi="Gill Sans Infant Std"/>
          <w:color w:val="000000"/>
          <w:sz w:val="22"/>
          <w:szCs w:val="22"/>
        </w:rPr>
        <w:t>en</w:t>
      </w:r>
      <w:r w:rsidRPr="00DA3DA8">
        <w:rPr>
          <w:rFonts w:ascii="Gill Sans Infant Std" w:hAnsi="Gill Sans Infant Std"/>
          <w:color w:val="000000"/>
          <w:sz w:val="22"/>
          <w:szCs w:val="22"/>
        </w:rPr>
        <w:t xml:space="preserve"> measured nor estimated</w:t>
      </w:r>
    </w:p>
    <w:p w14:paraId="134B779A" w14:textId="77777777" w:rsidR="0028772D" w:rsidRPr="00DA3DA8" w:rsidRDefault="0028772D" w:rsidP="00864B17">
      <w:pPr>
        <w:ind w:left="284"/>
        <w:jc w:val="both"/>
        <w:rPr>
          <w:rFonts w:ascii="Gill Sans Infant Std" w:hAnsi="Gill Sans Infant Std"/>
          <w:color w:val="000000"/>
          <w:sz w:val="22"/>
          <w:szCs w:val="22"/>
        </w:rPr>
      </w:pPr>
    </w:p>
    <w:p w14:paraId="284C734E" w14:textId="6F4B470D" w:rsidR="009508FB" w:rsidRPr="00DA3DA8" w:rsidRDefault="00D61FD8" w:rsidP="00864B17">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Some of the imp</w:t>
      </w:r>
      <w:r w:rsidR="000613A5" w:rsidRPr="00DA3DA8">
        <w:rPr>
          <w:rFonts w:ascii="Gill Sans Infant Std" w:hAnsi="Gill Sans Infant Std"/>
          <w:color w:val="000000"/>
          <w:sz w:val="22"/>
          <w:szCs w:val="22"/>
        </w:rPr>
        <w:t xml:space="preserve">ortant metrics in understanding the </w:t>
      </w:r>
      <w:r w:rsidR="009508FB" w:rsidRPr="00DA3DA8">
        <w:rPr>
          <w:rFonts w:ascii="Gill Sans Infant Std" w:hAnsi="Gill Sans Infant Std"/>
          <w:color w:val="000000"/>
          <w:sz w:val="22"/>
          <w:szCs w:val="22"/>
        </w:rPr>
        <w:t>indirect impacts of hazards on education involve assessing impacts such as:</w:t>
      </w:r>
    </w:p>
    <w:p w14:paraId="7044735E" w14:textId="410F78F8" w:rsidR="00864B17" w:rsidRPr="00DA3DA8" w:rsidRDefault="00EE28F0" w:rsidP="00864B17">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 xml:space="preserve">• </w:t>
      </w:r>
      <w:r w:rsidR="00285D51" w:rsidRPr="00DA3DA8">
        <w:rPr>
          <w:rFonts w:ascii="Gill Sans Infant Std" w:hAnsi="Gill Sans Infant Std"/>
          <w:b/>
          <w:color w:val="000000"/>
          <w:sz w:val="22"/>
          <w:szCs w:val="22"/>
        </w:rPr>
        <w:t>school closure</w:t>
      </w:r>
      <w:r w:rsidR="00285D51" w:rsidRPr="00DA3DA8">
        <w:rPr>
          <w:rFonts w:ascii="Gill Sans Infant Std" w:hAnsi="Gill Sans Infant Std"/>
          <w:color w:val="000000"/>
          <w:sz w:val="22"/>
          <w:szCs w:val="22"/>
        </w:rPr>
        <w:t xml:space="preserve"> due to </w:t>
      </w:r>
      <w:r w:rsidR="00864B17" w:rsidRPr="00DA3DA8">
        <w:rPr>
          <w:rFonts w:ascii="Gill Sans Infant Std" w:hAnsi="Gill Sans Infant Std"/>
          <w:color w:val="000000"/>
          <w:sz w:val="22"/>
          <w:szCs w:val="22"/>
        </w:rPr>
        <w:t>inundation and/or damage, or use of schools as temporary shelters.</w:t>
      </w:r>
    </w:p>
    <w:p w14:paraId="5CD19578" w14:textId="3EEC9504" w:rsidR="00285D51" w:rsidRPr="00DA3DA8" w:rsidRDefault="00285D51" w:rsidP="000F6761">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 xml:space="preserve">• </w:t>
      </w:r>
      <w:r w:rsidRPr="00DA3DA8">
        <w:rPr>
          <w:rFonts w:ascii="Gill Sans Infant Std" w:hAnsi="Gill Sans Infant Std"/>
          <w:b/>
          <w:color w:val="000000"/>
          <w:sz w:val="22"/>
          <w:szCs w:val="22"/>
        </w:rPr>
        <w:t>school days or hours shortened</w:t>
      </w:r>
      <w:r w:rsidR="000D470A" w:rsidRPr="00DA3DA8">
        <w:rPr>
          <w:rFonts w:ascii="Gill Sans Infant Std" w:hAnsi="Gill Sans Infant Std"/>
          <w:b/>
          <w:color w:val="000000"/>
          <w:sz w:val="22"/>
          <w:szCs w:val="22"/>
        </w:rPr>
        <w:t xml:space="preserve"> </w:t>
      </w:r>
      <w:r w:rsidR="000D470A" w:rsidRPr="00DA3DA8">
        <w:rPr>
          <w:rFonts w:ascii="Gill Sans Infant Std" w:hAnsi="Gill Sans Infant Std"/>
          <w:color w:val="000000"/>
          <w:sz w:val="22"/>
          <w:szCs w:val="22"/>
        </w:rPr>
        <w:t>due to damage or use of schools as temporary shelters.</w:t>
      </w:r>
    </w:p>
    <w:p w14:paraId="6F5FFF6C" w14:textId="77777777" w:rsidR="00285D51" w:rsidRPr="00DA3DA8" w:rsidRDefault="00285D51" w:rsidP="000F6761">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 xml:space="preserve">• </w:t>
      </w:r>
      <w:r w:rsidRPr="00DA3DA8">
        <w:rPr>
          <w:rFonts w:ascii="Gill Sans Infant Std" w:hAnsi="Gill Sans Infant Std"/>
          <w:b/>
          <w:color w:val="000000"/>
          <w:sz w:val="22"/>
          <w:szCs w:val="22"/>
        </w:rPr>
        <w:t>children or teachers not attending</w:t>
      </w:r>
      <w:r w:rsidRPr="00DA3DA8">
        <w:rPr>
          <w:rFonts w:ascii="Gill Sans Infant Std" w:hAnsi="Gill Sans Infant Std"/>
          <w:color w:val="000000"/>
          <w:sz w:val="22"/>
          <w:szCs w:val="22"/>
        </w:rPr>
        <w:t xml:space="preserve"> due to physical inaccessibility, lack of or cost of transportation, or displacement.</w:t>
      </w:r>
    </w:p>
    <w:p w14:paraId="769C777D" w14:textId="0B3C6635" w:rsidR="007A7F4E" w:rsidRPr="00DA3DA8" w:rsidRDefault="007A7F4E" w:rsidP="000F6761">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 xml:space="preserve">• </w:t>
      </w:r>
      <w:r w:rsidRPr="00DA3DA8">
        <w:rPr>
          <w:rFonts w:ascii="Gill Sans Infant Std" w:hAnsi="Gill Sans Infant Std"/>
          <w:b/>
          <w:color w:val="000000"/>
          <w:sz w:val="22"/>
          <w:szCs w:val="22"/>
        </w:rPr>
        <w:t xml:space="preserve">made up time and accelerated learning </w:t>
      </w:r>
      <w:r w:rsidRPr="00DA3DA8">
        <w:rPr>
          <w:rFonts w:ascii="Gill Sans Infant Std" w:hAnsi="Gill Sans Infant Std"/>
          <w:color w:val="000000"/>
          <w:sz w:val="22"/>
          <w:szCs w:val="22"/>
        </w:rPr>
        <w:t>may not be as conducive to learning</w:t>
      </w:r>
      <w:r w:rsidR="00EB6EE5" w:rsidRPr="00DA3DA8">
        <w:rPr>
          <w:rFonts w:ascii="Gill Sans Infant Std" w:hAnsi="Gill Sans Infant Std"/>
          <w:color w:val="000000"/>
          <w:sz w:val="22"/>
          <w:szCs w:val="22"/>
        </w:rPr>
        <w:t xml:space="preserve"> (</w:t>
      </w:r>
      <w:r w:rsidR="00006566" w:rsidRPr="00DA3DA8">
        <w:rPr>
          <w:rFonts w:ascii="Gill Sans Infant Std" w:hAnsi="Gill Sans Infant Std"/>
          <w:color w:val="000000"/>
          <w:sz w:val="22"/>
          <w:szCs w:val="22"/>
        </w:rPr>
        <w:t xml:space="preserve">perhaps </w:t>
      </w:r>
      <w:r w:rsidR="00EB6EE5" w:rsidRPr="00DA3DA8">
        <w:rPr>
          <w:rFonts w:ascii="Gill Sans Infant Std" w:hAnsi="Gill Sans Infant Std"/>
          <w:color w:val="000000"/>
          <w:sz w:val="22"/>
          <w:szCs w:val="22"/>
        </w:rPr>
        <w:t>especially for slower learners).</w:t>
      </w:r>
    </w:p>
    <w:p w14:paraId="398592B6" w14:textId="130EBF74" w:rsidR="00864B17" w:rsidRPr="00DA3DA8" w:rsidRDefault="00864B17" w:rsidP="000F6761">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 xml:space="preserve">• </w:t>
      </w:r>
      <w:r w:rsidRPr="00DA3DA8">
        <w:rPr>
          <w:rFonts w:ascii="Gill Sans Infant Std" w:hAnsi="Gill Sans Infant Std"/>
          <w:b/>
          <w:color w:val="000000"/>
          <w:sz w:val="22"/>
          <w:szCs w:val="22"/>
        </w:rPr>
        <w:t>displaced children</w:t>
      </w:r>
      <w:r w:rsidR="0069543D" w:rsidRPr="00DA3DA8">
        <w:rPr>
          <w:rFonts w:ascii="Gill Sans Infant Std" w:hAnsi="Gill Sans Infant Std"/>
          <w:b/>
          <w:color w:val="000000"/>
          <w:sz w:val="22"/>
          <w:szCs w:val="22"/>
        </w:rPr>
        <w:t>’s</w:t>
      </w:r>
      <w:r w:rsidRPr="00DA3DA8">
        <w:rPr>
          <w:rFonts w:ascii="Gill Sans Infant Std" w:hAnsi="Gill Sans Infant Std"/>
          <w:b/>
          <w:color w:val="000000"/>
          <w:sz w:val="22"/>
          <w:szCs w:val="22"/>
        </w:rPr>
        <w:t xml:space="preserve"> </w:t>
      </w:r>
      <w:r w:rsidR="000D470A" w:rsidRPr="00DA3DA8">
        <w:rPr>
          <w:rFonts w:ascii="Gill Sans Infant Std" w:hAnsi="Gill Sans Infant Std"/>
          <w:b/>
          <w:color w:val="000000"/>
          <w:sz w:val="22"/>
          <w:szCs w:val="22"/>
        </w:rPr>
        <w:t xml:space="preserve">access and adjustment to school in </w:t>
      </w:r>
      <w:r w:rsidR="00EB6EE5" w:rsidRPr="00DA3DA8">
        <w:rPr>
          <w:rFonts w:ascii="Gill Sans Infant Std" w:hAnsi="Gill Sans Infant Std"/>
          <w:b/>
          <w:color w:val="000000"/>
          <w:sz w:val="22"/>
          <w:szCs w:val="22"/>
        </w:rPr>
        <w:t xml:space="preserve">a </w:t>
      </w:r>
      <w:r w:rsidR="000D470A" w:rsidRPr="00DA3DA8">
        <w:rPr>
          <w:rFonts w:ascii="Gill Sans Infant Std" w:hAnsi="Gill Sans Infant Std"/>
          <w:b/>
          <w:color w:val="000000"/>
          <w:sz w:val="22"/>
          <w:szCs w:val="22"/>
        </w:rPr>
        <w:t>new location</w:t>
      </w:r>
      <w:r w:rsidR="00EB6EE5" w:rsidRPr="00DA3DA8">
        <w:rPr>
          <w:rFonts w:ascii="Gill Sans Infant Std" w:hAnsi="Gill Sans Infant Std"/>
          <w:b/>
          <w:color w:val="000000"/>
          <w:sz w:val="22"/>
          <w:szCs w:val="22"/>
        </w:rPr>
        <w:t>.</w:t>
      </w:r>
      <w:r w:rsidR="000D470A" w:rsidRPr="00DA3DA8">
        <w:rPr>
          <w:rFonts w:ascii="Gill Sans Infant Std" w:hAnsi="Gill Sans Infant Std"/>
          <w:color w:val="000000"/>
          <w:sz w:val="22"/>
          <w:szCs w:val="22"/>
        </w:rPr>
        <w:t xml:space="preserve"> </w:t>
      </w:r>
    </w:p>
    <w:p w14:paraId="34481230" w14:textId="1C464A84" w:rsidR="007A7F4E" w:rsidRPr="00DA3DA8" w:rsidRDefault="00285D51" w:rsidP="007A7F4E">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 xml:space="preserve">• </w:t>
      </w:r>
      <w:r w:rsidRPr="00DA3DA8">
        <w:rPr>
          <w:rFonts w:ascii="Gill Sans Infant Std" w:hAnsi="Gill Sans Infant Std"/>
          <w:b/>
          <w:color w:val="000000"/>
          <w:sz w:val="22"/>
          <w:szCs w:val="22"/>
        </w:rPr>
        <w:t xml:space="preserve">psychosocial impacts </w:t>
      </w:r>
      <w:r w:rsidRPr="00DA3DA8">
        <w:rPr>
          <w:rFonts w:ascii="Gill Sans Infant Std" w:hAnsi="Gill Sans Infant Std"/>
          <w:color w:val="000000"/>
          <w:sz w:val="22"/>
          <w:szCs w:val="22"/>
        </w:rPr>
        <w:t>especially on attention and concentration</w:t>
      </w:r>
      <w:r w:rsidR="000D470A" w:rsidRPr="00DA3DA8">
        <w:rPr>
          <w:rFonts w:ascii="Gill Sans Infant Std" w:hAnsi="Gill Sans Infant Std"/>
          <w:color w:val="000000"/>
          <w:sz w:val="22"/>
          <w:szCs w:val="22"/>
        </w:rPr>
        <w:t>, for both students and teachers</w:t>
      </w:r>
      <w:r w:rsidR="00A30929" w:rsidRPr="00DA3DA8">
        <w:rPr>
          <w:rFonts w:ascii="Gill Sans Infant Std" w:hAnsi="Gill Sans Infant Std"/>
          <w:color w:val="000000"/>
          <w:sz w:val="22"/>
          <w:szCs w:val="22"/>
        </w:rPr>
        <w:t>.</w:t>
      </w:r>
    </w:p>
    <w:p w14:paraId="456D97F0" w14:textId="2780A42D" w:rsidR="0028772D" w:rsidRPr="00DA3DA8" w:rsidRDefault="00A30929" w:rsidP="0028772D">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 xml:space="preserve">• </w:t>
      </w:r>
      <w:r w:rsidRPr="00DA3DA8">
        <w:rPr>
          <w:rFonts w:ascii="Gill Sans Infant Std" w:hAnsi="Gill Sans Infant Std"/>
          <w:b/>
          <w:color w:val="000000"/>
          <w:sz w:val="22"/>
          <w:szCs w:val="22"/>
        </w:rPr>
        <w:t>damage to water and sanitation facilities</w:t>
      </w:r>
      <w:r w:rsidRPr="00DA3DA8">
        <w:rPr>
          <w:rFonts w:ascii="Gill Sans Infant Std" w:hAnsi="Gill Sans Infant Std"/>
          <w:color w:val="000000"/>
          <w:sz w:val="22"/>
          <w:szCs w:val="22"/>
        </w:rPr>
        <w:t xml:space="preserve"> may also have depressive effect on attendance and enrolment.</w:t>
      </w:r>
    </w:p>
    <w:p w14:paraId="312AF105" w14:textId="77777777" w:rsidR="0096151C" w:rsidRPr="00DA3DA8" w:rsidRDefault="0096151C" w:rsidP="0096151C">
      <w:pPr>
        <w:ind w:left="284"/>
        <w:jc w:val="both"/>
        <w:rPr>
          <w:rFonts w:ascii="Gill Sans Infant Std" w:hAnsi="Gill Sans Infant Std"/>
          <w:color w:val="000000"/>
          <w:sz w:val="22"/>
          <w:szCs w:val="22"/>
        </w:rPr>
      </w:pPr>
    </w:p>
    <w:p w14:paraId="7F45CD43" w14:textId="53FDCB63" w:rsidR="007A7F4E" w:rsidRPr="00DA3DA8" w:rsidRDefault="00006566" w:rsidP="0096151C">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T</w:t>
      </w:r>
      <w:r w:rsidR="007A7F4E" w:rsidRPr="00DA3DA8">
        <w:rPr>
          <w:rFonts w:ascii="Gill Sans Infant Std" w:hAnsi="Gill Sans Infant Std"/>
          <w:color w:val="000000"/>
          <w:sz w:val="22"/>
          <w:szCs w:val="22"/>
        </w:rPr>
        <w:t>hese</w:t>
      </w:r>
      <w:r w:rsidR="000C0B7C" w:rsidRPr="00DA3DA8">
        <w:rPr>
          <w:rFonts w:ascii="Gill Sans Infant Std" w:hAnsi="Gill Sans Infant Std"/>
          <w:color w:val="000000"/>
          <w:sz w:val="22"/>
          <w:szCs w:val="22"/>
        </w:rPr>
        <w:t xml:space="preserve"> impacts and </w:t>
      </w:r>
      <w:r w:rsidRPr="00DA3DA8">
        <w:rPr>
          <w:rFonts w:ascii="Gill Sans Infant Std" w:hAnsi="Gill Sans Infant Std"/>
          <w:color w:val="000000"/>
          <w:sz w:val="22"/>
          <w:szCs w:val="22"/>
        </w:rPr>
        <w:t xml:space="preserve">the mitigation measures being taken to address them may </w:t>
      </w:r>
      <w:r w:rsidR="007A7F4E" w:rsidRPr="00DA3DA8">
        <w:rPr>
          <w:rFonts w:ascii="Gill Sans Infant Std" w:hAnsi="Gill Sans Infant Std"/>
          <w:color w:val="000000"/>
          <w:sz w:val="22"/>
          <w:szCs w:val="22"/>
        </w:rPr>
        <w:t>be measured in a variety of ways by looking at comparisons between impacted and non-impacted</w:t>
      </w:r>
      <w:r w:rsidR="00175666" w:rsidRPr="00DA3DA8">
        <w:rPr>
          <w:rFonts w:ascii="Gill Sans Infant Std" w:hAnsi="Gill Sans Infant Std"/>
          <w:color w:val="000000"/>
          <w:sz w:val="22"/>
          <w:szCs w:val="22"/>
        </w:rPr>
        <w:t xml:space="preserve"> populations</w:t>
      </w:r>
      <w:r w:rsidRPr="00DA3DA8">
        <w:rPr>
          <w:rFonts w:ascii="Gill Sans Infant Std" w:hAnsi="Gill Sans Infant Std"/>
          <w:color w:val="000000"/>
          <w:sz w:val="22"/>
          <w:szCs w:val="22"/>
        </w:rPr>
        <w:t>, and populations with and without mitigation and preparedness programming</w:t>
      </w:r>
      <w:r w:rsidR="007A7F4E" w:rsidRPr="00DA3DA8">
        <w:rPr>
          <w:rFonts w:ascii="Gill Sans Infant Std" w:hAnsi="Gill Sans Infant Std"/>
          <w:color w:val="000000"/>
          <w:sz w:val="22"/>
          <w:szCs w:val="22"/>
        </w:rPr>
        <w:t xml:space="preserve"> in terms of:</w:t>
      </w:r>
      <w:r w:rsidR="00A30929" w:rsidRPr="00DA3DA8">
        <w:rPr>
          <w:rFonts w:ascii="Gill Sans Infant Std" w:hAnsi="Gill Sans Infant Std"/>
          <w:color w:val="000000"/>
          <w:sz w:val="22"/>
          <w:szCs w:val="22"/>
        </w:rPr>
        <w:t xml:space="preserve"> </w:t>
      </w:r>
      <w:r w:rsidR="007A7F4E" w:rsidRPr="00DA3DA8">
        <w:rPr>
          <w:rFonts w:ascii="Gill Sans Infant Std" w:hAnsi="Gill Sans Infant Std"/>
          <w:color w:val="000000"/>
          <w:sz w:val="22"/>
          <w:szCs w:val="22"/>
        </w:rPr>
        <w:t xml:space="preserve">overall reduced student-teacher contact hours, enrolment, attendance, advancement, continuation between primary and secondary school, drop-out, national test performance </w:t>
      </w:r>
      <w:r w:rsidR="00EB6EE5" w:rsidRPr="00DA3DA8">
        <w:rPr>
          <w:rFonts w:ascii="Gill Sans Infant Std" w:hAnsi="Gill Sans Infant Std"/>
          <w:color w:val="000000"/>
          <w:sz w:val="22"/>
          <w:szCs w:val="22"/>
        </w:rPr>
        <w:t>etc</w:t>
      </w:r>
      <w:r w:rsidR="007A7F4E" w:rsidRPr="00DA3DA8">
        <w:rPr>
          <w:rFonts w:ascii="Gill Sans Infant Std" w:hAnsi="Gill Sans Infant Std"/>
          <w:color w:val="000000"/>
          <w:sz w:val="22"/>
          <w:szCs w:val="22"/>
        </w:rPr>
        <w:t>.</w:t>
      </w:r>
      <w:r w:rsidR="00A30929" w:rsidRPr="00DA3DA8">
        <w:rPr>
          <w:rFonts w:ascii="Gill Sans Infant Std" w:hAnsi="Gill Sans Infant Std"/>
          <w:color w:val="000000"/>
          <w:sz w:val="22"/>
          <w:szCs w:val="22"/>
        </w:rPr>
        <w:t xml:space="preserve"> </w:t>
      </w:r>
      <w:r w:rsidR="0096151C" w:rsidRPr="00DA3DA8">
        <w:rPr>
          <w:rFonts w:ascii="Gill Sans Infant Std" w:hAnsi="Gill Sans Infant Std"/>
          <w:color w:val="000000"/>
          <w:sz w:val="22"/>
          <w:szCs w:val="22"/>
        </w:rPr>
        <w:t xml:space="preserve">Though as yet unmeasured, individual impacts can be expected to include short- and long-term consequences for educational achievement and attainment. </w:t>
      </w:r>
      <w:r w:rsidR="00A30929" w:rsidRPr="00DA3DA8">
        <w:rPr>
          <w:rFonts w:ascii="Gill Sans Infant Std" w:hAnsi="Gill Sans Infant Std"/>
          <w:color w:val="000000"/>
          <w:sz w:val="22"/>
          <w:szCs w:val="22"/>
        </w:rPr>
        <w:t>Outcomes may be impacted by rapid resumption of schooling, by community and student engagement in e</w:t>
      </w:r>
      <w:r w:rsidR="0096151C" w:rsidRPr="00DA3DA8">
        <w:rPr>
          <w:rFonts w:ascii="Gill Sans Infant Std" w:hAnsi="Gill Sans Infant Std"/>
          <w:color w:val="000000"/>
          <w:sz w:val="22"/>
          <w:szCs w:val="22"/>
        </w:rPr>
        <w:t xml:space="preserve">ducational continuity planning. </w:t>
      </w:r>
    </w:p>
    <w:p w14:paraId="1C3CA536" w14:textId="77777777" w:rsidR="002C62CA" w:rsidRPr="00DA3DA8" w:rsidRDefault="002C62CA" w:rsidP="0096151C">
      <w:pPr>
        <w:ind w:left="284"/>
        <w:jc w:val="both"/>
        <w:rPr>
          <w:rFonts w:ascii="Gill Sans Infant Std" w:hAnsi="Gill Sans Infant Std"/>
          <w:color w:val="000000"/>
          <w:sz w:val="22"/>
          <w:szCs w:val="22"/>
        </w:rPr>
      </w:pPr>
    </w:p>
    <w:p w14:paraId="5D9AD5B8" w14:textId="1C8E1DF5" w:rsidR="002C62CA" w:rsidRPr="00DA3DA8" w:rsidRDefault="002C62CA" w:rsidP="0096151C">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There may be complicating factors when it comes to measuring hazard</w:t>
      </w:r>
      <w:r w:rsidR="00EB6EE5" w:rsidRPr="00DA3DA8">
        <w:rPr>
          <w:rFonts w:ascii="Gill Sans Infant Std" w:hAnsi="Gill Sans Infant Std"/>
          <w:color w:val="000000"/>
          <w:sz w:val="22"/>
          <w:szCs w:val="22"/>
        </w:rPr>
        <w:t>-</w:t>
      </w:r>
      <w:r w:rsidRPr="00DA3DA8">
        <w:rPr>
          <w:rFonts w:ascii="Gill Sans Infant Std" w:hAnsi="Gill Sans Infant Std"/>
          <w:color w:val="000000"/>
          <w:sz w:val="22"/>
          <w:szCs w:val="22"/>
        </w:rPr>
        <w:t>induced inequities in educational access. For example:</w:t>
      </w:r>
    </w:p>
    <w:p w14:paraId="33824E60" w14:textId="00A3BCBF" w:rsidR="002C62CA" w:rsidRPr="00DA3DA8" w:rsidRDefault="002C62CA" w:rsidP="002C62CA">
      <w:pPr>
        <w:ind w:left="284"/>
        <w:jc w:val="both"/>
        <w:rPr>
          <w:rFonts w:ascii="Gill Sans Infant Std" w:hAnsi="Gill Sans Infant Std"/>
          <w:sz w:val="22"/>
          <w:szCs w:val="22"/>
        </w:rPr>
      </w:pPr>
      <w:r w:rsidRPr="00DA3DA8">
        <w:rPr>
          <w:rFonts w:ascii="Gill Sans Infant Std" w:hAnsi="Gill Sans Infant Std"/>
          <w:color w:val="000000"/>
          <w:sz w:val="22"/>
          <w:szCs w:val="22"/>
        </w:rPr>
        <w:t>•</w:t>
      </w:r>
      <w:r w:rsidRPr="00DA3DA8">
        <w:rPr>
          <w:rFonts w:ascii="Gill Sans Infant Std" w:hAnsi="Gill Sans Infant Std"/>
          <w:sz w:val="22"/>
          <w:szCs w:val="22"/>
        </w:rPr>
        <w:t xml:space="preserve"> enrolment rates are notoriously easy to inflate and are very poorly correlated with actual daily attendance and regular participation in school.  </w:t>
      </w:r>
    </w:p>
    <w:p w14:paraId="182CAA11" w14:textId="76C52CA1" w:rsidR="002C62CA" w:rsidRPr="00DA3DA8" w:rsidRDefault="002C62CA" w:rsidP="002C62CA">
      <w:pPr>
        <w:ind w:left="284"/>
        <w:jc w:val="both"/>
        <w:rPr>
          <w:rFonts w:ascii="Gill Sans Infant Std" w:hAnsi="Gill Sans Infant Std"/>
          <w:sz w:val="22"/>
          <w:szCs w:val="22"/>
        </w:rPr>
      </w:pPr>
      <w:r w:rsidRPr="00DA3DA8">
        <w:rPr>
          <w:rFonts w:ascii="Gill Sans Infant Std" w:hAnsi="Gill Sans Infant Std"/>
          <w:sz w:val="22"/>
          <w:szCs w:val="22"/>
        </w:rPr>
        <w:t>• a variety of factors may inhibit children’s consistent attendance (and therefore lead to lack of success, repetition and drop-out). For example, pressure for children to participate in livelihood or child care activities, distance and safety of the route to school, availability of clothing and footwear in relation to weather</w:t>
      </w:r>
      <w:r w:rsidR="00E960B4" w:rsidRPr="00DA3DA8">
        <w:rPr>
          <w:rFonts w:ascii="Gill Sans Infant Std" w:hAnsi="Gill Sans Infant Std"/>
          <w:sz w:val="22"/>
          <w:szCs w:val="22"/>
        </w:rPr>
        <w:t>.</w:t>
      </w:r>
    </w:p>
    <w:p w14:paraId="04850D7F" w14:textId="054E0937" w:rsidR="002C62CA" w:rsidRPr="00DA3DA8" w:rsidRDefault="002C62CA" w:rsidP="002C62CA">
      <w:pPr>
        <w:ind w:left="284"/>
        <w:jc w:val="both"/>
        <w:rPr>
          <w:rFonts w:ascii="Gill Sans Infant Std" w:hAnsi="Gill Sans Infant Std"/>
          <w:sz w:val="22"/>
          <w:szCs w:val="22"/>
        </w:rPr>
      </w:pPr>
      <w:r w:rsidRPr="00DA3DA8">
        <w:rPr>
          <w:rFonts w:ascii="Gill Sans Infant Std" w:hAnsi="Gill Sans Infant Std"/>
          <w:sz w:val="22"/>
          <w:szCs w:val="22"/>
        </w:rPr>
        <w:t>• lack of appropriate water and sanitation facilities at school is a deterrent especially to girls’ participation</w:t>
      </w:r>
      <w:r w:rsidR="00E960B4" w:rsidRPr="00DA3DA8">
        <w:rPr>
          <w:rFonts w:ascii="Gill Sans Infant Std" w:hAnsi="Gill Sans Infant Std"/>
          <w:sz w:val="22"/>
          <w:szCs w:val="22"/>
        </w:rPr>
        <w:t>.</w:t>
      </w:r>
    </w:p>
    <w:p w14:paraId="27778A82" w14:textId="77777777" w:rsidR="00B259E0" w:rsidRPr="00DA3DA8" w:rsidRDefault="00B259E0" w:rsidP="002C62CA">
      <w:pPr>
        <w:ind w:left="284"/>
        <w:jc w:val="both"/>
        <w:rPr>
          <w:rFonts w:ascii="Gill Sans Infant Std" w:hAnsi="Gill Sans Infant Std"/>
          <w:sz w:val="22"/>
          <w:szCs w:val="22"/>
        </w:rPr>
      </w:pPr>
    </w:p>
    <w:p w14:paraId="30096FCD" w14:textId="33196ABE" w:rsidR="00B259E0" w:rsidRPr="00DA3DA8" w:rsidRDefault="00B259E0" w:rsidP="002C62CA">
      <w:pPr>
        <w:ind w:left="284"/>
        <w:jc w:val="both"/>
        <w:rPr>
          <w:rFonts w:ascii="Gill Sans Infant Std" w:hAnsi="Gill Sans Infant Std"/>
          <w:sz w:val="22"/>
          <w:szCs w:val="22"/>
        </w:rPr>
      </w:pPr>
      <w:r w:rsidRPr="00DA3DA8">
        <w:rPr>
          <w:rFonts w:ascii="Gill Sans Infant Std" w:hAnsi="Gill Sans Infant Std"/>
          <w:sz w:val="22"/>
          <w:szCs w:val="22"/>
        </w:rPr>
        <w:t xml:space="preserve">Other important indirect impacts mentioned in the literature </w:t>
      </w:r>
      <w:r w:rsidR="00EB6EE5" w:rsidRPr="00DA3DA8">
        <w:rPr>
          <w:rFonts w:ascii="Gill Sans Infant Std" w:hAnsi="Gill Sans Infant Std"/>
          <w:sz w:val="22"/>
          <w:szCs w:val="22"/>
        </w:rPr>
        <w:t>are related to</w:t>
      </w:r>
      <w:r w:rsidRPr="00DA3DA8">
        <w:rPr>
          <w:rFonts w:ascii="Gill Sans Infant Std" w:hAnsi="Gill Sans Infant Std"/>
          <w:sz w:val="22"/>
          <w:szCs w:val="22"/>
        </w:rPr>
        <w:t xml:space="preserve"> </w:t>
      </w:r>
      <w:r w:rsidR="00EB6EE5" w:rsidRPr="00DA3DA8">
        <w:rPr>
          <w:rFonts w:ascii="Gill Sans Infant Std" w:hAnsi="Gill Sans Infant Std"/>
          <w:sz w:val="22"/>
          <w:szCs w:val="22"/>
        </w:rPr>
        <w:t>the</w:t>
      </w:r>
      <w:r w:rsidRPr="00DA3DA8">
        <w:rPr>
          <w:rFonts w:ascii="Gill Sans Infant Std" w:hAnsi="Gill Sans Infant Std"/>
          <w:sz w:val="22"/>
          <w:szCs w:val="22"/>
        </w:rPr>
        <w:t xml:space="preserve"> interruption of school health and nutrition programs. </w:t>
      </w:r>
    </w:p>
    <w:p w14:paraId="1088B3A5" w14:textId="77777777" w:rsidR="00285D51" w:rsidRPr="00DA3DA8" w:rsidRDefault="00285D51" w:rsidP="002C62CA">
      <w:pPr>
        <w:jc w:val="both"/>
        <w:rPr>
          <w:rFonts w:ascii="Gill Sans Infant Std" w:hAnsi="Gill Sans Infant Std"/>
          <w:b/>
          <w:color w:val="000000"/>
          <w:sz w:val="22"/>
          <w:szCs w:val="22"/>
        </w:rPr>
      </w:pPr>
    </w:p>
    <w:p w14:paraId="33E6C77F" w14:textId="77777777" w:rsidR="00F45C95" w:rsidRPr="00DA3DA8" w:rsidRDefault="002C62CA" w:rsidP="002C62CA">
      <w:pPr>
        <w:ind w:left="284"/>
        <w:jc w:val="both"/>
        <w:rPr>
          <w:rFonts w:ascii="Gill Sans Infant Std" w:hAnsi="Gill Sans Infant Std"/>
          <w:b/>
          <w:color w:val="000000"/>
          <w:sz w:val="22"/>
          <w:szCs w:val="22"/>
        </w:rPr>
      </w:pPr>
      <w:r w:rsidRPr="00DA3DA8">
        <w:rPr>
          <w:rFonts w:ascii="Gill Sans Infant Std" w:hAnsi="Gill Sans Infant Std"/>
          <w:b/>
          <w:color w:val="000000"/>
          <w:sz w:val="22"/>
          <w:szCs w:val="22"/>
        </w:rPr>
        <w:t>Educational continuity planning and rapid resumption of education</w:t>
      </w:r>
    </w:p>
    <w:p w14:paraId="04E4B7BF" w14:textId="77777777" w:rsidR="006B06C5" w:rsidRPr="00DA3DA8" w:rsidRDefault="00006566" w:rsidP="006B06C5">
      <w:pPr>
        <w:ind w:left="284"/>
        <w:jc w:val="both"/>
        <w:rPr>
          <w:rFonts w:ascii="Gill Sans Infant Std" w:hAnsi="Gill Sans Infant Std"/>
          <w:color w:val="000000"/>
          <w:sz w:val="22"/>
          <w:szCs w:val="22"/>
        </w:rPr>
      </w:pPr>
      <w:r w:rsidRPr="00DA3DA8">
        <w:rPr>
          <w:rFonts w:ascii="Gill Sans Infant Std" w:hAnsi="Gill Sans Infant Std"/>
          <w:color w:val="000000"/>
          <w:sz w:val="22"/>
          <w:szCs w:val="22"/>
        </w:rPr>
        <w:t xml:space="preserve">Knowing that school days lost has multiple consequences, </w:t>
      </w:r>
      <w:r w:rsidR="002C62CA" w:rsidRPr="00DA3DA8">
        <w:rPr>
          <w:rFonts w:ascii="Gill Sans Infant Std" w:hAnsi="Gill Sans Infant Std"/>
          <w:color w:val="000000"/>
          <w:sz w:val="22"/>
          <w:szCs w:val="22"/>
        </w:rPr>
        <w:t xml:space="preserve">many jurisdictions faced with hazard impacts, the general policy is to minimize school days and hours lost. </w:t>
      </w:r>
      <w:r w:rsidRPr="00DA3DA8">
        <w:rPr>
          <w:rFonts w:ascii="Gill Sans Infant Std" w:hAnsi="Gill Sans Infant Std"/>
          <w:color w:val="000000"/>
          <w:sz w:val="22"/>
          <w:szCs w:val="22"/>
        </w:rPr>
        <w:t>However, i</w:t>
      </w:r>
      <w:r w:rsidR="002C62CA" w:rsidRPr="00DA3DA8">
        <w:rPr>
          <w:rFonts w:ascii="Gill Sans Infant Std" w:hAnsi="Gill Sans Infant Std"/>
          <w:color w:val="000000"/>
          <w:sz w:val="22"/>
          <w:szCs w:val="22"/>
        </w:rPr>
        <w:t xml:space="preserve">n </w:t>
      </w:r>
      <w:r w:rsidRPr="00DA3DA8">
        <w:rPr>
          <w:rFonts w:ascii="Gill Sans Infant Std" w:hAnsi="Gill Sans Infant Std"/>
          <w:color w:val="000000"/>
          <w:sz w:val="22"/>
          <w:szCs w:val="22"/>
        </w:rPr>
        <w:t xml:space="preserve">many </w:t>
      </w:r>
      <w:r w:rsidR="002C62CA" w:rsidRPr="00DA3DA8">
        <w:rPr>
          <w:rFonts w:ascii="Gill Sans Infant Std" w:hAnsi="Gill Sans Infant Std"/>
          <w:color w:val="000000"/>
          <w:sz w:val="22"/>
          <w:szCs w:val="22"/>
        </w:rPr>
        <w:t>cases of large</w:t>
      </w:r>
      <w:r w:rsidRPr="00DA3DA8">
        <w:rPr>
          <w:rFonts w:ascii="Gill Sans Infant Std" w:hAnsi="Gill Sans Infant Std"/>
          <w:color w:val="000000"/>
          <w:sz w:val="22"/>
          <w:szCs w:val="22"/>
        </w:rPr>
        <w:t>-</w:t>
      </w:r>
      <w:r w:rsidR="002C62CA" w:rsidRPr="00DA3DA8">
        <w:rPr>
          <w:rFonts w:ascii="Gill Sans Infant Std" w:hAnsi="Gill Sans Infant Std"/>
          <w:color w:val="000000"/>
          <w:sz w:val="22"/>
          <w:szCs w:val="22"/>
        </w:rPr>
        <w:t>scale emergencies</w:t>
      </w:r>
      <w:r w:rsidR="00E960B4" w:rsidRPr="00DA3DA8">
        <w:rPr>
          <w:rFonts w:ascii="Gill Sans Infant Std" w:hAnsi="Gill Sans Infant Std"/>
          <w:color w:val="000000"/>
          <w:sz w:val="22"/>
          <w:szCs w:val="22"/>
        </w:rPr>
        <w:t>,</w:t>
      </w:r>
      <w:r w:rsidR="002C62CA" w:rsidRPr="00DA3DA8">
        <w:rPr>
          <w:rFonts w:ascii="Gill Sans Infant Std" w:hAnsi="Gill Sans Infant Std"/>
          <w:color w:val="000000"/>
          <w:sz w:val="22"/>
          <w:szCs w:val="22"/>
        </w:rPr>
        <w:t xml:space="preserve"> schools are officially closed for a very limited number of days for safety, to conduct damage assessment and clean-up, and where equity considerations make this practical. Strategies for rapid resumption of schooling, minimizing school days lost, making up hours. School disruption also has impacts on community, family and individual recovery</w:t>
      </w:r>
      <w:r w:rsidR="00E960B4" w:rsidRPr="00DA3DA8">
        <w:rPr>
          <w:rFonts w:ascii="Gill Sans Infant Std" w:hAnsi="Gill Sans Infant Std"/>
          <w:color w:val="000000"/>
          <w:sz w:val="22"/>
          <w:szCs w:val="22"/>
        </w:rPr>
        <w:t>. T</w:t>
      </w:r>
      <w:r w:rsidR="002C62CA" w:rsidRPr="00DA3DA8">
        <w:rPr>
          <w:rFonts w:ascii="Gill Sans Infant Std" w:hAnsi="Gill Sans Infant Std"/>
          <w:color w:val="000000"/>
          <w:sz w:val="22"/>
          <w:szCs w:val="22"/>
        </w:rPr>
        <w:t xml:space="preserve">he success </w:t>
      </w:r>
      <w:r w:rsidR="00E960B4" w:rsidRPr="00DA3DA8">
        <w:rPr>
          <w:rFonts w:ascii="Gill Sans Infant Std" w:hAnsi="Gill Sans Infant Std"/>
          <w:color w:val="000000"/>
          <w:sz w:val="22"/>
          <w:szCs w:val="22"/>
        </w:rPr>
        <w:t xml:space="preserve">of </w:t>
      </w:r>
      <w:r w:rsidR="002C62CA" w:rsidRPr="00DA3DA8">
        <w:rPr>
          <w:rFonts w:ascii="Gill Sans Infant Std" w:hAnsi="Gill Sans Infant Std"/>
          <w:color w:val="000000"/>
          <w:sz w:val="22"/>
          <w:szCs w:val="22"/>
        </w:rPr>
        <w:t xml:space="preserve">rapid school resumption </w:t>
      </w:r>
      <w:r w:rsidR="002C62CA" w:rsidRPr="00DA3DA8">
        <w:rPr>
          <w:rFonts w:ascii="Gill Sans Infant Std" w:hAnsi="Gill Sans Infant Std"/>
          <w:color w:val="000000"/>
          <w:sz w:val="22"/>
          <w:szCs w:val="22"/>
        </w:rPr>
        <w:lastRenderedPageBreak/>
        <w:t>seems to also have a ripple effect, making it possible for adults being able to focus on clean-up and recovery and resumption of livelihood activities</w:t>
      </w:r>
      <w:r w:rsidR="00CA3321" w:rsidRPr="00DA3DA8">
        <w:rPr>
          <w:rFonts w:ascii="Gill Sans Infant Std" w:hAnsi="Gill Sans Infant Std"/>
          <w:color w:val="000000"/>
          <w:sz w:val="22"/>
          <w:szCs w:val="22"/>
        </w:rPr>
        <w:t xml:space="preserve">, including occupational and family-based routines (known as predictors of recovery). </w:t>
      </w:r>
      <w:r w:rsidR="006B06C5" w:rsidRPr="00DA3DA8">
        <w:rPr>
          <w:rFonts w:ascii="Gill Sans Infant Std" w:hAnsi="Gill Sans Infant Std"/>
          <w:color w:val="000000"/>
          <w:sz w:val="22"/>
          <w:szCs w:val="22"/>
        </w:rPr>
        <w:t xml:space="preserve"> There are a variety of methods addressing rapid resumption of education, the logic of which is that rapid resumption is important. The economic consequences of every additional school day lost, may help inform cost-benefit calculations associated with rapid resumption of schooling. </w:t>
      </w:r>
    </w:p>
    <w:p w14:paraId="5916916B" w14:textId="77777777" w:rsidR="006B06C5" w:rsidRPr="00DA3DA8" w:rsidRDefault="006B06C5" w:rsidP="006B06C5">
      <w:pPr>
        <w:ind w:left="284"/>
        <w:jc w:val="both"/>
        <w:rPr>
          <w:rFonts w:ascii="Gill Sans Infant Std" w:hAnsi="Gill Sans Infant Std"/>
          <w:color w:val="000000"/>
          <w:sz w:val="22"/>
          <w:szCs w:val="22"/>
        </w:rPr>
      </w:pPr>
    </w:p>
    <w:p w14:paraId="0088BA55" w14:textId="77777777" w:rsidR="00B427A3" w:rsidRPr="00DA3DA8" w:rsidRDefault="00B427A3" w:rsidP="00B427A3">
      <w:pPr>
        <w:ind w:left="284"/>
        <w:jc w:val="both"/>
        <w:rPr>
          <w:rFonts w:ascii="Gill Sans Infant Std" w:hAnsi="Gill Sans Infant Std"/>
          <w:b/>
          <w:sz w:val="22"/>
          <w:szCs w:val="22"/>
          <w:highlight w:val="yellow"/>
        </w:rPr>
      </w:pPr>
    </w:p>
    <w:p w14:paraId="11E7692B" w14:textId="3A1ED125" w:rsidR="00F45C95" w:rsidRPr="00DA3DA8" w:rsidRDefault="00F45C95" w:rsidP="00F45C95">
      <w:pPr>
        <w:pStyle w:val="NormalWeb"/>
        <w:numPr>
          <w:ilvl w:val="0"/>
          <w:numId w:val="38"/>
        </w:numPr>
        <w:rPr>
          <w:rFonts w:ascii="Gill Sans Infant Std" w:hAnsi="Gill Sans Infant Std"/>
          <w:b/>
          <w:sz w:val="22"/>
          <w:szCs w:val="22"/>
        </w:rPr>
      </w:pPr>
      <w:r w:rsidRPr="00DA3DA8">
        <w:rPr>
          <w:rFonts w:ascii="Gill Sans Infant Std" w:hAnsi="Gill Sans Infant Std"/>
          <w:b/>
          <w:bCs/>
          <w:sz w:val="22"/>
          <w:szCs w:val="22"/>
          <w:lang w:val="en-AU" w:eastAsia="en-US"/>
        </w:rPr>
        <w:t xml:space="preserve">POTENTIAL CASE STUDY DATA </w:t>
      </w:r>
    </w:p>
    <w:p w14:paraId="75BA4E4A" w14:textId="77777777" w:rsidR="00F45C95" w:rsidRPr="00DA3DA8" w:rsidRDefault="00F45C95" w:rsidP="00F45C95">
      <w:pPr>
        <w:rPr>
          <w:rFonts w:ascii="Gill Sans Infant Std" w:hAnsi="Gill Sans Infant Std"/>
          <w:b/>
          <w:sz w:val="22"/>
          <w:szCs w:val="22"/>
        </w:rPr>
      </w:pPr>
    </w:p>
    <w:p w14:paraId="3E0DBE55" w14:textId="5069986B" w:rsidR="00D65716" w:rsidRPr="00DA3DA8" w:rsidRDefault="00DA3DA8" w:rsidP="00DA3DA8">
      <w:pPr>
        <w:ind w:left="284"/>
        <w:jc w:val="both"/>
        <w:rPr>
          <w:rFonts w:ascii="Gill Sans Infant Std" w:hAnsi="Gill Sans Infant Std"/>
          <w:sz w:val="22"/>
          <w:szCs w:val="22"/>
        </w:rPr>
      </w:pPr>
      <w:r w:rsidRPr="00DA3DA8">
        <w:rPr>
          <w:rFonts w:ascii="Gill Sans Infant Std" w:hAnsi="Gill Sans Infant Std"/>
          <w:sz w:val="22"/>
          <w:szCs w:val="22"/>
        </w:rPr>
        <w:t xml:space="preserve">Report should include 3 case studies. </w:t>
      </w:r>
      <w:r w:rsidR="00D65716" w:rsidRPr="00DA3DA8">
        <w:rPr>
          <w:rFonts w:ascii="Gill Sans Infant Std" w:hAnsi="Gill Sans Infant Std"/>
          <w:sz w:val="22"/>
          <w:szCs w:val="22"/>
        </w:rPr>
        <w:t xml:space="preserve">Save the Children has made initial efforts to identify potential case studies. </w:t>
      </w:r>
    </w:p>
    <w:p w14:paraId="304B96F3" w14:textId="77777777" w:rsidR="00D65716" w:rsidRPr="00DA3DA8" w:rsidRDefault="00D65716" w:rsidP="00F45C95">
      <w:pPr>
        <w:rPr>
          <w:rFonts w:ascii="Gill Sans Infant Std" w:hAnsi="Gill Sans Infant Std"/>
          <w:sz w:val="22"/>
          <w:szCs w:val="22"/>
        </w:rPr>
      </w:pPr>
    </w:p>
    <w:p w14:paraId="4F13D14B" w14:textId="2EC7A8BE" w:rsidR="00AC2529" w:rsidRPr="00DA3DA8" w:rsidRDefault="00AC2529" w:rsidP="00AC2529">
      <w:pPr>
        <w:ind w:left="284"/>
        <w:jc w:val="both"/>
        <w:rPr>
          <w:rFonts w:ascii="Gill Sans Infant Std" w:hAnsi="Gill Sans Infant Std"/>
          <w:b/>
          <w:sz w:val="22"/>
          <w:szCs w:val="22"/>
        </w:rPr>
      </w:pPr>
      <w:r w:rsidRPr="00DA3DA8">
        <w:rPr>
          <w:rFonts w:ascii="Gill Sans Infant Std" w:hAnsi="Gill Sans Infant Std"/>
          <w:b/>
          <w:sz w:val="22"/>
          <w:szCs w:val="22"/>
        </w:rPr>
        <w:t>Data from the Philippines</w:t>
      </w:r>
      <w:r w:rsidR="009F6C5B" w:rsidRPr="00DA3DA8">
        <w:rPr>
          <w:rFonts w:ascii="Gill Sans Infant Std" w:hAnsi="Gill Sans Infant Std"/>
          <w:b/>
          <w:sz w:val="22"/>
          <w:szCs w:val="22"/>
        </w:rPr>
        <w:t xml:space="preserve"> (longitudinal 200</w:t>
      </w:r>
      <w:r w:rsidR="0013125F" w:rsidRPr="00DA3DA8">
        <w:rPr>
          <w:rFonts w:ascii="Gill Sans Infant Std" w:hAnsi="Gill Sans Infant Std"/>
          <w:b/>
          <w:sz w:val="22"/>
          <w:szCs w:val="22"/>
        </w:rPr>
        <w:t>9</w:t>
      </w:r>
      <w:r w:rsidR="009F6C5B" w:rsidRPr="00DA3DA8">
        <w:rPr>
          <w:rFonts w:ascii="Gill Sans Infant Std" w:hAnsi="Gill Sans Infant Std"/>
          <w:b/>
          <w:sz w:val="22"/>
          <w:szCs w:val="22"/>
        </w:rPr>
        <w:t>-2016)</w:t>
      </w:r>
    </w:p>
    <w:p w14:paraId="1959A3A5" w14:textId="0C688560" w:rsidR="00AC2529" w:rsidRPr="00DA3DA8" w:rsidRDefault="00B3012E" w:rsidP="008A4E4A">
      <w:pPr>
        <w:ind w:left="284"/>
        <w:jc w:val="both"/>
        <w:rPr>
          <w:rFonts w:ascii="Gill Sans Infant Std" w:hAnsi="Gill Sans Infant Std"/>
          <w:sz w:val="22"/>
          <w:szCs w:val="22"/>
        </w:rPr>
      </w:pPr>
      <w:r w:rsidRPr="00DA3DA8">
        <w:rPr>
          <w:rFonts w:ascii="Gill Sans Infant Std" w:hAnsi="Gill Sans Infant Std"/>
          <w:sz w:val="22"/>
          <w:szCs w:val="22"/>
        </w:rPr>
        <w:t>Dep Ed in the Philippines has been collecting data systematically on hazard impacts on schools since 2009 hazards, as well as from use of schools as evacuation centers.</w:t>
      </w:r>
      <w:r w:rsidR="008A4E4A" w:rsidRPr="00DA3DA8">
        <w:rPr>
          <w:rFonts w:ascii="Gill Sans Infant Std" w:hAnsi="Gill Sans Infant Std"/>
          <w:sz w:val="22"/>
          <w:szCs w:val="22"/>
        </w:rPr>
        <w:t xml:space="preserve"> </w:t>
      </w:r>
      <w:r w:rsidRPr="00DA3DA8">
        <w:rPr>
          <w:rFonts w:ascii="Gill Sans Infant Std" w:hAnsi="Gill Sans Infant Std"/>
          <w:sz w:val="22"/>
          <w:szCs w:val="22"/>
        </w:rPr>
        <w:t>Over these 5 school years, there were reports of impact from 10 different types of natural and man-made</w:t>
      </w:r>
      <w:r w:rsidR="00742978" w:rsidRPr="00DA3DA8">
        <w:rPr>
          <w:rFonts w:ascii="Gill Sans Infant Std" w:hAnsi="Gill Sans Infant Std"/>
          <w:sz w:val="22"/>
          <w:szCs w:val="22"/>
        </w:rPr>
        <w:t xml:space="preserve"> hazards</w:t>
      </w:r>
    </w:p>
    <w:p w14:paraId="3EF30736" w14:textId="77777777" w:rsidR="00742978" w:rsidRPr="00DA3DA8" w:rsidRDefault="00742978" w:rsidP="008A4E4A">
      <w:pPr>
        <w:ind w:left="284"/>
        <w:jc w:val="both"/>
        <w:rPr>
          <w:rFonts w:ascii="Gill Sans Infant Std" w:hAnsi="Gill Sans Infant Std"/>
          <w:sz w:val="22"/>
          <w:szCs w:val="22"/>
        </w:rPr>
      </w:pPr>
    </w:p>
    <w:p w14:paraId="69F0A45D" w14:textId="4FDE857C" w:rsidR="00337231" w:rsidRPr="00DA3DA8" w:rsidRDefault="00337231" w:rsidP="00BE6507">
      <w:pPr>
        <w:jc w:val="center"/>
        <w:rPr>
          <w:rFonts w:ascii="Gill Sans Infant Std" w:hAnsi="Gill Sans Infant Std"/>
          <w:b/>
          <w:sz w:val="22"/>
          <w:szCs w:val="22"/>
          <w:highlight w:val="yellow"/>
        </w:rPr>
      </w:pPr>
      <w:r w:rsidRPr="00DA3DA8">
        <w:rPr>
          <w:rFonts w:ascii="Gill Sans Infant Std" w:hAnsi="Gill Sans Infant Std"/>
          <w:b/>
          <w:noProof/>
          <w:sz w:val="22"/>
          <w:szCs w:val="22"/>
          <w:highlight w:val="yellow"/>
          <w:lang w:val="en-SG" w:eastAsia="zh-CN"/>
        </w:rPr>
        <w:drawing>
          <wp:inline distT="0" distB="0" distL="0" distR="0" wp14:anchorId="26B3CFFF" wp14:editId="448AA7AD">
            <wp:extent cx="4209313" cy="2181797"/>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 School Hazard Impacts 2009-2014.png"/>
                    <pic:cNvPicPr/>
                  </pic:nvPicPr>
                  <pic:blipFill>
                    <a:blip r:embed="rId12">
                      <a:extLst>
                        <a:ext uri="{28A0092B-C50C-407E-A947-70E740481C1C}">
                          <a14:useLocalDpi xmlns:a14="http://schemas.microsoft.com/office/drawing/2010/main" val="0"/>
                        </a:ext>
                      </a:extLst>
                    </a:blip>
                    <a:stretch>
                      <a:fillRect/>
                    </a:stretch>
                  </pic:blipFill>
                  <pic:spPr>
                    <a:xfrm>
                      <a:off x="0" y="0"/>
                      <a:ext cx="4221064" cy="2187888"/>
                    </a:xfrm>
                    <a:prstGeom prst="rect">
                      <a:avLst/>
                    </a:prstGeom>
                  </pic:spPr>
                </pic:pic>
              </a:graphicData>
            </a:graphic>
          </wp:inline>
        </w:drawing>
      </w:r>
    </w:p>
    <w:p w14:paraId="0F4E03C3" w14:textId="72B6B809" w:rsidR="00742978" w:rsidRPr="00DA3DA8" w:rsidRDefault="00D5044B" w:rsidP="00D5044B">
      <w:pPr>
        <w:widowControl w:val="0"/>
        <w:autoSpaceDE w:val="0"/>
        <w:autoSpaceDN w:val="0"/>
        <w:adjustRightInd w:val="0"/>
        <w:ind w:left="284"/>
        <w:jc w:val="center"/>
        <w:rPr>
          <w:rFonts w:ascii="Gill Sans Infant Std" w:hAnsi="Gill Sans Infant Std" w:cs="Arial"/>
          <w:sz w:val="22"/>
          <w:szCs w:val="22"/>
        </w:rPr>
      </w:pPr>
      <w:r w:rsidRPr="00DA3DA8">
        <w:rPr>
          <w:rFonts w:ascii="Gill Sans Infant Std" w:hAnsi="Gill Sans Infant Std" w:cs="Arial"/>
          <w:sz w:val="22"/>
          <w:szCs w:val="22"/>
        </w:rPr>
        <w:t>Figure:  Disaster Impacts on Education in the Philippines. Source: Dep Ed DRRMS Presentation, 2017.</w:t>
      </w:r>
    </w:p>
    <w:p w14:paraId="5F670460" w14:textId="77777777" w:rsidR="00D5044B" w:rsidRPr="00DA3DA8" w:rsidRDefault="00D5044B" w:rsidP="007A4B28">
      <w:pPr>
        <w:widowControl w:val="0"/>
        <w:autoSpaceDE w:val="0"/>
        <w:autoSpaceDN w:val="0"/>
        <w:adjustRightInd w:val="0"/>
        <w:ind w:left="284"/>
        <w:rPr>
          <w:rFonts w:ascii="Gill Sans Infant Std" w:hAnsi="Gill Sans Infant Std" w:cs="Arial"/>
          <w:sz w:val="22"/>
          <w:szCs w:val="22"/>
        </w:rPr>
      </w:pPr>
    </w:p>
    <w:p w14:paraId="20D7D8C2" w14:textId="0D12B162" w:rsidR="007A4B28" w:rsidRPr="00DA3DA8" w:rsidRDefault="007A4B28" w:rsidP="007A4B28">
      <w:pPr>
        <w:widowControl w:val="0"/>
        <w:autoSpaceDE w:val="0"/>
        <w:autoSpaceDN w:val="0"/>
        <w:adjustRightInd w:val="0"/>
        <w:ind w:left="284"/>
        <w:rPr>
          <w:rFonts w:ascii="Gill Sans Infant Std" w:hAnsi="Gill Sans Infant Std" w:cs="Arial"/>
          <w:sz w:val="22"/>
          <w:szCs w:val="22"/>
        </w:rPr>
      </w:pPr>
      <w:r w:rsidRPr="00DA3DA8">
        <w:rPr>
          <w:rFonts w:ascii="Gill Sans Infant Std" w:hAnsi="Gill Sans Infant Std" w:cs="Arial"/>
          <w:sz w:val="22"/>
          <w:szCs w:val="22"/>
        </w:rPr>
        <w:t>Data currently being gathered from the Philippines will answer the following questions</w:t>
      </w:r>
      <w:r w:rsidR="00B930BB" w:rsidRPr="00DA3DA8">
        <w:rPr>
          <w:rFonts w:ascii="Gill Sans Infant Std" w:hAnsi="Gill Sans Infant Std" w:cs="Arial"/>
          <w:sz w:val="22"/>
          <w:szCs w:val="22"/>
        </w:rPr>
        <w:t>:</w:t>
      </w:r>
    </w:p>
    <w:p w14:paraId="6A56267B" w14:textId="13A35196" w:rsidR="007A4B28" w:rsidRPr="00DA3DA8" w:rsidRDefault="007A4B28" w:rsidP="007A4B28">
      <w:pPr>
        <w:widowControl w:val="0"/>
        <w:autoSpaceDE w:val="0"/>
        <w:autoSpaceDN w:val="0"/>
        <w:adjustRightInd w:val="0"/>
        <w:ind w:left="284"/>
        <w:rPr>
          <w:rFonts w:ascii="Gill Sans Infant Std" w:hAnsi="Gill Sans Infant Std" w:cs="Arial"/>
          <w:sz w:val="22"/>
          <w:szCs w:val="22"/>
        </w:rPr>
      </w:pPr>
      <w:r w:rsidRPr="00DA3DA8">
        <w:rPr>
          <w:rFonts w:ascii="Gill Sans Infant Std" w:hAnsi="Gill Sans Infant Std" w:cs="Arial"/>
          <w:sz w:val="22"/>
          <w:szCs w:val="22"/>
        </w:rPr>
        <w:t>• What are the range of hazards to impact the education sector in the Philippines over the 7 school years between 2009 and 2016?</w:t>
      </w:r>
    </w:p>
    <w:p w14:paraId="060F19D3" w14:textId="77777777" w:rsidR="007A4B28" w:rsidRPr="00DA3DA8" w:rsidRDefault="007A4B28" w:rsidP="007A4B28">
      <w:pPr>
        <w:widowControl w:val="0"/>
        <w:autoSpaceDE w:val="0"/>
        <w:autoSpaceDN w:val="0"/>
        <w:adjustRightInd w:val="0"/>
        <w:ind w:left="284"/>
        <w:rPr>
          <w:rFonts w:ascii="Gill Sans Infant Std" w:hAnsi="Gill Sans Infant Std" w:cs="Arial"/>
          <w:sz w:val="22"/>
          <w:szCs w:val="22"/>
        </w:rPr>
      </w:pPr>
      <w:r w:rsidRPr="00DA3DA8">
        <w:rPr>
          <w:rFonts w:ascii="Gill Sans Infant Std" w:hAnsi="Gill Sans Infant Std" w:cs="Arial"/>
          <w:sz w:val="22"/>
          <w:szCs w:val="22"/>
        </w:rPr>
        <w:t>• What have the educational impacts been of hazards of all sizes, in the Philippines between 2009 and 2016?</w:t>
      </w:r>
    </w:p>
    <w:p w14:paraId="0C5E5EAA" w14:textId="53674DBE" w:rsidR="007A4B28" w:rsidRPr="00DA3DA8" w:rsidRDefault="007A4B28" w:rsidP="007A4B28">
      <w:pPr>
        <w:widowControl w:val="0"/>
        <w:autoSpaceDE w:val="0"/>
        <w:autoSpaceDN w:val="0"/>
        <w:adjustRightInd w:val="0"/>
        <w:ind w:left="284"/>
        <w:rPr>
          <w:rFonts w:ascii="Gill Sans Infant Std" w:hAnsi="Gill Sans Infant Std" w:cs="Arial"/>
          <w:sz w:val="22"/>
          <w:szCs w:val="22"/>
        </w:rPr>
      </w:pPr>
      <w:r w:rsidRPr="00DA3DA8">
        <w:rPr>
          <w:rFonts w:ascii="Gill Sans Infant Std" w:hAnsi="Gill Sans Infant Std" w:cs="Arial"/>
          <w:sz w:val="22"/>
          <w:szCs w:val="22"/>
        </w:rPr>
        <w:t xml:space="preserve">• What have the economic impacts been of hazards of all sizes, on education </w:t>
      </w:r>
      <w:r w:rsidR="00F937A5" w:rsidRPr="00DA3DA8">
        <w:rPr>
          <w:rFonts w:ascii="Gill Sans Infant Std" w:hAnsi="Gill Sans Infant Std" w:cs="Arial"/>
          <w:sz w:val="22"/>
          <w:szCs w:val="22"/>
        </w:rPr>
        <w:t>sector infrastructure investments in the</w:t>
      </w:r>
      <w:r w:rsidRPr="00DA3DA8">
        <w:rPr>
          <w:rFonts w:ascii="Gill Sans Infant Std" w:hAnsi="Gill Sans Infant Std" w:cs="Arial"/>
          <w:sz w:val="22"/>
          <w:szCs w:val="22"/>
        </w:rPr>
        <w:t xml:space="preserve"> Philippines between 2009 and 2016?</w:t>
      </w:r>
    </w:p>
    <w:p w14:paraId="1B625D47" w14:textId="77777777" w:rsidR="007A4B28" w:rsidRPr="00DA3DA8" w:rsidRDefault="007A4B28" w:rsidP="007A4B28">
      <w:pPr>
        <w:widowControl w:val="0"/>
        <w:autoSpaceDE w:val="0"/>
        <w:autoSpaceDN w:val="0"/>
        <w:adjustRightInd w:val="0"/>
        <w:ind w:left="284"/>
        <w:rPr>
          <w:rFonts w:ascii="Gill Sans Infant Std" w:hAnsi="Gill Sans Infant Std" w:cs="Arial"/>
          <w:sz w:val="22"/>
          <w:szCs w:val="22"/>
        </w:rPr>
      </w:pPr>
      <w:r w:rsidRPr="00DA3DA8">
        <w:rPr>
          <w:rFonts w:ascii="Gill Sans Infant Std" w:hAnsi="Gill Sans Infant Std" w:cs="Arial"/>
          <w:sz w:val="22"/>
          <w:szCs w:val="22"/>
        </w:rPr>
        <w:t>• What kinds of inequities are caused by hazard impacts in the Philippines?</w:t>
      </w:r>
    </w:p>
    <w:p w14:paraId="27A12524" w14:textId="77777777" w:rsidR="007A4B28" w:rsidRPr="00DA3DA8" w:rsidRDefault="007A4B28" w:rsidP="007A4B28">
      <w:pPr>
        <w:widowControl w:val="0"/>
        <w:autoSpaceDE w:val="0"/>
        <w:autoSpaceDN w:val="0"/>
        <w:adjustRightInd w:val="0"/>
        <w:ind w:left="284"/>
        <w:rPr>
          <w:rFonts w:ascii="Gill Sans Infant Std" w:hAnsi="Gill Sans Infant Std" w:cs="Arial"/>
          <w:sz w:val="22"/>
          <w:szCs w:val="22"/>
        </w:rPr>
      </w:pPr>
      <w:r w:rsidRPr="00DA3DA8">
        <w:rPr>
          <w:rFonts w:ascii="Gill Sans Infant Std" w:hAnsi="Gill Sans Infant Std" w:cs="Arial"/>
          <w:sz w:val="22"/>
          <w:szCs w:val="22"/>
        </w:rPr>
        <w:t>• Are there a critical number of school days disrupted either at one time, or cumulatively over a student’s school years beyond which negative impacts are seen on educational achievement and attainment?</w:t>
      </w:r>
    </w:p>
    <w:p w14:paraId="6C1AA054" w14:textId="69161D9F" w:rsidR="007A4B28" w:rsidRPr="00DA3DA8" w:rsidRDefault="007A4B28" w:rsidP="007A4B28">
      <w:pPr>
        <w:ind w:left="284"/>
        <w:jc w:val="both"/>
        <w:rPr>
          <w:rFonts w:ascii="Gill Sans Infant Std" w:hAnsi="Gill Sans Infant Std" w:cs="Arial"/>
          <w:sz w:val="22"/>
          <w:szCs w:val="22"/>
        </w:rPr>
      </w:pPr>
      <w:r w:rsidRPr="00DA3DA8">
        <w:rPr>
          <w:rFonts w:ascii="Gill Sans Infant Std" w:hAnsi="Gill Sans Infant Std" w:cs="Arial"/>
          <w:sz w:val="22"/>
          <w:szCs w:val="22"/>
        </w:rPr>
        <w:lastRenderedPageBreak/>
        <w:t>• Are there any adaptive interventions that have positive impact on these outcomes (eg. availability of temporary learning spaces, rolling resumption of school, adjusted calendar, accelerated learning,</w:t>
      </w:r>
      <w:r w:rsidR="00D65716" w:rsidRPr="00DA3DA8">
        <w:rPr>
          <w:rFonts w:ascii="Gill Sans Infant Std" w:hAnsi="Gill Sans Infant Std" w:cs="Arial"/>
          <w:sz w:val="22"/>
          <w:szCs w:val="22"/>
        </w:rPr>
        <w:t xml:space="preserve"> actively involving children in recovery activities,</w:t>
      </w:r>
      <w:r w:rsidRPr="00DA3DA8">
        <w:rPr>
          <w:rFonts w:ascii="Gill Sans Infant Std" w:hAnsi="Gill Sans Infant Std" w:cs="Arial"/>
          <w:sz w:val="22"/>
          <w:szCs w:val="22"/>
        </w:rPr>
        <w:t xml:space="preserve"> how use of school as temporary shelter is managed, percentage of children reached with adaptive </w:t>
      </w:r>
      <w:r w:rsidR="00D65716" w:rsidRPr="00DA3DA8">
        <w:rPr>
          <w:rFonts w:ascii="Gill Sans Infant Std" w:hAnsi="Gill Sans Infant Std" w:cs="Arial"/>
          <w:sz w:val="22"/>
          <w:szCs w:val="22"/>
        </w:rPr>
        <w:t xml:space="preserve">interventions) </w:t>
      </w:r>
    </w:p>
    <w:p w14:paraId="5485B6F1" w14:textId="08069CFF" w:rsidR="007A4B28" w:rsidRPr="00DA3DA8" w:rsidRDefault="007A4B28" w:rsidP="007A4B28">
      <w:pPr>
        <w:widowControl w:val="0"/>
        <w:autoSpaceDE w:val="0"/>
        <w:autoSpaceDN w:val="0"/>
        <w:adjustRightInd w:val="0"/>
        <w:ind w:left="284"/>
        <w:rPr>
          <w:rFonts w:ascii="Gill Sans Infant Std" w:hAnsi="Gill Sans Infant Std" w:cs="Arial"/>
          <w:bCs/>
          <w:sz w:val="22"/>
          <w:szCs w:val="22"/>
        </w:rPr>
      </w:pPr>
      <w:r w:rsidRPr="00DA3DA8">
        <w:rPr>
          <w:rFonts w:ascii="Gill Sans Infant Std" w:hAnsi="Gill Sans Infant Std" w:cs="Arial"/>
          <w:bCs/>
          <w:sz w:val="22"/>
          <w:szCs w:val="22"/>
        </w:rPr>
        <w:t>• What recommendations can be made regarding data collection and analysis in relation to DepEd DRRM’s strategic plan (Dep Ed Order No 37, S.2015), Student-</w:t>
      </w:r>
      <w:r w:rsidR="003263D6" w:rsidRPr="00DA3DA8">
        <w:rPr>
          <w:rFonts w:ascii="Gill Sans Infant Std" w:hAnsi="Gill Sans Infant Std" w:cs="Arial"/>
          <w:bCs/>
          <w:sz w:val="22"/>
          <w:szCs w:val="22"/>
        </w:rPr>
        <w:t xml:space="preserve">led School Watching and Hazard </w:t>
      </w:r>
      <w:r w:rsidRPr="00DA3DA8">
        <w:rPr>
          <w:rFonts w:ascii="Gill Sans Infant Std" w:hAnsi="Gill Sans Infant Std" w:cs="Arial"/>
          <w:bCs/>
          <w:sz w:val="22"/>
          <w:szCs w:val="22"/>
        </w:rPr>
        <w:t>Mapping (Dep Ed Order No 23, S. 2015)</w:t>
      </w:r>
    </w:p>
    <w:p w14:paraId="212BC163" w14:textId="79222E62" w:rsidR="00B930BB" w:rsidRPr="00DA3DA8" w:rsidRDefault="00793DFA" w:rsidP="001A6F42">
      <w:pPr>
        <w:spacing w:before="100" w:beforeAutospacing="1" w:after="100" w:afterAutospacing="1"/>
        <w:ind w:left="284"/>
        <w:rPr>
          <w:rFonts w:ascii="Gill Sans Infant Std" w:hAnsi="Gill Sans Infant Std"/>
          <w:sz w:val="22"/>
          <w:szCs w:val="22"/>
          <w:lang w:val="en-AU"/>
        </w:rPr>
      </w:pPr>
      <w:r w:rsidRPr="00DA3DA8">
        <w:rPr>
          <w:rFonts w:ascii="Gill Sans Infant Std" w:hAnsi="Gill Sans Infant Std"/>
          <w:sz w:val="22"/>
          <w:szCs w:val="22"/>
          <w:lang w:val="en-AU"/>
        </w:rPr>
        <w:t xml:space="preserve">Researchers </w:t>
      </w:r>
      <w:r w:rsidR="00732535" w:rsidRPr="00DA3DA8">
        <w:rPr>
          <w:rFonts w:ascii="Gill Sans Infant Std" w:hAnsi="Gill Sans Infant Std"/>
          <w:sz w:val="22"/>
          <w:szCs w:val="22"/>
          <w:lang w:val="en-AU"/>
        </w:rPr>
        <w:t>undertaking that project</w:t>
      </w:r>
      <w:r w:rsidR="000A7054" w:rsidRPr="00DA3DA8">
        <w:rPr>
          <w:rFonts w:ascii="Gill Sans Infant Std" w:hAnsi="Gill Sans Infant Std"/>
          <w:sz w:val="22"/>
          <w:szCs w:val="22"/>
          <w:lang w:val="en-AU"/>
        </w:rPr>
        <w:t xml:space="preserve"> will be sharing data as soon as available, for use in a case study.</w:t>
      </w:r>
    </w:p>
    <w:p w14:paraId="2A53F178" w14:textId="77777777" w:rsidR="000A6B84" w:rsidRPr="00DA3DA8" w:rsidRDefault="00B427A3" w:rsidP="008A4E4A">
      <w:pPr>
        <w:ind w:left="284"/>
        <w:jc w:val="both"/>
        <w:rPr>
          <w:rFonts w:ascii="Gill Sans Infant Std" w:hAnsi="Gill Sans Infant Std"/>
          <w:b/>
          <w:sz w:val="22"/>
          <w:szCs w:val="22"/>
        </w:rPr>
      </w:pPr>
      <w:r w:rsidRPr="00DA3DA8">
        <w:rPr>
          <w:rFonts w:ascii="Gill Sans Infant Std" w:hAnsi="Gill Sans Infant Std"/>
          <w:b/>
          <w:sz w:val="22"/>
          <w:szCs w:val="22"/>
        </w:rPr>
        <w:t xml:space="preserve">Potential Case Study </w:t>
      </w:r>
      <w:r w:rsidR="00AC2529" w:rsidRPr="00DA3DA8">
        <w:rPr>
          <w:rFonts w:ascii="Gill Sans Infant Std" w:hAnsi="Gill Sans Infant Std"/>
          <w:b/>
          <w:sz w:val="22"/>
          <w:szCs w:val="22"/>
        </w:rPr>
        <w:t>Data from Nepal</w:t>
      </w:r>
      <w:r w:rsidR="00A20619" w:rsidRPr="00DA3DA8">
        <w:rPr>
          <w:rFonts w:ascii="Gill Sans Infant Std" w:hAnsi="Gill Sans Infant Std"/>
          <w:b/>
          <w:sz w:val="22"/>
          <w:szCs w:val="22"/>
        </w:rPr>
        <w:t xml:space="preserve"> (2015 earthquakes)</w:t>
      </w:r>
      <w:r w:rsidR="008A4E4A" w:rsidRPr="00DA3DA8">
        <w:rPr>
          <w:rFonts w:ascii="Gill Sans Infant Std" w:hAnsi="Gill Sans Infant Std"/>
          <w:b/>
          <w:sz w:val="22"/>
          <w:szCs w:val="22"/>
        </w:rPr>
        <w:t xml:space="preserve">: </w:t>
      </w:r>
    </w:p>
    <w:p w14:paraId="127D2066" w14:textId="520E0183" w:rsidR="00FD3F57" w:rsidRPr="00DA3DA8" w:rsidRDefault="00FD3F57" w:rsidP="008A4E4A">
      <w:pPr>
        <w:ind w:left="284"/>
        <w:jc w:val="both"/>
        <w:rPr>
          <w:rFonts w:ascii="Gill Sans Infant Std" w:hAnsi="Gill Sans Infant Std"/>
          <w:b/>
          <w:sz w:val="22"/>
          <w:szCs w:val="22"/>
        </w:rPr>
      </w:pPr>
      <w:r w:rsidRPr="00DA3DA8">
        <w:rPr>
          <w:rFonts w:ascii="Gill Sans Infant Std" w:hAnsi="Gill Sans Infant Std"/>
          <w:sz w:val="22"/>
          <w:szCs w:val="22"/>
        </w:rPr>
        <w:t>The impact of the Nepal earthquake (measuring 7.8 on the Richter scale) on 25 April 2015 was profound. Over 36,000 classrooms were destroyed and an additional 17,000 classrooms damaged in the earthquake and the subsequent aftershocks, disrupting education of more than 1 million children (UNICEF, 2015) through loss of learning spaces, teaching and learning materials and the psychological impacts. The Nepal Education Cluster estimated the total costs needed to support the Education response were $24.1 million ($24.1 per child) and by June 2015 only 47% ($11.3 million) had been received, and by that point in time 1007 temporary learning centres had been established</w:t>
      </w:r>
      <w:r w:rsidR="00732535" w:rsidRPr="00DA3DA8">
        <w:rPr>
          <w:rFonts w:ascii="Gill Sans Infant Std" w:hAnsi="Gill Sans Infant Std"/>
          <w:sz w:val="22"/>
          <w:szCs w:val="22"/>
        </w:rPr>
        <w:t>,</w:t>
      </w:r>
      <w:r w:rsidRPr="00DA3DA8">
        <w:rPr>
          <w:rFonts w:ascii="Gill Sans Infant Std" w:hAnsi="Gill Sans Infant Std"/>
          <w:sz w:val="22"/>
          <w:szCs w:val="22"/>
        </w:rPr>
        <w:t xml:space="preserve"> supporting </w:t>
      </w:r>
      <w:r w:rsidR="00732535" w:rsidRPr="00DA3DA8">
        <w:rPr>
          <w:rFonts w:ascii="Gill Sans Infant Std" w:hAnsi="Gill Sans Infant Std"/>
          <w:sz w:val="22"/>
          <w:szCs w:val="22"/>
        </w:rPr>
        <w:t xml:space="preserve">school </w:t>
      </w:r>
      <w:r w:rsidRPr="00DA3DA8">
        <w:rPr>
          <w:rFonts w:ascii="Gill Sans Infant Std" w:hAnsi="Gill Sans Infant Std"/>
          <w:sz w:val="22"/>
          <w:szCs w:val="22"/>
        </w:rPr>
        <w:t>access for 100,700 children</w:t>
      </w:r>
      <w:r w:rsidR="00732535" w:rsidRPr="00DA3DA8">
        <w:rPr>
          <w:rFonts w:ascii="Gill Sans Infant Std" w:hAnsi="Gill Sans Infant Std"/>
          <w:sz w:val="22"/>
          <w:szCs w:val="22"/>
        </w:rPr>
        <w:t>. Longitudinal data has not been reported</w:t>
      </w:r>
      <w:r w:rsidRPr="00DA3DA8">
        <w:rPr>
          <w:rFonts w:ascii="Gill Sans Infant Std" w:hAnsi="Gill Sans Infant Std"/>
          <w:sz w:val="22"/>
          <w:szCs w:val="22"/>
        </w:rPr>
        <w:t xml:space="preserve">. </w:t>
      </w:r>
      <w:r w:rsidR="00732535" w:rsidRPr="00DA3DA8">
        <w:rPr>
          <w:rFonts w:ascii="Gill Sans Infant Std" w:hAnsi="Gill Sans Infant Std"/>
          <w:sz w:val="22"/>
          <w:szCs w:val="22"/>
        </w:rPr>
        <w:t>Save the Children has strong partnerships with Nepal’s National Society for Earthquake Technology, and Ministry of Education. Key contacts believe that there is considerable data available that can be mined with respect to the physical damage to the education sector, caused by the Nepal Earthquake, as well as data regarding longer term educational disruption.</w:t>
      </w:r>
    </w:p>
    <w:p w14:paraId="352338C5" w14:textId="77777777" w:rsidR="00AC2529" w:rsidRPr="00DA3DA8" w:rsidRDefault="00AC2529" w:rsidP="00AC2529">
      <w:pPr>
        <w:ind w:left="284"/>
        <w:jc w:val="both"/>
        <w:rPr>
          <w:rFonts w:ascii="Gill Sans Infant Std" w:hAnsi="Gill Sans Infant Std"/>
          <w:b/>
          <w:sz w:val="22"/>
          <w:szCs w:val="22"/>
        </w:rPr>
      </w:pPr>
    </w:p>
    <w:p w14:paraId="0DE6AA0F" w14:textId="77777777" w:rsidR="009C46C2" w:rsidRPr="00DA3DA8" w:rsidRDefault="009C46C2" w:rsidP="00AC2529">
      <w:pPr>
        <w:ind w:left="284"/>
        <w:jc w:val="both"/>
        <w:rPr>
          <w:rFonts w:ascii="Gill Sans Infant Std" w:hAnsi="Gill Sans Infant Std"/>
          <w:b/>
          <w:sz w:val="22"/>
          <w:szCs w:val="22"/>
        </w:rPr>
      </w:pPr>
      <w:r w:rsidRPr="00DA3DA8">
        <w:rPr>
          <w:rFonts w:ascii="Gill Sans Infant Std" w:hAnsi="Gill Sans Infant Std"/>
          <w:b/>
          <w:sz w:val="22"/>
          <w:szCs w:val="22"/>
        </w:rPr>
        <w:t>Other Potential Case Studies:</w:t>
      </w:r>
    </w:p>
    <w:p w14:paraId="41BE89E8" w14:textId="77777777" w:rsidR="009C46C2" w:rsidRPr="00DA3DA8" w:rsidRDefault="009C46C2" w:rsidP="00AC2529">
      <w:pPr>
        <w:ind w:left="284"/>
        <w:jc w:val="both"/>
        <w:rPr>
          <w:rFonts w:ascii="Gill Sans Infant Std" w:hAnsi="Gill Sans Infant Std"/>
          <w:sz w:val="22"/>
          <w:szCs w:val="22"/>
          <w:highlight w:val="yellow"/>
        </w:rPr>
      </w:pPr>
    </w:p>
    <w:p w14:paraId="25804401" w14:textId="12E54EAE" w:rsidR="00DF16CA" w:rsidRPr="00DA3DA8" w:rsidRDefault="00C15992" w:rsidP="00AC2529">
      <w:pPr>
        <w:ind w:left="284"/>
        <w:jc w:val="both"/>
        <w:rPr>
          <w:rFonts w:ascii="Gill Sans Infant Std" w:hAnsi="Gill Sans Infant Std"/>
          <w:sz w:val="22"/>
          <w:szCs w:val="22"/>
        </w:rPr>
      </w:pPr>
      <w:r w:rsidRPr="00DA3DA8">
        <w:rPr>
          <w:rFonts w:ascii="Gill Sans Infant Std" w:hAnsi="Gill Sans Infant Std"/>
          <w:sz w:val="22"/>
          <w:szCs w:val="22"/>
        </w:rPr>
        <w:t>Other potential case study data might be obtainable</w:t>
      </w:r>
      <w:r w:rsidR="00AC2529" w:rsidRPr="00DA3DA8">
        <w:rPr>
          <w:rFonts w:ascii="Gill Sans Infant Std" w:hAnsi="Gill Sans Infant Std"/>
          <w:sz w:val="22"/>
          <w:szCs w:val="22"/>
        </w:rPr>
        <w:t xml:space="preserve"> from </w:t>
      </w:r>
      <w:r w:rsidR="00143328" w:rsidRPr="00DA3DA8">
        <w:rPr>
          <w:rFonts w:ascii="Gill Sans Infant Std" w:hAnsi="Gill Sans Infant Std"/>
          <w:sz w:val="22"/>
          <w:szCs w:val="22"/>
        </w:rPr>
        <w:t>researchers and government authorities with respect to the following disaster impacts.</w:t>
      </w:r>
    </w:p>
    <w:p w14:paraId="472827E1" w14:textId="77777777" w:rsidR="00DF16CA" w:rsidRPr="00DA3DA8" w:rsidRDefault="00DF16CA" w:rsidP="00AC2529">
      <w:pPr>
        <w:ind w:left="284"/>
        <w:jc w:val="both"/>
        <w:rPr>
          <w:rFonts w:ascii="Gill Sans Infant Std" w:hAnsi="Gill Sans Infant Std"/>
          <w:sz w:val="22"/>
          <w:szCs w:val="22"/>
        </w:rPr>
      </w:pPr>
      <w:r w:rsidRPr="00DA3DA8">
        <w:rPr>
          <w:rFonts w:ascii="Gill Sans Infant Std" w:hAnsi="Gill Sans Infant Std"/>
          <w:sz w:val="22"/>
          <w:szCs w:val="22"/>
        </w:rPr>
        <w:t xml:space="preserve">• Hurricane Katrina – </w:t>
      </w:r>
      <w:r w:rsidR="00AC2529" w:rsidRPr="00DA3DA8">
        <w:rPr>
          <w:rFonts w:ascii="Gill Sans Infant Std" w:hAnsi="Gill Sans Infant Std"/>
          <w:sz w:val="22"/>
          <w:szCs w:val="22"/>
        </w:rPr>
        <w:t>U.S</w:t>
      </w:r>
    </w:p>
    <w:p w14:paraId="6E5D341C" w14:textId="6BE44E7A" w:rsidR="00AC2529" w:rsidRPr="00DA3DA8" w:rsidRDefault="00DF16CA" w:rsidP="00AC2529">
      <w:pPr>
        <w:ind w:left="284"/>
        <w:jc w:val="both"/>
        <w:rPr>
          <w:rFonts w:ascii="Gill Sans Infant Std" w:hAnsi="Gill Sans Infant Std"/>
          <w:sz w:val="22"/>
          <w:szCs w:val="22"/>
        </w:rPr>
      </w:pPr>
      <w:r w:rsidRPr="00DA3DA8">
        <w:rPr>
          <w:rFonts w:ascii="Gill Sans Infant Std" w:hAnsi="Gill Sans Infant Std"/>
          <w:sz w:val="22"/>
          <w:szCs w:val="22"/>
        </w:rPr>
        <w:t xml:space="preserve">• York floods – </w:t>
      </w:r>
      <w:r w:rsidR="00C15992" w:rsidRPr="00DA3DA8">
        <w:rPr>
          <w:rFonts w:ascii="Gill Sans Infant Std" w:hAnsi="Gill Sans Infant Std"/>
          <w:sz w:val="22"/>
          <w:szCs w:val="22"/>
        </w:rPr>
        <w:t>U.K.</w:t>
      </w:r>
    </w:p>
    <w:p w14:paraId="30A39921" w14:textId="30262D25" w:rsidR="00DF16CA" w:rsidRPr="00DA3DA8" w:rsidRDefault="00DF16CA" w:rsidP="00AC2529">
      <w:pPr>
        <w:ind w:left="284"/>
        <w:jc w:val="both"/>
        <w:rPr>
          <w:rFonts w:ascii="Gill Sans Infant Std" w:hAnsi="Gill Sans Infant Std"/>
          <w:sz w:val="22"/>
          <w:szCs w:val="22"/>
        </w:rPr>
      </w:pPr>
      <w:r w:rsidRPr="00DA3DA8">
        <w:rPr>
          <w:rFonts w:ascii="Gill Sans Infant Std" w:hAnsi="Gill Sans Infant Std"/>
          <w:sz w:val="22"/>
          <w:szCs w:val="22"/>
        </w:rPr>
        <w:t>• Cyclones – Bangladesh (Ministry of Health data)</w:t>
      </w:r>
    </w:p>
    <w:p w14:paraId="748061BA" w14:textId="2AC89B32" w:rsidR="00DF16CA" w:rsidRPr="00DA3DA8" w:rsidRDefault="00DF16CA" w:rsidP="00AC2529">
      <w:pPr>
        <w:ind w:left="284"/>
        <w:jc w:val="both"/>
        <w:rPr>
          <w:rFonts w:ascii="Gill Sans Infant Std" w:hAnsi="Gill Sans Infant Std"/>
          <w:sz w:val="22"/>
          <w:szCs w:val="22"/>
        </w:rPr>
      </w:pPr>
      <w:r w:rsidRPr="00DA3DA8">
        <w:rPr>
          <w:rFonts w:ascii="Gill Sans Infant Std" w:hAnsi="Gill Sans Infant Std"/>
          <w:sz w:val="22"/>
          <w:szCs w:val="22"/>
        </w:rPr>
        <w:t>• Earthquake – Pakistan</w:t>
      </w:r>
    </w:p>
    <w:p w14:paraId="7C322529" w14:textId="6CF68608" w:rsidR="00DF16CA" w:rsidRPr="00DA3DA8" w:rsidRDefault="00DF16CA" w:rsidP="00AC2529">
      <w:pPr>
        <w:ind w:left="284"/>
        <w:jc w:val="both"/>
        <w:rPr>
          <w:rFonts w:ascii="Gill Sans Infant Std" w:hAnsi="Gill Sans Infant Std"/>
          <w:sz w:val="22"/>
          <w:szCs w:val="22"/>
        </w:rPr>
      </w:pPr>
      <w:r w:rsidRPr="00DA3DA8">
        <w:rPr>
          <w:rFonts w:ascii="Gill Sans Infant Std" w:hAnsi="Gill Sans Infant Std"/>
          <w:sz w:val="22"/>
          <w:szCs w:val="22"/>
        </w:rPr>
        <w:t>• Earthquake – Haiti</w:t>
      </w:r>
    </w:p>
    <w:p w14:paraId="2D8D664B" w14:textId="77777777" w:rsidR="007A2BD0" w:rsidRPr="00DA3DA8" w:rsidRDefault="007A2BD0" w:rsidP="004F2D44">
      <w:pPr>
        <w:widowControl w:val="0"/>
        <w:autoSpaceDE w:val="0"/>
        <w:autoSpaceDN w:val="0"/>
        <w:adjustRightInd w:val="0"/>
        <w:jc w:val="both"/>
        <w:rPr>
          <w:rFonts w:ascii="Gill Sans Infant Std" w:hAnsi="Gill Sans Infant Std"/>
          <w:b/>
          <w:sz w:val="22"/>
          <w:szCs w:val="22"/>
          <w:highlight w:val="yellow"/>
        </w:rPr>
      </w:pPr>
    </w:p>
    <w:p w14:paraId="063B5930" w14:textId="77777777" w:rsidR="005436E5" w:rsidRPr="00DA3DA8" w:rsidRDefault="005436E5" w:rsidP="000F6761">
      <w:pPr>
        <w:widowControl w:val="0"/>
        <w:autoSpaceDE w:val="0"/>
        <w:autoSpaceDN w:val="0"/>
        <w:adjustRightInd w:val="0"/>
        <w:ind w:left="284"/>
        <w:jc w:val="both"/>
        <w:rPr>
          <w:rFonts w:ascii="Gill Sans Infant Std" w:hAnsi="Gill Sans Infant Std"/>
          <w:b/>
          <w:sz w:val="22"/>
          <w:szCs w:val="22"/>
        </w:rPr>
      </w:pPr>
      <w:r w:rsidRPr="00DA3DA8">
        <w:rPr>
          <w:rFonts w:ascii="Gill Sans Infant Std" w:hAnsi="Gill Sans Infant Std"/>
          <w:b/>
          <w:sz w:val="22"/>
          <w:szCs w:val="22"/>
        </w:rPr>
        <w:t xml:space="preserve">2. RATIONALE </w:t>
      </w:r>
    </w:p>
    <w:p w14:paraId="2DD94454" w14:textId="77777777" w:rsidR="005436E5" w:rsidRPr="00DA3DA8" w:rsidRDefault="005436E5" w:rsidP="000F6761">
      <w:pPr>
        <w:ind w:left="284"/>
        <w:rPr>
          <w:rFonts w:ascii="Gill Sans Infant Std" w:hAnsi="Gill Sans Infant Std"/>
          <w:sz w:val="22"/>
          <w:szCs w:val="22"/>
        </w:rPr>
      </w:pPr>
    </w:p>
    <w:p w14:paraId="4FE7C074" w14:textId="787C6F77" w:rsidR="007A2BD0" w:rsidRPr="00DA3DA8" w:rsidRDefault="007A2BD0" w:rsidP="000F6761">
      <w:pPr>
        <w:ind w:left="284"/>
        <w:jc w:val="both"/>
        <w:rPr>
          <w:rFonts w:ascii="Gill Sans Infant Std" w:hAnsi="Gill Sans Infant Std"/>
          <w:sz w:val="22"/>
          <w:szCs w:val="22"/>
        </w:rPr>
      </w:pPr>
      <w:r w:rsidRPr="00DA3DA8">
        <w:rPr>
          <w:rFonts w:ascii="Gill Sans Infant Std" w:hAnsi="Gill Sans Infant Std"/>
          <w:sz w:val="22"/>
          <w:szCs w:val="22"/>
        </w:rPr>
        <w:t>This study aims to complement other recent studies on the barriers to achieving children’s right to a free basic quality education, and to identify significant sources of inequities in educational participation, as the result of hazards, disasters, and climate-change impacts.</w:t>
      </w:r>
    </w:p>
    <w:p w14:paraId="08CF001B" w14:textId="77777777" w:rsidR="007A2BD0" w:rsidRPr="00DA3DA8" w:rsidRDefault="007A2BD0" w:rsidP="000F6761">
      <w:pPr>
        <w:ind w:left="284"/>
        <w:jc w:val="both"/>
        <w:rPr>
          <w:rFonts w:ascii="Gill Sans Infant Std" w:hAnsi="Gill Sans Infant Std"/>
          <w:sz w:val="22"/>
          <w:szCs w:val="22"/>
        </w:rPr>
      </w:pPr>
    </w:p>
    <w:p w14:paraId="41ABDC69" w14:textId="576FE747" w:rsidR="00CE5B69" w:rsidRPr="00DA3DA8" w:rsidRDefault="007A2BD0" w:rsidP="002D36DA">
      <w:pPr>
        <w:ind w:left="284"/>
        <w:jc w:val="both"/>
        <w:rPr>
          <w:rFonts w:ascii="Gill Sans Infant Std" w:hAnsi="Gill Sans Infant Std"/>
          <w:sz w:val="22"/>
          <w:szCs w:val="22"/>
        </w:rPr>
      </w:pPr>
      <w:r w:rsidRPr="00DA3DA8">
        <w:rPr>
          <w:rFonts w:ascii="Gill Sans Infant Std" w:hAnsi="Gill Sans Infant Std"/>
          <w:sz w:val="22"/>
          <w:szCs w:val="22"/>
        </w:rPr>
        <w:t xml:space="preserve">The study will generate </w:t>
      </w:r>
      <w:r w:rsidR="00CE5B69" w:rsidRPr="00DA3DA8">
        <w:rPr>
          <w:rFonts w:ascii="Gill Sans Infant Std" w:hAnsi="Gill Sans Infant Std"/>
          <w:sz w:val="22"/>
          <w:szCs w:val="22"/>
        </w:rPr>
        <w:t xml:space="preserve">the foundational evidence </w:t>
      </w:r>
      <w:r w:rsidR="008D3153" w:rsidRPr="00DA3DA8">
        <w:rPr>
          <w:rFonts w:ascii="Gill Sans Infant Std" w:hAnsi="Gill Sans Infant Std"/>
          <w:sz w:val="22"/>
          <w:szCs w:val="22"/>
        </w:rPr>
        <w:t xml:space="preserve">on </w:t>
      </w:r>
      <w:r w:rsidR="00FC2C4C" w:rsidRPr="00DA3DA8">
        <w:rPr>
          <w:rFonts w:ascii="Gill Sans Infant Std" w:hAnsi="Gill Sans Infant Std"/>
          <w:sz w:val="22"/>
          <w:szCs w:val="22"/>
        </w:rPr>
        <w:t xml:space="preserve">economic consequences of disaster </w:t>
      </w:r>
      <w:r w:rsidR="006223CD" w:rsidRPr="00DA3DA8">
        <w:rPr>
          <w:rFonts w:ascii="Gill Sans Infant Std" w:hAnsi="Gill Sans Infant Std"/>
          <w:sz w:val="22"/>
          <w:szCs w:val="22"/>
        </w:rPr>
        <w:t>impacts on the education sector</w:t>
      </w:r>
      <w:r w:rsidR="00CE5B69" w:rsidRPr="00DA3DA8">
        <w:rPr>
          <w:rFonts w:ascii="Gill Sans Infant Std" w:hAnsi="Gill Sans Infant Std"/>
          <w:sz w:val="22"/>
          <w:szCs w:val="22"/>
        </w:rPr>
        <w:t xml:space="preserve"> </w:t>
      </w:r>
      <w:r w:rsidR="003B7AE2" w:rsidRPr="00DA3DA8">
        <w:rPr>
          <w:rFonts w:ascii="Gill Sans Infant Std" w:hAnsi="Gill Sans Infant Std"/>
          <w:sz w:val="22"/>
          <w:szCs w:val="22"/>
        </w:rPr>
        <w:t xml:space="preserve">in order to recommend and point the way forward to both risk reduction investment options, as well as to long-term data </w:t>
      </w:r>
      <w:r w:rsidR="001C4081" w:rsidRPr="00DA3DA8">
        <w:rPr>
          <w:rFonts w:ascii="Gill Sans Infant Std" w:hAnsi="Gill Sans Infant Std"/>
          <w:sz w:val="22"/>
          <w:szCs w:val="22"/>
        </w:rPr>
        <w:t>collection, and future research</w:t>
      </w:r>
      <w:r w:rsidR="007800E9" w:rsidRPr="00DA3DA8">
        <w:rPr>
          <w:rFonts w:ascii="Gill Sans Infant Std" w:hAnsi="Gill Sans Infant Std"/>
          <w:sz w:val="22"/>
          <w:szCs w:val="22"/>
        </w:rPr>
        <w:t>.</w:t>
      </w:r>
      <w:r w:rsidR="00FC2C4C" w:rsidRPr="00DA3DA8">
        <w:rPr>
          <w:rFonts w:ascii="Gill Sans Infant Std" w:hAnsi="Gill Sans Infant Std"/>
          <w:sz w:val="22"/>
          <w:szCs w:val="22"/>
        </w:rPr>
        <w:t xml:space="preserve"> An understanding of the financial and economic consequences of a variety of hazard impacts on the education sector is </w:t>
      </w:r>
      <w:r w:rsidR="00FC2C4C" w:rsidRPr="00DA3DA8">
        <w:rPr>
          <w:rFonts w:ascii="Gill Sans Infant Std" w:hAnsi="Gill Sans Infant Std"/>
          <w:sz w:val="22"/>
          <w:szCs w:val="22"/>
        </w:rPr>
        <w:lastRenderedPageBreak/>
        <w:t>needed to support recommendations for policy implementation, as well as to propose a way forward for ongoing research and analysis in this field</w:t>
      </w:r>
    </w:p>
    <w:p w14:paraId="79338A13" w14:textId="77777777" w:rsidR="00CE5B69" w:rsidRPr="00DA3DA8" w:rsidRDefault="00CE5B69" w:rsidP="000F6761">
      <w:pPr>
        <w:ind w:left="284"/>
        <w:jc w:val="both"/>
        <w:rPr>
          <w:rFonts w:ascii="Gill Sans Infant Std" w:hAnsi="Gill Sans Infant Std"/>
          <w:sz w:val="22"/>
          <w:szCs w:val="22"/>
        </w:rPr>
      </w:pPr>
    </w:p>
    <w:p w14:paraId="0843B6BF" w14:textId="564AFFBA" w:rsidR="007A2BD0" w:rsidRPr="00DA3DA8" w:rsidRDefault="001C4081" w:rsidP="000F6761">
      <w:pPr>
        <w:ind w:left="284"/>
        <w:jc w:val="both"/>
        <w:rPr>
          <w:rFonts w:ascii="Gill Sans Infant Std" w:hAnsi="Gill Sans Infant Std"/>
          <w:sz w:val="22"/>
          <w:szCs w:val="22"/>
        </w:rPr>
      </w:pPr>
      <w:r w:rsidRPr="00DA3DA8">
        <w:rPr>
          <w:rFonts w:ascii="Gill Sans Infant Std" w:hAnsi="Gill Sans Infant Std"/>
          <w:sz w:val="22"/>
          <w:szCs w:val="22"/>
        </w:rPr>
        <w:t>The case studies will begin to document and provide</w:t>
      </w:r>
      <w:r w:rsidR="007A2BD0" w:rsidRPr="00DA3DA8">
        <w:rPr>
          <w:rFonts w:ascii="Gill Sans Infant Std" w:hAnsi="Gill Sans Infant Std"/>
          <w:sz w:val="22"/>
          <w:szCs w:val="22"/>
        </w:rPr>
        <w:t xml:space="preserve"> </w:t>
      </w:r>
      <w:r w:rsidR="008D3153" w:rsidRPr="00DA3DA8">
        <w:rPr>
          <w:rFonts w:ascii="Gill Sans Infant Std" w:hAnsi="Gill Sans Infant Std"/>
          <w:sz w:val="22"/>
          <w:szCs w:val="22"/>
        </w:rPr>
        <w:t>constructive</w:t>
      </w:r>
      <w:r w:rsidR="00347A68" w:rsidRPr="00DA3DA8">
        <w:rPr>
          <w:rFonts w:ascii="Gill Sans Infant Std" w:hAnsi="Gill Sans Infant Std"/>
          <w:sz w:val="22"/>
          <w:szCs w:val="22"/>
        </w:rPr>
        <w:t xml:space="preserve"> example</w:t>
      </w:r>
      <w:r w:rsidRPr="00DA3DA8">
        <w:rPr>
          <w:rFonts w:ascii="Gill Sans Infant Std" w:hAnsi="Gill Sans Infant Std"/>
          <w:sz w:val="22"/>
          <w:szCs w:val="22"/>
        </w:rPr>
        <w:t>s</w:t>
      </w:r>
      <w:r w:rsidR="00347A68" w:rsidRPr="00DA3DA8">
        <w:rPr>
          <w:rFonts w:ascii="Gill Sans Infant Std" w:hAnsi="Gill Sans Infant Std"/>
          <w:sz w:val="22"/>
          <w:szCs w:val="22"/>
        </w:rPr>
        <w:t xml:space="preserve"> for many hazard prone countries</w:t>
      </w:r>
      <w:r w:rsidR="007A2BD0" w:rsidRPr="00DA3DA8">
        <w:rPr>
          <w:rFonts w:ascii="Gill Sans Infant Std" w:hAnsi="Gill Sans Infant Std"/>
          <w:sz w:val="22"/>
          <w:szCs w:val="22"/>
        </w:rPr>
        <w:t xml:space="preserve"> in </w:t>
      </w:r>
      <w:r w:rsidR="00347A68" w:rsidRPr="00DA3DA8">
        <w:rPr>
          <w:rFonts w:ascii="Gill Sans Infant Std" w:hAnsi="Gill Sans Infant Std"/>
          <w:sz w:val="22"/>
          <w:szCs w:val="22"/>
        </w:rPr>
        <w:t>their</w:t>
      </w:r>
      <w:r w:rsidR="007A2BD0" w:rsidRPr="00DA3DA8">
        <w:rPr>
          <w:rFonts w:ascii="Gill Sans Infant Std" w:hAnsi="Gill Sans Infant Std"/>
          <w:sz w:val="22"/>
          <w:szCs w:val="22"/>
        </w:rPr>
        <w:t xml:space="preserve"> efforts to</w:t>
      </w:r>
      <w:r w:rsidR="00347A68" w:rsidRPr="00DA3DA8">
        <w:rPr>
          <w:rFonts w:ascii="Gill Sans Infant Std" w:hAnsi="Gill Sans Infant Std"/>
          <w:sz w:val="22"/>
          <w:szCs w:val="22"/>
        </w:rPr>
        <w:t xml:space="preserve"> understand the impacts of hazards on education, and to</w:t>
      </w:r>
      <w:r w:rsidR="007A2BD0" w:rsidRPr="00DA3DA8">
        <w:rPr>
          <w:rFonts w:ascii="Gill Sans Infant Std" w:hAnsi="Gill Sans Infant Std"/>
          <w:sz w:val="22"/>
          <w:szCs w:val="22"/>
        </w:rPr>
        <w:t xml:space="preserve"> address educational inequities with thoughtful, evidence-based planning and decision-making</w:t>
      </w:r>
      <w:r w:rsidR="00347A68" w:rsidRPr="00DA3DA8">
        <w:rPr>
          <w:rFonts w:ascii="Gill Sans Infant Std" w:hAnsi="Gill Sans Infant Std"/>
          <w:sz w:val="22"/>
          <w:szCs w:val="22"/>
        </w:rPr>
        <w:t>. The results are expected to</w:t>
      </w:r>
      <w:r w:rsidR="007A2BD0" w:rsidRPr="00DA3DA8">
        <w:rPr>
          <w:rFonts w:ascii="Gill Sans Infant Std" w:hAnsi="Gill Sans Infant Std"/>
          <w:sz w:val="22"/>
          <w:szCs w:val="22"/>
        </w:rPr>
        <w:t xml:space="preserve"> guide education sector partners, development partners, donors, and other stakeholders in reducing hazard and disaster impacts on the education sector.</w:t>
      </w:r>
    </w:p>
    <w:p w14:paraId="51EFBC3B" w14:textId="6D2705F2" w:rsidR="006145E8" w:rsidRPr="00DA3DA8" w:rsidRDefault="006145E8" w:rsidP="00097578">
      <w:pPr>
        <w:jc w:val="both"/>
        <w:rPr>
          <w:rFonts w:ascii="Gill Sans Infant Std" w:hAnsi="Gill Sans Infant Std"/>
          <w:sz w:val="22"/>
          <w:szCs w:val="22"/>
          <w:highlight w:val="yellow"/>
        </w:rPr>
      </w:pPr>
    </w:p>
    <w:p w14:paraId="7F5F490C" w14:textId="77777777" w:rsidR="00172F50" w:rsidRPr="00DA3DA8" w:rsidRDefault="00172F50" w:rsidP="00BA2DB8">
      <w:pPr>
        <w:jc w:val="both"/>
        <w:rPr>
          <w:rFonts w:ascii="Gill Sans Infant Std" w:hAnsi="Gill Sans Infant Std"/>
          <w:sz w:val="22"/>
          <w:szCs w:val="22"/>
        </w:rPr>
      </w:pPr>
    </w:p>
    <w:p w14:paraId="76C2F360" w14:textId="77777777" w:rsidR="005436E5" w:rsidRPr="00DA3DA8" w:rsidRDefault="005436E5" w:rsidP="000F6761">
      <w:pPr>
        <w:widowControl w:val="0"/>
        <w:autoSpaceDE w:val="0"/>
        <w:autoSpaceDN w:val="0"/>
        <w:adjustRightInd w:val="0"/>
        <w:ind w:left="284"/>
        <w:jc w:val="both"/>
        <w:rPr>
          <w:rFonts w:ascii="Gill Sans Infant Std" w:hAnsi="Gill Sans Infant Std"/>
          <w:b/>
          <w:sz w:val="22"/>
          <w:szCs w:val="22"/>
        </w:rPr>
      </w:pPr>
      <w:r w:rsidRPr="00DA3DA8">
        <w:rPr>
          <w:rFonts w:ascii="Gill Sans Infant Std" w:hAnsi="Gill Sans Infant Std"/>
          <w:b/>
          <w:sz w:val="22"/>
          <w:szCs w:val="22"/>
        </w:rPr>
        <w:t xml:space="preserve">3. AIM, OBJECTIVES &amp; RESEARCH QUESTIONS </w:t>
      </w:r>
    </w:p>
    <w:p w14:paraId="2FFFA0CA" w14:textId="77777777" w:rsidR="005436E5" w:rsidRPr="00DA3DA8" w:rsidRDefault="005436E5" w:rsidP="000F6761">
      <w:pPr>
        <w:ind w:left="284"/>
        <w:rPr>
          <w:rFonts w:ascii="Gill Sans Infant Std" w:hAnsi="Gill Sans Infant Std"/>
          <w:i/>
          <w:sz w:val="22"/>
          <w:szCs w:val="22"/>
        </w:rPr>
      </w:pPr>
      <w:r w:rsidRPr="00DA3DA8">
        <w:rPr>
          <w:rFonts w:ascii="Gill Sans Infant Std" w:hAnsi="Gill Sans Infant Std"/>
          <w:i/>
          <w:sz w:val="22"/>
          <w:szCs w:val="22"/>
        </w:rPr>
        <w:t xml:space="preserve">This section can be revised with selected researcher(s), and upon consultation with key stakeholders, especially with education authority partners, and country office TA. </w:t>
      </w:r>
    </w:p>
    <w:p w14:paraId="0D305C6D" w14:textId="77777777" w:rsidR="005436E5" w:rsidRPr="00DA3DA8" w:rsidRDefault="005436E5" w:rsidP="000F6761">
      <w:pPr>
        <w:ind w:left="284"/>
        <w:jc w:val="both"/>
        <w:rPr>
          <w:rFonts w:ascii="Gill Sans Infant Std" w:hAnsi="Gill Sans Infant Std"/>
          <w:sz w:val="22"/>
          <w:szCs w:val="22"/>
        </w:rPr>
      </w:pPr>
    </w:p>
    <w:p w14:paraId="1356741A" w14:textId="77777777" w:rsidR="005436E5" w:rsidRPr="00DA3DA8" w:rsidRDefault="005436E5" w:rsidP="00456148">
      <w:pPr>
        <w:widowControl w:val="0"/>
        <w:autoSpaceDE w:val="0"/>
        <w:autoSpaceDN w:val="0"/>
        <w:adjustRightInd w:val="0"/>
        <w:ind w:left="284"/>
        <w:outlineLvl w:val="0"/>
        <w:rPr>
          <w:rFonts w:ascii="Gill Sans Infant Std" w:hAnsi="Gill Sans Infant Std" w:cs="Arial"/>
          <w:b/>
          <w:bCs/>
          <w:sz w:val="22"/>
          <w:szCs w:val="22"/>
        </w:rPr>
      </w:pPr>
      <w:r w:rsidRPr="00DA3DA8">
        <w:rPr>
          <w:rFonts w:ascii="Gill Sans Infant Std" w:hAnsi="Gill Sans Infant Std" w:cs="Arial"/>
          <w:b/>
          <w:bCs/>
          <w:sz w:val="22"/>
          <w:szCs w:val="22"/>
        </w:rPr>
        <w:t>Aim:</w:t>
      </w:r>
    </w:p>
    <w:p w14:paraId="199FF17B" w14:textId="513B61AC" w:rsidR="00E45FB1" w:rsidRPr="00DA3DA8" w:rsidRDefault="00007282" w:rsidP="00B23E53">
      <w:pPr>
        <w:widowControl w:val="0"/>
        <w:autoSpaceDE w:val="0"/>
        <w:autoSpaceDN w:val="0"/>
        <w:adjustRightInd w:val="0"/>
        <w:ind w:left="284"/>
        <w:rPr>
          <w:rFonts w:ascii="Gill Sans Infant Std" w:hAnsi="Gill Sans Infant Std" w:cs="Arial"/>
          <w:bCs/>
          <w:sz w:val="22"/>
          <w:szCs w:val="22"/>
        </w:rPr>
      </w:pPr>
      <w:r w:rsidRPr="00DA3DA8">
        <w:rPr>
          <w:rFonts w:ascii="Gill Sans Infant Std" w:hAnsi="Gill Sans Infant Std" w:cs="GillSansMT"/>
          <w:sz w:val="22"/>
          <w:szCs w:val="22"/>
        </w:rPr>
        <w:t xml:space="preserve">To understand the </w:t>
      </w:r>
      <w:r w:rsidR="00AE11EC" w:rsidRPr="00DA3DA8">
        <w:rPr>
          <w:rFonts w:ascii="Gill Sans Infant Std" w:hAnsi="Gill Sans Infant Std" w:cs="GillSansMT"/>
          <w:sz w:val="22"/>
          <w:szCs w:val="22"/>
        </w:rPr>
        <w:t>economic consequences of</w:t>
      </w:r>
      <w:r w:rsidRPr="00DA3DA8">
        <w:rPr>
          <w:rFonts w:ascii="Gill Sans Infant Std" w:hAnsi="Gill Sans Infant Std" w:cs="GillSansMT"/>
          <w:sz w:val="22"/>
          <w:szCs w:val="22"/>
        </w:rPr>
        <w:t xml:space="preserve"> hazards </w:t>
      </w:r>
      <w:r w:rsidR="00AE11EC" w:rsidRPr="00DA3DA8">
        <w:rPr>
          <w:rFonts w:ascii="Gill Sans Infant Std" w:hAnsi="Gill Sans Infant Std" w:cs="GillSansMT"/>
          <w:sz w:val="22"/>
          <w:szCs w:val="22"/>
        </w:rPr>
        <w:t>impacts on both</w:t>
      </w:r>
      <w:r w:rsidRPr="00DA3DA8">
        <w:rPr>
          <w:rFonts w:ascii="Gill Sans Infant Std" w:hAnsi="Gill Sans Infant Std" w:cs="GillSansMT"/>
          <w:sz w:val="22"/>
          <w:szCs w:val="22"/>
        </w:rPr>
        <w:t xml:space="preserve"> educational outcomes for children, and on education sector investments</w:t>
      </w:r>
      <w:r w:rsidR="00AE11EC" w:rsidRPr="00DA3DA8">
        <w:rPr>
          <w:rFonts w:ascii="Gill Sans Infant Std" w:hAnsi="Gill Sans Infant Std" w:cs="GillSansMT"/>
          <w:sz w:val="22"/>
          <w:szCs w:val="22"/>
        </w:rPr>
        <w:t xml:space="preserve"> from a theoretical perspective as well as from case study examples.</w:t>
      </w:r>
    </w:p>
    <w:p w14:paraId="31C33755" w14:textId="77777777" w:rsidR="00E45FB1" w:rsidRPr="00DA3DA8" w:rsidRDefault="00E45FB1" w:rsidP="000F6761">
      <w:pPr>
        <w:widowControl w:val="0"/>
        <w:autoSpaceDE w:val="0"/>
        <w:autoSpaceDN w:val="0"/>
        <w:adjustRightInd w:val="0"/>
        <w:ind w:left="284"/>
        <w:rPr>
          <w:rFonts w:ascii="Gill Sans Infant Std" w:hAnsi="Gill Sans Infant Std" w:cs="Arial"/>
          <w:bCs/>
          <w:sz w:val="22"/>
          <w:szCs w:val="22"/>
        </w:rPr>
      </w:pPr>
    </w:p>
    <w:p w14:paraId="7A1D4A55" w14:textId="77777777" w:rsidR="005436E5" w:rsidRPr="00DA3DA8" w:rsidRDefault="005436E5" w:rsidP="00456148">
      <w:pPr>
        <w:widowControl w:val="0"/>
        <w:autoSpaceDE w:val="0"/>
        <w:autoSpaceDN w:val="0"/>
        <w:adjustRightInd w:val="0"/>
        <w:ind w:left="284"/>
        <w:outlineLvl w:val="0"/>
        <w:rPr>
          <w:rFonts w:ascii="Gill Sans Infant Std" w:hAnsi="Gill Sans Infant Std" w:cs="Arial"/>
          <w:b/>
          <w:bCs/>
          <w:sz w:val="22"/>
          <w:szCs w:val="22"/>
        </w:rPr>
      </w:pPr>
      <w:r w:rsidRPr="00DA3DA8">
        <w:rPr>
          <w:rFonts w:ascii="Gill Sans Infant Std" w:hAnsi="Gill Sans Infant Std" w:cs="Arial"/>
          <w:b/>
          <w:bCs/>
          <w:sz w:val="22"/>
          <w:szCs w:val="22"/>
        </w:rPr>
        <w:t>Objectives:</w:t>
      </w:r>
    </w:p>
    <w:p w14:paraId="6C3AD7AA" w14:textId="51BAAA18" w:rsidR="00010F68" w:rsidRPr="00DA3DA8" w:rsidRDefault="00007282" w:rsidP="00010F68">
      <w:pPr>
        <w:widowControl w:val="0"/>
        <w:autoSpaceDE w:val="0"/>
        <w:autoSpaceDN w:val="0"/>
        <w:adjustRightInd w:val="0"/>
        <w:ind w:left="284"/>
        <w:rPr>
          <w:rFonts w:ascii="Gill Sans Infant Std" w:hAnsi="Gill Sans Infant Std" w:cs="GillSansMT"/>
          <w:sz w:val="22"/>
          <w:szCs w:val="22"/>
        </w:rPr>
      </w:pPr>
      <w:r w:rsidRPr="00DA3DA8">
        <w:rPr>
          <w:rFonts w:ascii="Gill Sans Infant Std" w:hAnsi="Gill Sans Infant Std" w:cs="GillSansMT"/>
          <w:sz w:val="22"/>
          <w:szCs w:val="22"/>
        </w:rPr>
        <w:t>• To understand the</w:t>
      </w:r>
      <w:r w:rsidR="000C4972" w:rsidRPr="00DA3DA8">
        <w:rPr>
          <w:rFonts w:ascii="Gill Sans Infant Std" w:hAnsi="Gill Sans Infant Std" w:cs="GillSansMT"/>
          <w:sz w:val="22"/>
          <w:szCs w:val="22"/>
        </w:rPr>
        <w:t xml:space="preserve"> differential and longitudinal economic conseque</w:t>
      </w:r>
      <w:r w:rsidR="00B54D8C" w:rsidRPr="00DA3DA8">
        <w:rPr>
          <w:rFonts w:ascii="Gill Sans Infant Std" w:hAnsi="Gill Sans Infant Std" w:cs="GillSansMT"/>
          <w:sz w:val="22"/>
          <w:szCs w:val="22"/>
        </w:rPr>
        <w:t>nce</w:t>
      </w:r>
      <w:r w:rsidR="000C4972" w:rsidRPr="00DA3DA8">
        <w:rPr>
          <w:rFonts w:ascii="Gill Sans Infant Std" w:hAnsi="Gill Sans Infant Std" w:cs="GillSansMT"/>
          <w:sz w:val="22"/>
          <w:szCs w:val="22"/>
        </w:rPr>
        <w:t>s of</w:t>
      </w:r>
      <w:r w:rsidRPr="00DA3DA8">
        <w:rPr>
          <w:rFonts w:ascii="Gill Sans Infant Std" w:hAnsi="Gill Sans Infant Std" w:cs="GillSansMT"/>
          <w:sz w:val="22"/>
          <w:szCs w:val="22"/>
        </w:rPr>
        <w:t xml:space="preserve"> hazards </w:t>
      </w:r>
      <w:r w:rsidR="000C4972" w:rsidRPr="00DA3DA8">
        <w:rPr>
          <w:rFonts w:ascii="Gill Sans Infant Std" w:hAnsi="Gill Sans Infant Std" w:cs="GillSansMT"/>
          <w:sz w:val="22"/>
          <w:szCs w:val="22"/>
        </w:rPr>
        <w:t xml:space="preserve">impacts </w:t>
      </w:r>
      <w:r w:rsidRPr="00DA3DA8">
        <w:rPr>
          <w:rFonts w:ascii="Gill Sans Infant Std" w:hAnsi="Gill Sans Infant Std" w:cs="GillSansMT"/>
          <w:sz w:val="22"/>
          <w:szCs w:val="22"/>
        </w:rPr>
        <w:t>on children’s education</w:t>
      </w:r>
      <w:r w:rsidR="00010F68" w:rsidRPr="00DA3DA8">
        <w:rPr>
          <w:rFonts w:ascii="Gill Sans Infant Std" w:hAnsi="Gill Sans Infant Std" w:cs="GillSansMT"/>
          <w:sz w:val="22"/>
          <w:szCs w:val="22"/>
        </w:rPr>
        <w:t xml:space="preserve"> outcomes (including larger intensive disaster impacts and extensive and recurrent impacts of hazards)</w:t>
      </w:r>
      <w:r w:rsidR="007B348C" w:rsidRPr="00DA3DA8">
        <w:rPr>
          <w:rFonts w:ascii="Gill Sans Infant Std" w:hAnsi="Gill Sans Infant Std" w:cs="GillSansMT"/>
          <w:sz w:val="22"/>
          <w:szCs w:val="22"/>
        </w:rPr>
        <w:t>;</w:t>
      </w:r>
    </w:p>
    <w:p w14:paraId="42958ACB" w14:textId="68C5C001" w:rsidR="00B23EFC" w:rsidRPr="00DA3DA8" w:rsidRDefault="00010F68" w:rsidP="000F6761">
      <w:pPr>
        <w:widowControl w:val="0"/>
        <w:autoSpaceDE w:val="0"/>
        <w:autoSpaceDN w:val="0"/>
        <w:adjustRightInd w:val="0"/>
        <w:ind w:left="284"/>
        <w:rPr>
          <w:rFonts w:ascii="Gill Sans Infant Std" w:hAnsi="Gill Sans Infant Std" w:cs="GillSansMT"/>
          <w:sz w:val="22"/>
          <w:szCs w:val="22"/>
        </w:rPr>
      </w:pPr>
      <w:r w:rsidRPr="00DA3DA8">
        <w:rPr>
          <w:rFonts w:ascii="Gill Sans Infant Std" w:hAnsi="Gill Sans Infant Std" w:cs="GillSansMT"/>
          <w:sz w:val="22"/>
          <w:szCs w:val="22"/>
        </w:rPr>
        <w:t>• To understand the economic impacts of hazards on education sector investments</w:t>
      </w:r>
      <w:r w:rsidR="00E960B4" w:rsidRPr="00DA3DA8">
        <w:rPr>
          <w:rFonts w:ascii="Gill Sans Infant Std" w:hAnsi="Gill Sans Infant Std" w:cs="GillSansMT"/>
          <w:sz w:val="22"/>
          <w:szCs w:val="22"/>
        </w:rPr>
        <w:t>;</w:t>
      </w:r>
    </w:p>
    <w:p w14:paraId="5756A219" w14:textId="0D1C0B74" w:rsidR="007B0D16" w:rsidRPr="00DA3DA8" w:rsidRDefault="00010F68" w:rsidP="00010F68">
      <w:pPr>
        <w:widowControl w:val="0"/>
        <w:autoSpaceDE w:val="0"/>
        <w:autoSpaceDN w:val="0"/>
        <w:adjustRightInd w:val="0"/>
        <w:ind w:left="284"/>
        <w:rPr>
          <w:rFonts w:ascii="Gill Sans Infant Std" w:hAnsi="Gill Sans Infant Std" w:cs="GillSansMT"/>
          <w:sz w:val="22"/>
          <w:szCs w:val="22"/>
        </w:rPr>
      </w:pPr>
      <w:r w:rsidRPr="00DA3DA8">
        <w:rPr>
          <w:rFonts w:ascii="Gill Sans Infant Std" w:hAnsi="Gill Sans Infant Std" w:cs="GillSansMT"/>
          <w:sz w:val="22"/>
          <w:szCs w:val="22"/>
        </w:rPr>
        <w:t xml:space="preserve">• To </w:t>
      </w:r>
      <w:r w:rsidR="00377CDF" w:rsidRPr="00DA3DA8">
        <w:rPr>
          <w:rFonts w:ascii="Gill Sans Infant Std" w:hAnsi="Gill Sans Infant Std" w:cs="GillSansMT"/>
          <w:sz w:val="22"/>
          <w:szCs w:val="22"/>
        </w:rPr>
        <w:t>utilize</w:t>
      </w:r>
      <w:r w:rsidRPr="00DA3DA8">
        <w:rPr>
          <w:rFonts w:ascii="Gill Sans Infant Std" w:hAnsi="Gill Sans Infant Std" w:cs="GillSansMT"/>
          <w:sz w:val="22"/>
          <w:szCs w:val="22"/>
        </w:rPr>
        <w:t xml:space="preserve"> quantitative data for analysis of economic consequences of hazard impacts in </w:t>
      </w:r>
      <w:r w:rsidR="00ED3C2B" w:rsidRPr="00DA3DA8">
        <w:rPr>
          <w:rFonts w:ascii="Gill Sans Infant Std" w:hAnsi="Gill Sans Infant Std" w:cs="GillSansMT"/>
          <w:sz w:val="22"/>
          <w:szCs w:val="22"/>
        </w:rPr>
        <w:t>three case studies.</w:t>
      </w:r>
    </w:p>
    <w:p w14:paraId="167F6E9D" w14:textId="77777777" w:rsidR="00E45FB1" w:rsidRPr="00DA3DA8" w:rsidRDefault="00E45FB1" w:rsidP="000F6761">
      <w:pPr>
        <w:widowControl w:val="0"/>
        <w:autoSpaceDE w:val="0"/>
        <w:autoSpaceDN w:val="0"/>
        <w:adjustRightInd w:val="0"/>
        <w:ind w:left="284"/>
        <w:rPr>
          <w:rFonts w:ascii="Gill Sans Infant Std" w:hAnsi="Gill Sans Infant Std" w:cs="Arial"/>
          <w:b/>
          <w:bCs/>
          <w:sz w:val="22"/>
          <w:szCs w:val="22"/>
        </w:rPr>
      </w:pPr>
    </w:p>
    <w:p w14:paraId="5938D8ED" w14:textId="2653E5FF" w:rsidR="007B0D16" w:rsidRPr="00DA3DA8" w:rsidRDefault="003C51E6" w:rsidP="00456148">
      <w:pPr>
        <w:widowControl w:val="0"/>
        <w:autoSpaceDE w:val="0"/>
        <w:autoSpaceDN w:val="0"/>
        <w:adjustRightInd w:val="0"/>
        <w:ind w:left="284"/>
        <w:outlineLvl w:val="0"/>
        <w:rPr>
          <w:rFonts w:ascii="Gill Sans Infant Std" w:hAnsi="Gill Sans Infant Std" w:cs="Arial"/>
          <w:b/>
          <w:bCs/>
          <w:sz w:val="22"/>
          <w:szCs w:val="22"/>
        </w:rPr>
      </w:pPr>
      <w:r w:rsidRPr="00DA3DA8">
        <w:rPr>
          <w:rFonts w:ascii="Gill Sans Infant Std" w:hAnsi="Gill Sans Infant Std" w:cs="Arial"/>
          <w:b/>
          <w:bCs/>
          <w:sz w:val="22"/>
          <w:szCs w:val="22"/>
        </w:rPr>
        <w:t xml:space="preserve">Proposed </w:t>
      </w:r>
      <w:r w:rsidR="005436E5" w:rsidRPr="00DA3DA8">
        <w:rPr>
          <w:rFonts w:ascii="Gill Sans Infant Std" w:hAnsi="Gill Sans Infant Std" w:cs="Arial"/>
          <w:b/>
          <w:bCs/>
          <w:sz w:val="22"/>
          <w:szCs w:val="22"/>
        </w:rPr>
        <w:t>Research Questions:</w:t>
      </w:r>
    </w:p>
    <w:p w14:paraId="6F052FC6" w14:textId="34641F48" w:rsidR="00682B2D" w:rsidRPr="00DA3DA8" w:rsidRDefault="00682B2D" w:rsidP="00456148">
      <w:pPr>
        <w:widowControl w:val="0"/>
        <w:autoSpaceDE w:val="0"/>
        <w:autoSpaceDN w:val="0"/>
        <w:adjustRightInd w:val="0"/>
        <w:ind w:left="284"/>
        <w:outlineLvl w:val="0"/>
        <w:rPr>
          <w:rFonts w:ascii="Gill Sans Infant Std" w:hAnsi="Gill Sans Infant Std" w:cs="Arial"/>
          <w:bCs/>
          <w:sz w:val="22"/>
          <w:szCs w:val="22"/>
        </w:rPr>
      </w:pPr>
      <w:r w:rsidRPr="00DA3DA8">
        <w:rPr>
          <w:rFonts w:ascii="Gill Sans Infant Std" w:hAnsi="Gill Sans Infant Std" w:cs="Arial"/>
          <w:bCs/>
          <w:sz w:val="22"/>
          <w:szCs w:val="22"/>
        </w:rPr>
        <w:t xml:space="preserve">Researchers are invited to formulate the proposed research questions </w:t>
      </w:r>
      <w:r w:rsidR="006F4F29" w:rsidRPr="00DA3DA8">
        <w:rPr>
          <w:rFonts w:ascii="Gill Sans Infant Std" w:hAnsi="Gill Sans Infant Std" w:cs="Arial"/>
          <w:bCs/>
          <w:sz w:val="22"/>
          <w:szCs w:val="22"/>
        </w:rPr>
        <w:t>in their proposal and in their inception report.</w:t>
      </w:r>
    </w:p>
    <w:p w14:paraId="29DAA5E0" w14:textId="77777777" w:rsidR="00C25355" w:rsidRPr="00DA3DA8" w:rsidRDefault="00C25355" w:rsidP="006E264B">
      <w:pPr>
        <w:widowControl w:val="0"/>
        <w:autoSpaceDE w:val="0"/>
        <w:autoSpaceDN w:val="0"/>
        <w:adjustRightInd w:val="0"/>
        <w:ind w:left="284"/>
        <w:rPr>
          <w:rFonts w:ascii="Gill Sans Infant Std" w:hAnsi="Gill Sans Infant Std" w:cs="Arial"/>
          <w:bCs/>
          <w:sz w:val="22"/>
          <w:szCs w:val="22"/>
        </w:rPr>
      </w:pPr>
    </w:p>
    <w:p w14:paraId="287D3778" w14:textId="4DDEB493" w:rsidR="005436E5" w:rsidRPr="00DA3DA8" w:rsidRDefault="005436E5" w:rsidP="000F6761">
      <w:pPr>
        <w:widowControl w:val="0"/>
        <w:autoSpaceDE w:val="0"/>
        <w:autoSpaceDN w:val="0"/>
        <w:adjustRightInd w:val="0"/>
        <w:ind w:left="284"/>
        <w:jc w:val="both"/>
        <w:rPr>
          <w:rFonts w:ascii="Gill Sans Infant Std" w:hAnsi="Gill Sans Infant Std"/>
          <w:b/>
          <w:sz w:val="22"/>
          <w:szCs w:val="22"/>
        </w:rPr>
      </w:pPr>
      <w:r w:rsidRPr="00DA3DA8">
        <w:rPr>
          <w:rFonts w:ascii="Gill Sans Infant Std" w:hAnsi="Gill Sans Infant Std"/>
          <w:b/>
          <w:sz w:val="22"/>
          <w:szCs w:val="22"/>
        </w:rPr>
        <w:t>7. SCOPE of WORK and DELIVERABLES</w:t>
      </w:r>
    </w:p>
    <w:p w14:paraId="66C5BE13" w14:textId="77777777" w:rsidR="005436E5" w:rsidRPr="00DA3DA8" w:rsidRDefault="005436E5" w:rsidP="000F6761">
      <w:pPr>
        <w:widowControl w:val="0"/>
        <w:autoSpaceDE w:val="0"/>
        <w:autoSpaceDN w:val="0"/>
        <w:adjustRightInd w:val="0"/>
        <w:ind w:left="284"/>
        <w:jc w:val="both"/>
        <w:rPr>
          <w:rFonts w:ascii="Gill Sans Infant Std" w:hAnsi="Gill Sans Infant Std"/>
          <w:sz w:val="22"/>
          <w:szCs w:val="22"/>
        </w:rPr>
      </w:pPr>
    </w:p>
    <w:p w14:paraId="742204EA" w14:textId="500F0E4F" w:rsidR="005436E5" w:rsidRPr="00DA3DA8" w:rsidRDefault="005436E5" w:rsidP="005F1AF6">
      <w:pPr>
        <w:pStyle w:val="NormalWeb"/>
        <w:rPr>
          <w:rFonts w:ascii="Gill Sans Infant Std" w:eastAsia="Times New Roman" w:hAnsi="Gill Sans Infant Std"/>
          <w:sz w:val="22"/>
          <w:szCs w:val="22"/>
        </w:rPr>
      </w:pPr>
      <w:r w:rsidRPr="00DA3DA8">
        <w:rPr>
          <w:rFonts w:ascii="Gill Sans Infant Std" w:hAnsi="Gill Sans Infant Std"/>
          <w:sz w:val="22"/>
          <w:szCs w:val="22"/>
        </w:rPr>
        <w:t>Note that any results that are to be published in a peer-reviewed academic journal will require approval by academic institutional human subjects or ethics board.</w:t>
      </w:r>
    </w:p>
    <w:p w14:paraId="617F4C76" w14:textId="3CFBFD35" w:rsidR="00C53408" w:rsidRPr="00DA3DA8" w:rsidRDefault="004A54EB" w:rsidP="00C53408">
      <w:pPr>
        <w:pStyle w:val="ListParagraph"/>
        <w:numPr>
          <w:ilvl w:val="0"/>
          <w:numId w:val="35"/>
        </w:numPr>
        <w:spacing w:before="100" w:beforeAutospacing="1" w:after="100" w:afterAutospacing="1"/>
        <w:rPr>
          <w:szCs w:val="22"/>
          <w:lang w:val="en-AU"/>
        </w:rPr>
      </w:pPr>
      <w:r w:rsidRPr="00DA3DA8">
        <w:rPr>
          <w:b/>
          <w:szCs w:val="22"/>
          <w:lang w:val="en-AU"/>
        </w:rPr>
        <w:t>Inception Report</w:t>
      </w:r>
      <w:r w:rsidR="005E1731" w:rsidRPr="00DA3DA8">
        <w:rPr>
          <w:b/>
          <w:szCs w:val="22"/>
          <w:lang w:val="en-AU"/>
        </w:rPr>
        <w:t xml:space="preserve"> </w:t>
      </w:r>
      <w:r w:rsidR="002A5D3D" w:rsidRPr="00DA3DA8">
        <w:rPr>
          <w:szCs w:val="22"/>
          <w:lang w:val="en-AU"/>
        </w:rPr>
        <w:t xml:space="preserve"> </w:t>
      </w:r>
    </w:p>
    <w:p w14:paraId="7479BA81" w14:textId="3BA033F2" w:rsidR="002A5D3D" w:rsidRPr="00DA3DA8" w:rsidRDefault="002A5D3D" w:rsidP="00C53408">
      <w:pPr>
        <w:pStyle w:val="ListParagraph"/>
        <w:spacing w:before="100" w:beforeAutospacing="1" w:after="100" w:afterAutospacing="1"/>
        <w:ind w:left="284"/>
        <w:rPr>
          <w:szCs w:val="22"/>
          <w:lang w:val="en-AU"/>
        </w:rPr>
      </w:pPr>
      <w:r w:rsidRPr="00DA3DA8">
        <w:rPr>
          <w:szCs w:val="22"/>
          <w:lang w:val="en-AU"/>
        </w:rPr>
        <w:t xml:space="preserve">This report will refine the research questions, </w:t>
      </w:r>
      <w:r w:rsidRPr="00DA3DA8">
        <w:rPr>
          <w:szCs w:val="22"/>
        </w:rPr>
        <w:t>outline the work plan for conducting the study, a time frame for completion of each step, agreements from major stakeholders on the scope, and detail the methodologies and resources to be used.</w:t>
      </w:r>
      <w:r w:rsidRPr="00DA3DA8">
        <w:rPr>
          <w:szCs w:val="22"/>
          <w:lang w:val="en-AU"/>
        </w:rPr>
        <w:t xml:space="preserve"> </w:t>
      </w:r>
    </w:p>
    <w:p w14:paraId="76F5ED89" w14:textId="77777777" w:rsidR="00D2799E" w:rsidRPr="00DA3DA8" w:rsidRDefault="00D2799E" w:rsidP="00C53408">
      <w:pPr>
        <w:pStyle w:val="ListParagraph"/>
        <w:spacing w:before="100" w:beforeAutospacing="1" w:after="100" w:afterAutospacing="1"/>
        <w:ind w:left="284"/>
        <w:rPr>
          <w:b/>
          <w:szCs w:val="22"/>
          <w:highlight w:val="yellow"/>
          <w:lang w:val="en-AU"/>
        </w:rPr>
      </w:pPr>
    </w:p>
    <w:p w14:paraId="781B5FE0" w14:textId="77777777" w:rsidR="004057EB" w:rsidRPr="00DA3DA8" w:rsidRDefault="005E1731" w:rsidP="00641A83">
      <w:pPr>
        <w:pStyle w:val="ListParagraph"/>
        <w:numPr>
          <w:ilvl w:val="0"/>
          <w:numId w:val="35"/>
        </w:numPr>
        <w:spacing w:before="100" w:beforeAutospacing="1"/>
        <w:ind w:left="283" w:hanging="357"/>
        <w:rPr>
          <w:szCs w:val="22"/>
          <w:lang w:val="en-AU"/>
        </w:rPr>
      </w:pPr>
      <w:r w:rsidRPr="00DA3DA8">
        <w:rPr>
          <w:rFonts w:cs="GillSans"/>
          <w:b/>
          <w:szCs w:val="22"/>
        </w:rPr>
        <w:t xml:space="preserve">Research-into-Practice Brief </w:t>
      </w:r>
      <w:r w:rsidR="00D2799E" w:rsidRPr="00DA3DA8">
        <w:rPr>
          <w:rFonts w:cs="GillSans"/>
          <w:b/>
          <w:szCs w:val="22"/>
        </w:rPr>
        <w:t xml:space="preserve"> </w:t>
      </w:r>
      <w:r w:rsidR="004057EB" w:rsidRPr="00DA3DA8">
        <w:rPr>
          <w:b/>
          <w:szCs w:val="22"/>
          <w:lang w:val="en-AU"/>
        </w:rPr>
        <w:t xml:space="preserve"> </w:t>
      </w:r>
      <w:r w:rsidR="004057EB" w:rsidRPr="00DA3DA8">
        <w:rPr>
          <w:szCs w:val="22"/>
          <w:lang w:val="en-AU"/>
        </w:rPr>
        <w:t xml:space="preserve"> </w:t>
      </w:r>
    </w:p>
    <w:p w14:paraId="635BB9B0" w14:textId="49289872" w:rsidR="005E1731" w:rsidRPr="00DA3DA8" w:rsidRDefault="002A5D3D" w:rsidP="006E07B0">
      <w:pPr>
        <w:ind w:left="-74"/>
        <w:rPr>
          <w:rFonts w:ascii="Gill Sans Infant Std" w:hAnsi="Gill Sans Infant Std" w:cs="GillSans"/>
          <w:b/>
          <w:sz w:val="22"/>
          <w:szCs w:val="22"/>
        </w:rPr>
      </w:pPr>
      <w:r w:rsidRPr="00DA3DA8">
        <w:rPr>
          <w:rFonts w:ascii="Gill Sans Infant Std" w:hAnsi="Gill Sans Infant Std" w:cs="GillSans"/>
          <w:sz w:val="22"/>
          <w:szCs w:val="22"/>
        </w:rPr>
        <w:lastRenderedPageBreak/>
        <w:t>This 2,000-</w:t>
      </w:r>
      <w:r w:rsidR="005E1731" w:rsidRPr="00DA3DA8">
        <w:rPr>
          <w:rFonts w:ascii="Gill Sans Infant Std" w:hAnsi="Gill Sans Infant Std" w:cs="GillSans"/>
          <w:sz w:val="22"/>
          <w:szCs w:val="22"/>
        </w:rPr>
        <w:t xml:space="preserve">word brief will provide a concise </w:t>
      </w:r>
      <w:r w:rsidR="00C53408" w:rsidRPr="00DA3DA8">
        <w:rPr>
          <w:rFonts w:ascii="Gill Sans Infant Std" w:hAnsi="Gill Sans Infant Std" w:cs="GillSans"/>
          <w:sz w:val="22"/>
          <w:szCs w:val="22"/>
        </w:rPr>
        <w:t xml:space="preserve">academic </w:t>
      </w:r>
      <w:r w:rsidR="005E1731" w:rsidRPr="00DA3DA8">
        <w:rPr>
          <w:rFonts w:ascii="Gill Sans Infant Std" w:hAnsi="Gill Sans Infant Std" w:cs="GillSans"/>
          <w:sz w:val="22"/>
          <w:szCs w:val="22"/>
        </w:rPr>
        <w:t xml:space="preserve">literature review </w:t>
      </w:r>
      <w:r w:rsidR="00C53408" w:rsidRPr="00DA3DA8">
        <w:rPr>
          <w:rFonts w:ascii="Gill Sans Infant Std" w:hAnsi="Gill Sans Infant Std" w:cs="GillSans"/>
          <w:sz w:val="22"/>
          <w:szCs w:val="22"/>
        </w:rPr>
        <w:t>of h</w:t>
      </w:r>
      <w:r w:rsidR="004057EB" w:rsidRPr="00DA3DA8">
        <w:rPr>
          <w:rFonts w:ascii="Gill Sans Infant Std" w:hAnsi="Gill Sans Infant Std" w:cs="GillSans"/>
          <w:sz w:val="22"/>
          <w:szCs w:val="22"/>
        </w:rPr>
        <w:t xml:space="preserve">ow the economic consequences of </w:t>
      </w:r>
      <w:r w:rsidR="00C53408" w:rsidRPr="00DA3DA8">
        <w:rPr>
          <w:rFonts w:ascii="Gill Sans Infant Std" w:hAnsi="Gill Sans Infant Std" w:cs="GillSans"/>
          <w:sz w:val="22"/>
          <w:szCs w:val="22"/>
        </w:rPr>
        <w:t>educational inequities and disparities can be measured and understood</w:t>
      </w:r>
      <w:r w:rsidR="000E0B10" w:rsidRPr="00DA3DA8">
        <w:rPr>
          <w:rFonts w:ascii="Gill Sans Infant Std" w:hAnsi="Gill Sans Infant Std" w:cs="GillSans"/>
          <w:sz w:val="22"/>
          <w:szCs w:val="22"/>
        </w:rPr>
        <w:t>, as a primer</w:t>
      </w:r>
      <w:r w:rsidR="00C53408" w:rsidRPr="00DA3DA8">
        <w:rPr>
          <w:rFonts w:ascii="Gill Sans Infant Std" w:hAnsi="Gill Sans Infant Std" w:cs="GillSans"/>
          <w:sz w:val="22"/>
          <w:szCs w:val="22"/>
        </w:rPr>
        <w:t xml:space="preserve"> </w:t>
      </w:r>
      <w:r w:rsidR="005E1731" w:rsidRPr="00DA3DA8">
        <w:rPr>
          <w:rFonts w:ascii="Gill Sans Infant Std" w:hAnsi="Gill Sans Infant Std" w:cs="GillSans"/>
          <w:i/>
          <w:sz w:val="22"/>
          <w:szCs w:val="22"/>
        </w:rPr>
        <w:t>geared towards practitioners</w:t>
      </w:r>
      <w:r w:rsidR="00A83EE4" w:rsidRPr="00DA3DA8">
        <w:rPr>
          <w:rFonts w:ascii="Gill Sans Infant Std" w:hAnsi="Gill Sans Infant Std" w:cs="GillSans"/>
          <w:sz w:val="22"/>
          <w:szCs w:val="22"/>
        </w:rPr>
        <w:t xml:space="preserve">. </w:t>
      </w:r>
      <w:r w:rsidR="005E1731" w:rsidRPr="00DA3DA8">
        <w:rPr>
          <w:rFonts w:ascii="Gill Sans Infant Std" w:hAnsi="Gill Sans Infant Std" w:cs="GillSans"/>
          <w:sz w:val="22"/>
          <w:szCs w:val="22"/>
        </w:rPr>
        <w:t xml:space="preserve">The review </w:t>
      </w:r>
      <w:r w:rsidRPr="00DA3DA8">
        <w:rPr>
          <w:rFonts w:ascii="Gill Sans Infant Std" w:hAnsi="Gill Sans Infant Std" w:cs="GillSans"/>
          <w:sz w:val="22"/>
          <w:szCs w:val="22"/>
        </w:rPr>
        <w:t xml:space="preserve">template will be provided, and </w:t>
      </w:r>
      <w:r w:rsidR="006225AF" w:rsidRPr="00DA3DA8">
        <w:rPr>
          <w:rFonts w:ascii="Gill Sans Infant Std" w:hAnsi="Gill Sans Infant Std" w:cs="GillSans"/>
          <w:sz w:val="22"/>
          <w:szCs w:val="22"/>
        </w:rPr>
        <w:t>covers:</w:t>
      </w:r>
    </w:p>
    <w:p w14:paraId="512445D9" w14:textId="77777777" w:rsidR="005E1731" w:rsidRPr="00DA3DA8" w:rsidRDefault="005E1731" w:rsidP="005E1731">
      <w:pPr>
        <w:ind w:left="720"/>
        <w:rPr>
          <w:rFonts w:ascii="Gill Sans Infant Std" w:hAnsi="Gill Sans Infant Std" w:cs="GillSans"/>
          <w:sz w:val="22"/>
          <w:szCs w:val="22"/>
        </w:rPr>
      </w:pPr>
      <w:r w:rsidRPr="00DA3DA8">
        <w:rPr>
          <w:rFonts w:ascii="Gill Sans Infant Std" w:hAnsi="Gill Sans Infant Std" w:cs="GillSans"/>
          <w:sz w:val="22"/>
          <w:szCs w:val="22"/>
        </w:rPr>
        <w:t>Abstract (100 words)</w:t>
      </w:r>
    </w:p>
    <w:p w14:paraId="3B4FAC8A" w14:textId="4A431FA9" w:rsidR="005E1731" w:rsidRPr="00DA3DA8" w:rsidRDefault="005E1731" w:rsidP="005E1731">
      <w:pPr>
        <w:ind w:left="720"/>
        <w:rPr>
          <w:rFonts w:ascii="Gill Sans Infant Std" w:hAnsi="Gill Sans Infant Std" w:cs="GillSans"/>
          <w:sz w:val="22"/>
          <w:szCs w:val="22"/>
        </w:rPr>
      </w:pPr>
      <w:r w:rsidRPr="00DA3DA8">
        <w:rPr>
          <w:rFonts w:ascii="Gill Sans Infant Std" w:hAnsi="Gill Sans Infant Std" w:cs="GillSans"/>
          <w:sz w:val="22"/>
          <w:szCs w:val="22"/>
        </w:rPr>
        <w:t>Short Glossary of important terms</w:t>
      </w:r>
    </w:p>
    <w:p w14:paraId="1A21EEFA" w14:textId="77777777" w:rsidR="005E1731" w:rsidRPr="00DA3DA8" w:rsidRDefault="005E1731" w:rsidP="005E1731">
      <w:pPr>
        <w:ind w:left="720"/>
        <w:rPr>
          <w:rFonts w:ascii="Gill Sans Infant Std" w:hAnsi="Gill Sans Infant Std" w:cs="GillSans"/>
          <w:sz w:val="22"/>
          <w:szCs w:val="22"/>
        </w:rPr>
      </w:pPr>
      <w:r w:rsidRPr="00DA3DA8">
        <w:rPr>
          <w:rFonts w:ascii="Gill Sans Infant Std" w:hAnsi="Gill Sans Infant Std" w:cs="GillSans"/>
          <w:sz w:val="22"/>
          <w:szCs w:val="22"/>
        </w:rPr>
        <w:t>Introduction (100 words)</w:t>
      </w:r>
    </w:p>
    <w:p w14:paraId="57453FE7" w14:textId="77777777" w:rsidR="005E1731" w:rsidRPr="00DA3DA8" w:rsidRDefault="005E1731" w:rsidP="005E1731">
      <w:pPr>
        <w:ind w:left="720"/>
        <w:rPr>
          <w:rFonts w:ascii="Gill Sans Infant Std" w:hAnsi="Gill Sans Infant Std" w:cs="GillSans"/>
          <w:sz w:val="22"/>
          <w:szCs w:val="22"/>
        </w:rPr>
      </w:pPr>
      <w:r w:rsidRPr="00DA3DA8">
        <w:rPr>
          <w:rFonts w:ascii="Gill Sans Infant Std" w:hAnsi="Gill Sans Infant Std" w:cs="GillSans"/>
          <w:sz w:val="22"/>
          <w:szCs w:val="22"/>
        </w:rPr>
        <w:t>Literature Review (approx 850 words)</w:t>
      </w:r>
    </w:p>
    <w:p w14:paraId="56A25CF3" w14:textId="77777777" w:rsidR="005E1731" w:rsidRPr="00DA3DA8" w:rsidRDefault="005E1731" w:rsidP="005E1731">
      <w:pPr>
        <w:ind w:left="720"/>
        <w:rPr>
          <w:rFonts w:ascii="Gill Sans Infant Std" w:hAnsi="Gill Sans Infant Std" w:cs="GillSans"/>
          <w:sz w:val="22"/>
          <w:szCs w:val="22"/>
        </w:rPr>
      </w:pPr>
      <w:r w:rsidRPr="00DA3DA8">
        <w:rPr>
          <w:rFonts w:ascii="Gill Sans Infant Std" w:hAnsi="Gill Sans Infant Std" w:cs="GillSans"/>
          <w:sz w:val="22"/>
          <w:szCs w:val="22"/>
        </w:rPr>
        <w:t>Case Study (approx 250 words)</w:t>
      </w:r>
    </w:p>
    <w:p w14:paraId="3CCCB821" w14:textId="77777777" w:rsidR="005E1731" w:rsidRPr="00DA3DA8" w:rsidRDefault="005E1731" w:rsidP="005E1731">
      <w:pPr>
        <w:ind w:left="720"/>
        <w:rPr>
          <w:rFonts w:ascii="Gill Sans Infant Std" w:hAnsi="Gill Sans Infant Std" w:cs="GillSans"/>
          <w:sz w:val="22"/>
          <w:szCs w:val="22"/>
        </w:rPr>
      </w:pPr>
      <w:r w:rsidRPr="00DA3DA8">
        <w:rPr>
          <w:rFonts w:ascii="Gill Sans Infant Std" w:hAnsi="Gill Sans Infant Std" w:cs="GillSans"/>
          <w:sz w:val="22"/>
          <w:szCs w:val="22"/>
        </w:rPr>
        <w:t>Practical applications (approx 250 words)</w:t>
      </w:r>
    </w:p>
    <w:p w14:paraId="0C3F11CB" w14:textId="5FBC0691" w:rsidR="005E1731" w:rsidRPr="00DA3DA8" w:rsidRDefault="005E1731" w:rsidP="005E1731">
      <w:pPr>
        <w:ind w:left="720"/>
        <w:rPr>
          <w:rFonts w:ascii="Gill Sans Infant Std" w:hAnsi="Gill Sans Infant Std" w:cs="GillSans"/>
          <w:sz w:val="22"/>
          <w:szCs w:val="22"/>
        </w:rPr>
      </w:pPr>
      <w:r w:rsidRPr="00DA3DA8">
        <w:rPr>
          <w:rFonts w:ascii="Gill Sans Infant Std" w:hAnsi="Gill Sans Infant Std" w:cs="GillSans"/>
          <w:sz w:val="22"/>
          <w:szCs w:val="22"/>
        </w:rPr>
        <w:t>Conclusions (approx 250 words)</w:t>
      </w:r>
    </w:p>
    <w:p w14:paraId="59296C6E" w14:textId="3588E4BD" w:rsidR="007A2BD0" w:rsidRPr="00DA3DA8" w:rsidRDefault="005E1731" w:rsidP="005E1731">
      <w:pPr>
        <w:ind w:left="720"/>
        <w:rPr>
          <w:rFonts w:ascii="Gill Sans Infant Std" w:hAnsi="Gill Sans Infant Std" w:cs="GillSans"/>
          <w:sz w:val="22"/>
          <w:szCs w:val="22"/>
        </w:rPr>
      </w:pPr>
      <w:r w:rsidRPr="00DA3DA8">
        <w:rPr>
          <w:rFonts w:ascii="Gill Sans Infant Std" w:hAnsi="Gill Sans Infant Std" w:cs="GillSans"/>
          <w:sz w:val="22"/>
          <w:szCs w:val="22"/>
        </w:rPr>
        <w:t>Important Lessons (approx 250 words)</w:t>
      </w:r>
    </w:p>
    <w:p w14:paraId="4B54D5B2" w14:textId="09E29E87" w:rsidR="005E1731" w:rsidRPr="00DA3DA8" w:rsidRDefault="005E1731" w:rsidP="005E1731">
      <w:pPr>
        <w:ind w:left="720"/>
        <w:rPr>
          <w:rFonts w:ascii="Gill Sans Infant Std" w:hAnsi="Gill Sans Infant Std" w:cs="GillSans"/>
          <w:sz w:val="22"/>
          <w:szCs w:val="22"/>
        </w:rPr>
      </w:pPr>
      <w:r w:rsidRPr="00DA3DA8">
        <w:rPr>
          <w:rFonts w:ascii="Gill Sans Infant Std" w:hAnsi="Gill Sans Infant Std" w:cs="GillSans"/>
          <w:sz w:val="22"/>
          <w:szCs w:val="22"/>
        </w:rPr>
        <w:t xml:space="preserve">Follow-up Questions (5) </w:t>
      </w:r>
    </w:p>
    <w:p w14:paraId="1096F285" w14:textId="36BE92BA" w:rsidR="005E1731" w:rsidRPr="00DA3DA8" w:rsidRDefault="005E1731" w:rsidP="005E1731">
      <w:pPr>
        <w:ind w:left="720"/>
        <w:rPr>
          <w:rFonts w:ascii="Gill Sans Infant Std" w:hAnsi="Gill Sans Infant Std" w:cs="GillSans"/>
          <w:sz w:val="22"/>
          <w:szCs w:val="22"/>
        </w:rPr>
      </w:pPr>
      <w:r w:rsidRPr="00DA3DA8">
        <w:rPr>
          <w:rFonts w:ascii="Gill Sans Infant Std" w:hAnsi="Gill Sans Infant Std" w:cs="GillSans"/>
          <w:sz w:val="22"/>
          <w:szCs w:val="22"/>
        </w:rPr>
        <w:t>References (&lt;10)</w:t>
      </w:r>
    </w:p>
    <w:p w14:paraId="55E85C16" w14:textId="4B45258E" w:rsidR="005E1731" w:rsidRPr="00DA3DA8" w:rsidRDefault="005E1731" w:rsidP="005E1731">
      <w:pPr>
        <w:ind w:left="720"/>
        <w:rPr>
          <w:rFonts w:ascii="Gill Sans Infant Std" w:hAnsi="Gill Sans Infant Std" w:cs="GillSans"/>
          <w:sz w:val="22"/>
          <w:szCs w:val="22"/>
        </w:rPr>
      </w:pPr>
      <w:r w:rsidRPr="00DA3DA8">
        <w:rPr>
          <w:rFonts w:ascii="Gill Sans Infant Std" w:hAnsi="Gill Sans Infant Std" w:cs="GillSans"/>
          <w:sz w:val="22"/>
          <w:szCs w:val="22"/>
        </w:rPr>
        <w:t>Bibliographic References (as many as needed – submitted into Mendeley shared bibliography)</w:t>
      </w:r>
    </w:p>
    <w:p w14:paraId="4E73773B" w14:textId="77777777" w:rsidR="006E07B0" w:rsidRPr="00DA3DA8" w:rsidRDefault="006E07B0" w:rsidP="005E1731">
      <w:pPr>
        <w:ind w:left="720"/>
        <w:rPr>
          <w:rFonts w:ascii="Gill Sans Infant Std" w:hAnsi="Gill Sans Infant Std"/>
          <w:b/>
          <w:sz w:val="22"/>
          <w:szCs w:val="22"/>
          <w:lang w:val="en-AU"/>
        </w:rPr>
      </w:pPr>
    </w:p>
    <w:p w14:paraId="202B6B77" w14:textId="220CA1DC" w:rsidR="006E07B0" w:rsidRPr="00DA3DA8" w:rsidRDefault="007A2BD0" w:rsidP="006E07B0">
      <w:pPr>
        <w:pStyle w:val="ListParagraph"/>
        <w:numPr>
          <w:ilvl w:val="0"/>
          <w:numId w:val="35"/>
        </w:numPr>
        <w:ind w:left="283" w:hanging="357"/>
        <w:rPr>
          <w:b/>
          <w:szCs w:val="22"/>
          <w:lang w:val="en-AU"/>
        </w:rPr>
      </w:pPr>
      <w:r w:rsidRPr="00DA3DA8">
        <w:rPr>
          <w:b/>
          <w:szCs w:val="22"/>
          <w:lang w:val="en-AU"/>
        </w:rPr>
        <w:t xml:space="preserve">Final </w:t>
      </w:r>
      <w:r w:rsidR="002A5D3D" w:rsidRPr="00DA3DA8">
        <w:rPr>
          <w:b/>
          <w:szCs w:val="22"/>
          <w:lang w:val="en-AU"/>
        </w:rPr>
        <w:t>Report</w:t>
      </w:r>
      <w:r w:rsidRPr="00DA3DA8">
        <w:rPr>
          <w:b/>
          <w:szCs w:val="22"/>
          <w:lang w:val="en-AU"/>
        </w:rPr>
        <w:t xml:space="preserve"> </w:t>
      </w:r>
    </w:p>
    <w:p w14:paraId="6652717B" w14:textId="0010EDF8" w:rsidR="007A2BD0" w:rsidRPr="00DA3DA8" w:rsidRDefault="002A5D3D" w:rsidP="006E07B0">
      <w:pPr>
        <w:ind w:left="-74"/>
        <w:rPr>
          <w:rFonts w:ascii="Gill Sans Infant Std" w:hAnsi="Gill Sans Infant Std" w:cs="GillSans"/>
          <w:sz w:val="22"/>
          <w:szCs w:val="22"/>
        </w:rPr>
      </w:pPr>
      <w:r w:rsidRPr="00DA3DA8">
        <w:rPr>
          <w:rFonts w:ascii="Gill Sans Infant Std" w:hAnsi="Gill Sans Infant Std" w:cstheme="minorHAnsi"/>
          <w:sz w:val="22"/>
          <w:szCs w:val="22"/>
        </w:rPr>
        <w:t xml:space="preserve">The final report will </w:t>
      </w:r>
      <w:r w:rsidR="007A2BD0" w:rsidRPr="00DA3DA8">
        <w:rPr>
          <w:rFonts w:ascii="Gill Sans Infant Std" w:hAnsi="Gill Sans Infant Std" w:cstheme="minorHAnsi"/>
          <w:sz w:val="22"/>
          <w:szCs w:val="22"/>
          <w:shd w:val="clear" w:color="auto" w:fill="FFFFFF"/>
        </w:rPr>
        <w:t>concisely</w:t>
      </w:r>
      <w:r w:rsidR="007A2BD0" w:rsidRPr="00DA3DA8">
        <w:rPr>
          <w:rFonts w:ascii="Gill Sans Infant Std" w:hAnsi="Gill Sans Infant Std" w:cstheme="minorHAnsi"/>
          <w:sz w:val="22"/>
          <w:szCs w:val="22"/>
        </w:rPr>
        <w:t xml:space="preserve"> </w:t>
      </w:r>
      <w:r w:rsidR="00E91F66" w:rsidRPr="00DA3DA8">
        <w:rPr>
          <w:rFonts w:ascii="Gill Sans Infant Std" w:hAnsi="Gill Sans Infant Std" w:cstheme="minorHAnsi"/>
          <w:sz w:val="22"/>
          <w:szCs w:val="22"/>
        </w:rPr>
        <w:t xml:space="preserve">(20 pages </w:t>
      </w:r>
      <w:r w:rsidR="00DE0417" w:rsidRPr="00DA3DA8">
        <w:rPr>
          <w:rFonts w:ascii="Gill Sans Infant Std" w:hAnsi="Gill Sans Infant Std" w:cstheme="minorHAnsi"/>
          <w:sz w:val="22"/>
          <w:szCs w:val="22"/>
        </w:rPr>
        <w:t xml:space="preserve">or less plus </w:t>
      </w:r>
      <w:r w:rsidR="006F4F29" w:rsidRPr="00DA3DA8">
        <w:rPr>
          <w:rFonts w:ascii="Gill Sans Infant Std" w:hAnsi="Gill Sans Infant Std" w:cstheme="minorHAnsi"/>
          <w:sz w:val="22"/>
          <w:szCs w:val="22"/>
        </w:rPr>
        <w:t>appendices</w:t>
      </w:r>
      <w:r w:rsidR="00E91F66" w:rsidRPr="00DA3DA8">
        <w:rPr>
          <w:rFonts w:ascii="Gill Sans Infant Std" w:hAnsi="Gill Sans Infant Std" w:cstheme="minorHAnsi"/>
          <w:sz w:val="22"/>
          <w:szCs w:val="22"/>
        </w:rPr>
        <w:t xml:space="preserve">) </w:t>
      </w:r>
      <w:r w:rsidR="007A2BD0" w:rsidRPr="00DA3DA8">
        <w:rPr>
          <w:rFonts w:ascii="Gill Sans Infant Std" w:hAnsi="Gill Sans Infant Std" w:cstheme="minorHAnsi"/>
          <w:sz w:val="22"/>
          <w:szCs w:val="22"/>
        </w:rPr>
        <w:t>present the</w:t>
      </w:r>
      <w:r w:rsidR="007A2BD0" w:rsidRPr="00DA3DA8">
        <w:rPr>
          <w:rFonts w:ascii="Gill Sans Infant Std" w:hAnsi="Gill Sans Infant Std"/>
          <w:sz w:val="22"/>
          <w:szCs w:val="22"/>
        </w:rPr>
        <w:t xml:space="preserve"> main findings and recommendations with regards to the overall objective and </w:t>
      </w:r>
      <w:r w:rsidRPr="00DA3DA8">
        <w:rPr>
          <w:rFonts w:ascii="Gill Sans Infant Std" w:hAnsi="Gill Sans Infant Std"/>
          <w:sz w:val="22"/>
          <w:szCs w:val="22"/>
        </w:rPr>
        <w:t>research questions</w:t>
      </w:r>
      <w:r w:rsidR="007A2BD0" w:rsidRPr="00DA3DA8">
        <w:rPr>
          <w:rFonts w:ascii="Gill Sans Infant Std" w:hAnsi="Gill Sans Infant Std"/>
          <w:sz w:val="22"/>
          <w:szCs w:val="22"/>
        </w:rPr>
        <w:t xml:space="preserve"> outlined in this terms of reference, incorporating feedback from Save the Children and other relevant stakeholders. </w:t>
      </w:r>
    </w:p>
    <w:p w14:paraId="1F4CFB5D" w14:textId="596D78A4" w:rsidR="007A2BD0" w:rsidRPr="00DA3DA8" w:rsidRDefault="007A2BD0" w:rsidP="000F6761">
      <w:pPr>
        <w:ind w:left="284"/>
        <w:rPr>
          <w:rFonts w:ascii="Gill Sans Infant Std" w:hAnsi="Gill Sans Infant Std"/>
          <w:sz w:val="22"/>
          <w:szCs w:val="22"/>
        </w:rPr>
      </w:pPr>
      <w:r w:rsidRPr="00DA3DA8">
        <w:rPr>
          <w:rFonts w:ascii="Gill Sans Infant Std" w:hAnsi="Gill Sans Infant Std"/>
          <w:sz w:val="22"/>
          <w:szCs w:val="22"/>
        </w:rPr>
        <w:t>Acknowledgements</w:t>
      </w:r>
    </w:p>
    <w:p w14:paraId="6753EE48" w14:textId="5191977D" w:rsidR="007A2BD0" w:rsidRPr="00DA3DA8" w:rsidRDefault="007A2BD0" w:rsidP="000F6761">
      <w:pPr>
        <w:ind w:left="284"/>
        <w:rPr>
          <w:rFonts w:ascii="Gill Sans Infant Std" w:hAnsi="Gill Sans Infant Std"/>
          <w:sz w:val="22"/>
          <w:szCs w:val="22"/>
        </w:rPr>
      </w:pPr>
      <w:r w:rsidRPr="00DA3DA8">
        <w:rPr>
          <w:rFonts w:ascii="Gill Sans Infant Std" w:hAnsi="Gill Sans Infant Std"/>
          <w:sz w:val="22"/>
          <w:szCs w:val="22"/>
        </w:rPr>
        <w:t>Table of Contents</w:t>
      </w:r>
    </w:p>
    <w:p w14:paraId="19E935A5" w14:textId="20DCCC2D" w:rsidR="007A2BD0" w:rsidRPr="00DA3DA8" w:rsidRDefault="007A2BD0" w:rsidP="000F6761">
      <w:pPr>
        <w:ind w:left="284"/>
        <w:rPr>
          <w:rFonts w:ascii="Gill Sans Infant Std" w:hAnsi="Gill Sans Infant Std"/>
          <w:sz w:val="22"/>
          <w:szCs w:val="22"/>
        </w:rPr>
      </w:pPr>
      <w:r w:rsidRPr="00DA3DA8">
        <w:rPr>
          <w:rFonts w:ascii="Gill Sans Infant Std" w:hAnsi="Gill Sans Infant Std"/>
          <w:sz w:val="22"/>
          <w:szCs w:val="22"/>
        </w:rPr>
        <w:t>Executive Summary</w:t>
      </w:r>
    </w:p>
    <w:p w14:paraId="22BBCD97" w14:textId="50E94A86" w:rsidR="007A2BD0" w:rsidRPr="00DA3DA8" w:rsidRDefault="007A2BD0" w:rsidP="000F6761">
      <w:pPr>
        <w:ind w:left="284"/>
        <w:rPr>
          <w:rFonts w:ascii="Gill Sans Infant Std" w:hAnsi="Gill Sans Infant Std"/>
          <w:sz w:val="22"/>
          <w:szCs w:val="22"/>
        </w:rPr>
      </w:pPr>
      <w:r w:rsidRPr="00DA3DA8">
        <w:rPr>
          <w:rFonts w:ascii="Gill Sans Infant Std" w:hAnsi="Gill Sans Infant Std"/>
          <w:sz w:val="22"/>
          <w:szCs w:val="22"/>
        </w:rPr>
        <w:t>Introduction and Background</w:t>
      </w:r>
    </w:p>
    <w:p w14:paraId="50DD55F4" w14:textId="2168EA17" w:rsidR="000A6B84" w:rsidRPr="00DA3DA8" w:rsidRDefault="007A2BD0" w:rsidP="000A6B84">
      <w:pPr>
        <w:ind w:left="284"/>
        <w:rPr>
          <w:rFonts w:ascii="Gill Sans Infant Std" w:hAnsi="Gill Sans Infant Std"/>
          <w:sz w:val="22"/>
          <w:szCs w:val="22"/>
        </w:rPr>
      </w:pPr>
      <w:r w:rsidRPr="00DA3DA8">
        <w:rPr>
          <w:rFonts w:ascii="Gill Sans Infant Std" w:hAnsi="Gill Sans Infant Std"/>
          <w:sz w:val="22"/>
          <w:szCs w:val="22"/>
        </w:rPr>
        <w:t>Purpose and Research Questions</w:t>
      </w:r>
    </w:p>
    <w:p w14:paraId="16369067" w14:textId="56374542" w:rsidR="007A2BD0" w:rsidRPr="00DA3DA8" w:rsidRDefault="007A2BD0" w:rsidP="000A6B84">
      <w:pPr>
        <w:ind w:left="284"/>
        <w:rPr>
          <w:rFonts w:ascii="Gill Sans Infant Std" w:hAnsi="Gill Sans Infant Std"/>
          <w:sz w:val="22"/>
          <w:szCs w:val="22"/>
        </w:rPr>
      </w:pPr>
      <w:r w:rsidRPr="00DA3DA8">
        <w:rPr>
          <w:rFonts w:ascii="Gill Sans Infant Std" w:hAnsi="Gill Sans Infant Std"/>
          <w:sz w:val="22"/>
          <w:szCs w:val="22"/>
        </w:rPr>
        <w:t>Research Design and Methodology (sample, data collection, data analysis, limitations)</w:t>
      </w:r>
      <w:r w:rsidRPr="00DA3DA8">
        <w:rPr>
          <w:rFonts w:ascii="Gill Sans Infant Std" w:hAnsi="Gill Sans Infant Std"/>
          <w:sz w:val="22"/>
          <w:szCs w:val="22"/>
        </w:rPr>
        <w:tab/>
      </w:r>
    </w:p>
    <w:p w14:paraId="464E900A" w14:textId="77777777" w:rsidR="007A2BD0" w:rsidRPr="00DA3DA8" w:rsidRDefault="007A2BD0" w:rsidP="00456148">
      <w:pPr>
        <w:ind w:left="284"/>
        <w:outlineLvl w:val="0"/>
        <w:rPr>
          <w:rFonts w:ascii="Gill Sans Infant Std" w:hAnsi="Gill Sans Infant Std"/>
          <w:sz w:val="22"/>
          <w:szCs w:val="22"/>
        </w:rPr>
      </w:pPr>
      <w:r w:rsidRPr="00DA3DA8">
        <w:rPr>
          <w:rFonts w:ascii="Gill Sans Infant Std" w:hAnsi="Gill Sans Infant Std"/>
          <w:sz w:val="22"/>
          <w:szCs w:val="22"/>
        </w:rPr>
        <w:t>Research Findings</w:t>
      </w:r>
    </w:p>
    <w:p w14:paraId="4EF8BA8E" w14:textId="77777777" w:rsidR="007A2BD0" w:rsidRPr="00DA3DA8" w:rsidRDefault="007A2BD0" w:rsidP="000F6761">
      <w:pPr>
        <w:ind w:left="284"/>
        <w:rPr>
          <w:rFonts w:ascii="Gill Sans Infant Std" w:hAnsi="Gill Sans Infant Std"/>
          <w:sz w:val="22"/>
          <w:szCs w:val="22"/>
        </w:rPr>
      </w:pPr>
      <w:r w:rsidRPr="00DA3DA8">
        <w:rPr>
          <w:rFonts w:ascii="Gill Sans Infant Std" w:hAnsi="Gill Sans Infant Std"/>
          <w:sz w:val="22"/>
          <w:szCs w:val="22"/>
        </w:rPr>
        <w:t>Discussion (including link to other research, the guiding research narrative and translation/utilization goals).</w:t>
      </w:r>
    </w:p>
    <w:p w14:paraId="3719BB25" w14:textId="77777777" w:rsidR="007A2BD0" w:rsidRPr="00DA3DA8" w:rsidRDefault="007A2BD0" w:rsidP="000F6761">
      <w:pPr>
        <w:ind w:left="284"/>
        <w:rPr>
          <w:rFonts w:ascii="Gill Sans Infant Std" w:hAnsi="Gill Sans Infant Std"/>
          <w:sz w:val="22"/>
          <w:szCs w:val="22"/>
        </w:rPr>
      </w:pPr>
      <w:r w:rsidRPr="00DA3DA8">
        <w:rPr>
          <w:rFonts w:ascii="Gill Sans Infant Std" w:hAnsi="Gill Sans Infant Std"/>
          <w:sz w:val="22"/>
          <w:szCs w:val="22"/>
        </w:rPr>
        <w:t>Recommendations (must include: research dissemination and utilization goals and actionable utilization plans)</w:t>
      </w:r>
    </w:p>
    <w:p w14:paraId="712D40F2" w14:textId="09DB03C5" w:rsidR="007A2BD0" w:rsidRPr="00DA3DA8" w:rsidRDefault="007A2BD0" w:rsidP="00456148">
      <w:pPr>
        <w:ind w:left="284"/>
        <w:outlineLvl w:val="0"/>
        <w:rPr>
          <w:rFonts w:ascii="Gill Sans Infant Std" w:hAnsi="Gill Sans Infant Std"/>
          <w:sz w:val="22"/>
          <w:szCs w:val="22"/>
        </w:rPr>
      </w:pPr>
      <w:r w:rsidRPr="00DA3DA8">
        <w:rPr>
          <w:rFonts w:ascii="Gill Sans Infant Std" w:hAnsi="Gill Sans Infant Std"/>
          <w:sz w:val="22"/>
          <w:szCs w:val="22"/>
        </w:rPr>
        <w:t>References</w:t>
      </w:r>
    </w:p>
    <w:p w14:paraId="70218131" w14:textId="322C5B95" w:rsidR="007A2BD0" w:rsidRPr="00DA3DA8" w:rsidRDefault="007A2BD0" w:rsidP="000F6761">
      <w:pPr>
        <w:ind w:left="284"/>
        <w:rPr>
          <w:rFonts w:ascii="Gill Sans Infant Std" w:hAnsi="Gill Sans Infant Std"/>
          <w:sz w:val="22"/>
          <w:szCs w:val="22"/>
        </w:rPr>
      </w:pPr>
      <w:r w:rsidRPr="00DA3DA8">
        <w:rPr>
          <w:rFonts w:ascii="Gill Sans Infant Std" w:hAnsi="Gill Sans Infant Std"/>
          <w:sz w:val="22"/>
          <w:szCs w:val="22"/>
        </w:rPr>
        <w:t>Appendices:</w:t>
      </w:r>
    </w:p>
    <w:p w14:paraId="6FC0C6F1" w14:textId="77777777" w:rsidR="00817193" w:rsidRPr="00DA3DA8" w:rsidRDefault="00817193" w:rsidP="000F6761">
      <w:pPr>
        <w:ind w:left="284"/>
        <w:jc w:val="both"/>
        <w:rPr>
          <w:rFonts w:ascii="Gill Sans Infant Std" w:hAnsi="Gill Sans Infant Std"/>
          <w:b/>
          <w:sz w:val="22"/>
          <w:szCs w:val="22"/>
        </w:rPr>
      </w:pPr>
    </w:p>
    <w:p w14:paraId="6C1CEFEB" w14:textId="172F42E2" w:rsidR="00D71F5D" w:rsidRPr="00DA3DA8" w:rsidRDefault="000A6B84" w:rsidP="000A6B84">
      <w:pPr>
        <w:jc w:val="both"/>
        <w:rPr>
          <w:rFonts w:ascii="Gill Sans Infant Std" w:hAnsi="Gill Sans Infant Std"/>
          <w:sz w:val="22"/>
          <w:szCs w:val="22"/>
        </w:rPr>
      </w:pPr>
      <w:r w:rsidRPr="00DA3DA8">
        <w:rPr>
          <w:rFonts w:ascii="Gill Sans Infant Std" w:hAnsi="Gill Sans Infant Std"/>
          <w:b/>
          <w:sz w:val="22"/>
          <w:szCs w:val="22"/>
        </w:rPr>
        <w:t>4</w:t>
      </w:r>
      <w:r w:rsidR="00D71F5D" w:rsidRPr="00DA3DA8">
        <w:rPr>
          <w:rFonts w:ascii="Gill Sans Infant Std" w:hAnsi="Gill Sans Infant Std"/>
          <w:b/>
          <w:sz w:val="22"/>
          <w:szCs w:val="22"/>
        </w:rPr>
        <w:t>. PowerPoint presentation</w:t>
      </w:r>
      <w:r w:rsidR="00D71F5D" w:rsidRPr="00DA3DA8">
        <w:rPr>
          <w:rFonts w:ascii="Gill Sans Infant Std" w:hAnsi="Gill Sans Infant Std"/>
          <w:sz w:val="22"/>
          <w:szCs w:val="22"/>
        </w:rPr>
        <w:t xml:space="preserve"> </w:t>
      </w:r>
      <w:r w:rsidR="00D71F5D" w:rsidRPr="00DA3DA8">
        <w:rPr>
          <w:rFonts w:ascii="Gill Sans Infant Std" w:hAnsi="Gill Sans Infant Std"/>
          <w:b/>
          <w:sz w:val="22"/>
          <w:szCs w:val="22"/>
        </w:rPr>
        <w:t>of findings</w:t>
      </w:r>
      <w:r w:rsidR="00D71F5D" w:rsidRPr="00DA3DA8">
        <w:rPr>
          <w:rFonts w:ascii="Gill Sans Infant Std" w:hAnsi="Gill Sans Infant Std"/>
          <w:sz w:val="22"/>
          <w:szCs w:val="22"/>
        </w:rPr>
        <w:t xml:space="preserve"> for general practitioner and stakeholder workshop</w:t>
      </w:r>
    </w:p>
    <w:p w14:paraId="02149ECE" w14:textId="3934EC47" w:rsidR="00D71F5D" w:rsidRPr="00DA3DA8" w:rsidRDefault="000A6B84" w:rsidP="000A6B84">
      <w:pPr>
        <w:jc w:val="both"/>
        <w:rPr>
          <w:rFonts w:ascii="Gill Sans Infant Std" w:hAnsi="Gill Sans Infant Std"/>
          <w:sz w:val="22"/>
          <w:szCs w:val="22"/>
        </w:rPr>
      </w:pPr>
      <w:r w:rsidRPr="00DA3DA8">
        <w:rPr>
          <w:rFonts w:ascii="Gill Sans Infant Std" w:hAnsi="Gill Sans Infant Std"/>
          <w:b/>
          <w:sz w:val="22"/>
          <w:szCs w:val="22"/>
        </w:rPr>
        <w:t>5</w:t>
      </w:r>
      <w:r w:rsidR="00D71F5D" w:rsidRPr="00DA3DA8">
        <w:rPr>
          <w:rFonts w:ascii="Gill Sans Infant Std" w:hAnsi="Gill Sans Infant Std"/>
          <w:b/>
          <w:sz w:val="22"/>
          <w:szCs w:val="22"/>
        </w:rPr>
        <w:t>. Full data set</w:t>
      </w:r>
      <w:r w:rsidR="00D71F5D" w:rsidRPr="00DA3DA8">
        <w:rPr>
          <w:rFonts w:ascii="Gill Sans Infant Std" w:hAnsi="Gill Sans Infant Std"/>
          <w:sz w:val="22"/>
          <w:szCs w:val="22"/>
        </w:rPr>
        <w:t xml:space="preserve"> (where applicable)</w:t>
      </w:r>
    </w:p>
    <w:p w14:paraId="412F8CB1" w14:textId="77777777" w:rsidR="005436E5" w:rsidRPr="00DA3DA8" w:rsidRDefault="005436E5" w:rsidP="000F6761">
      <w:pPr>
        <w:widowControl w:val="0"/>
        <w:tabs>
          <w:tab w:val="left" w:pos="539"/>
        </w:tabs>
        <w:autoSpaceDE w:val="0"/>
        <w:autoSpaceDN w:val="0"/>
        <w:adjustRightInd w:val="0"/>
        <w:ind w:left="284"/>
        <w:jc w:val="both"/>
        <w:rPr>
          <w:rFonts w:ascii="Gill Sans Infant Std" w:hAnsi="Gill Sans Infant Std"/>
          <w:b/>
          <w:sz w:val="22"/>
          <w:szCs w:val="22"/>
        </w:rPr>
      </w:pPr>
      <w:r w:rsidRPr="00DA3DA8">
        <w:rPr>
          <w:rFonts w:ascii="Gill Sans Infant Std" w:hAnsi="Gill Sans Infant Std"/>
          <w:b/>
          <w:sz w:val="22"/>
          <w:szCs w:val="22"/>
        </w:rPr>
        <w:tab/>
      </w:r>
    </w:p>
    <w:p w14:paraId="58353ED6" w14:textId="77777777" w:rsidR="005436E5" w:rsidRPr="00DA3DA8" w:rsidRDefault="005436E5" w:rsidP="000F6761">
      <w:pPr>
        <w:widowControl w:val="0"/>
        <w:autoSpaceDE w:val="0"/>
        <w:autoSpaceDN w:val="0"/>
        <w:adjustRightInd w:val="0"/>
        <w:ind w:left="284"/>
        <w:jc w:val="both"/>
        <w:rPr>
          <w:rFonts w:ascii="Gill Sans Infant Std" w:hAnsi="Gill Sans Infant Std"/>
          <w:b/>
          <w:sz w:val="22"/>
          <w:szCs w:val="22"/>
        </w:rPr>
      </w:pPr>
      <w:r w:rsidRPr="00DA3DA8">
        <w:rPr>
          <w:rFonts w:ascii="Gill Sans Infant Std" w:hAnsi="Gill Sans Infant Std"/>
          <w:b/>
          <w:sz w:val="22"/>
          <w:szCs w:val="22"/>
        </w:rPr>
        <w:t xml:space="preserve">8. QUALIFICATIONS </w:t>
      </w:r>
    </w:p>
    <w:p w14:paraId="0DB87E19" w14:textId="77777777" w:rsidR="005436E5" w:rsidRPr="00DA3DA8" w:rsidRDefault="005436E5" w:rsidP="000F6761">
      <w:pPr>
        <w:widowControl w:val="0"/>
        <w:autoSpaceDE w:val="0"/>
        <w:autoSpaceDN w:val="0"/>
        <w:adjustRightInd w:val="0"/>
        <w:ind w:left="284"/>
        <w:jc w:val="both"/>
        <w:rPr>
          <w:rFonts w:ascii="Gill Sans Infant Std" w:hAnsi="Gill Sans Infant Std"/>
          <w:sz w:val="22"/>
          <w:szCs w:val="22"/>
          <w:lang w:eastAsia="zh-CN"/>
        </w:rPr>
      </w:pPr>
    </w:p>
    <w:p w14:paraId="250DC27F" w14:textId="6946A385" w:rsidR="00392627" w:rsidRPr="00DA3DA8" w:rsidRDefault="00605577" w:rsidP="00392627">
      <w:pPr>
        <w:ind w:left="284"/>
        <w:jc w:val="both"/>
        <w:outlineLvl w:val="0"/>
        <w:rPr>
          <w:rFonts w:ascii="Gill Sans Infant Std" w:hAnsi="Gill Sans Infant Std"/>
          <w:sz w:val="22"/>
          <w:szCs w:val="22"/>
        </w:rPr>
      </w:pPr>
      <w:r w:rsidRPr="00DA3DA8">
        <w:rPr>
          <w:rFonts w:ascii="Gill Sans Infant Std" w:hAnsi="Gill Sans Infant Std"/>
          <w:sz w:val="22"/>
          <w:szCs w:val="22"/>
        </w:rPr>
        <w:t>Applicants</w:t>
      </w:r>
      <w:r w:rsidR="00392627" w:rsidRPr="00DA3DA8">
        <w:rPr>
          <w:rFonts w:ascii="Gill Sans Infant Std" w:hAnsi="Gill Sans Infant Std"/>
          <w:sz w:val="22"/>
          <w:szCs w:val="22"/>
        </w:rPr>
        <w:t xml:space="preserve"> may be an individual or a team</w:t>
      </w:r>
      <w:r w:rsidRPr="00DA3DA8">
        <w:rPr>
          <w:rFonts w:ascii="Gill Sans Infant Std" w:hAnsi="Gill Sans Infant Std"/>
          <w:sz w:val="22"/>
          <w:szCs w:val="22"/>
        </w:rPr>
        <w:t>.</w:t>
      </w:r>
    </w:p>
    <w:p w14:paraId="7E1C76FD" w14:textId="77777777" w:rsidR="00392627" w:rsidRPr="00DA3DA8" w:rsidRDefault="00392627" w:rsidP="000F6761">
      <w:pPr>
        <w:widowControl w:val="0"/>
        <w:autoSpaceDE w:val="0"/>
        <w:autoSpaceDN w:val="0"/>
        <w:adjustRightInd w:val="0"/>
        <w:ind w:left="284"/>
        <w:jc w:val="both"/>
        <w:rPr>
          <w:rFonts w:ascii="Gill Sans Infant Std" w:hAnsi="Gill Sans Infant Std"/>
          <w:sz w:val="22"/>
          <w:szCs w:val="22"/>
          <w:lang w:eastAsia="zh-CN"/>
        </w:rPr>
      </w:pPr>
    </w:p>
    <w:p w14:paraId="79CA3D33" w14:textId="0D654ED4" w:rsidR="005436E5" w:rsidRPr="00DA3DA8" w:rsidRDefault="005436E5" w:rsidP="000F6761">
      <w:pPr>
        <w:widowControl w:val="0"/>
        <w:autoSpaceDE w:val="0"/>
        <w:autoSpaceDN w:val="0"/>
        <w:adjustRightInd w:val="0"/>
        <w:ind w:left="284"/>
        <w:jc w:val="both"/>
        <w:rPr>
          <w:rFonts w:ascii="Gill Sans Infant Std" w:hAnsi="Gill Sans Infant Std"/>
          <w:sz w:val="22"/>
          <w:szCs w:val="22"/>
        </w:rPr>
      </w:pPr>
      <w:r w:rsidRPr="00DA3DA8">
        <w:rPr>
          <w:rFonts w:ascii="Gill Sans Infant Std" w:hAnsi="Gill Sans Infant Std"/>
          <w:sz w:val="22"/>
          <w:szCs w:val="22"/>
        </w:rPr>
        <w:t xml:space="preserve">Applicants should demonstrate that the </w:t>
      </w:r>
      <w:r w:rsidR="00605577" w:rsidRPr="00DA3DA8">
        <w:rPr>
          <w:rFonts w:ascii="Gill Sans Infant Std" w:hAnsi="Gill Sans Infant Std"/>
          <w:sz w:val="22"/>
          <w:szCs w:val="22"/>
        </w:rPr>
        <w:t>team has:</w:t>
      </w:r>
    </w:p>
    <w:p w14:paraId="55FC242B" w14:textId="32DEB651" w:rsidR="00605577" w:rsidRPr="00DA3DA8" w:rsidRDefault="00605577" w:rsidP="00605577">
      <w:pPr>
        <w:widowControl w:val="0"/>
        <w:autoSpaceDE w:val="0"/>
        <w:autoSpaceDN w:val="0"/>
        <w:adjustRightInd w:val="0"/>
        <w:jc w:val="both"/>
        <w:rPr>
          <w:rFonts w:ascii="Gill Sans Infant Std" w:hAnsi="Gill Sans Infant Std"/>
          <w:sz w:val="22"/>
          <w:szCs w:val="22"/>
        </w:rPr>
      </w:pPr>
      <w:r w:rsidRPr="00DA3DA8">
        <w:rPr>
          <w:rFonts w:ascii="Gill Sans Infant Std" w:hAnsi="Gill Sans Infant Std"/>
          <w:sz w:val="22"/>
          <w:szCs w:val="22"/>
        </w:rPr>
        <w:t xml:space="preserve"> </w:t>
      </w:r>
      <w:r w:rsidR="005058F7" w:rsidRPr="00DA3DA8">
        <w:rPr>
          <w:rFonts w:ascii="Gill Sans Infant Std" w:hAnsi="Gill Sans Infant Std"/>
          <w:sz w:val="22"/>
          <w:szCs w:val="22"/>
        </w:rPr>
        <w:t xml:space="preserve">  </w:t>
      </w:r>
      <w:r w:rsidRPr="00DA3DA8">
        <w:rPr>
          <w:rFonts w:ascii="Gill Sans Infant Std" w:hAnsi="Gill Sans Infant Std"/>
          <w:sz w:val="22"/>
          <w:szCs w:val="22"/>
        </w:rPr>
        <w:t>• A qualified economist</w:t>
      </w:r>
    </w:p>
    <w:p w14:paraId="741B2D5F" w14:textId="2487CD58" w:rsidR="005436E5" w:rsidRPr="00DA3DA8" w:rsidRDefault="005436E5" w:rsidP="000F6761">
      <w:pPr>
        <w:widowControl w:val="0"/>
        <w:autoSpaceDE w:val="0"/>
        <w:autoSpaceDN w:val="0"/>
        <w:adjustRightInd w:val="0"/>
        <w:ind w:leftChars="83" w:left="199"/>
        <w:jc w:val="both"/>
        <w:rPr>
          <w:rFonts w:ascii="Gill Sans Infant Std" w:hAnsi="Gill Sans Infant Std"/>
          <w:sz w:val="22"/>
          <w:szCs w:val="22"/>
        </w:rPr>
      </w:pPr>
      <w:r w:rsidRPr="00DA3DA8">
        <w:rPr>
          <w:rFonts w:ascii="Gill Sans Infant Std" w:hAnsi="Gill Sans Infant Std"/>
          <w:sz w:val="22"/>
          <w:szCs w:val="22"/>
        </w:rPr>
        <w:t>• Subject-matter expertise in education sector research</w:t>
      </w:r>
    </w:p>
    <w:p w14:paraId="388C25A9" w14:textId="738DA8B8" w:rsidR="00C10CA5" w:rsidRPr="00DA3DA8" w:rsidRDefault="00C10CA5" w:rsidP="000F6761">
      <w:pPr>
        <w:widowControl w:val="0"/>
        <w:autoSpaceDE w:val="0"/>
        <w:autoSpaceDN w:val="0"/>
        <w:adjustRightInd w:val="0"/>
        <w:ind w:leftChars="83" w:left="199"/>
        <w:jc w:val="both"/>
        <w:rPr>
          <w:rFonts w:ascii="Gill Sans Infant Std" w:hAnsi="Gill Sans Infant Std"/>
          <w:sz w:val="22"/>
          <w:szCs w:val="22"/>
        </w:rPr>
      </w:pPr>
      <w:r w:rsidRPr="00DA3DA8">
        <w:rPr>
          <w:rFonts w:ascii="Gill Sans Infant Std" w:hAnsi="Gill Sans Infant Std"/>
          <w:sz w:val="22"/>
          <w:szCs w:val="22"/>
        </w:rPr>
        <w:t>• Subject-matter expertise in disaster impacts research</w:t>
      </w:r>
    </w:p>
    <w:p w14:paraId="7181CEE1" w14:textId="0FDB6DBC" w:rsidR="00993A93" w:rsidRPr="00DA3DA8" w:rsidRDefault="002A5D3D" w:rsidP="00993A93">
      <w:pPr>
        <w:widowControl w:val="0"/>
        <w:autoSpaceDE w:val="0"/>
        <w:autoSpaceDN w:val="0"/>
        <w:adjustRightInd w:val="0"/>
        <w:ind w:leftChars="83" w:left="199"/>
        <w:jc w:val="both"/>
        <w:rPr>
          <w:rFonts w:ascii="Gill Sans Infant Std" w:hAnsi="Gill Sans Infant Std"/>
          <w:sz w:val="22"/>
          <w:szCs w:val="22"/>
        </w:rPr>
      </w:pPr>
      <w:r w:rsidRPr="00DA3DA8">
        <w:rPr>
          <w:rFonts w:ascii="Gill Sans Infant Std" w:hAnsi="Gill Sans Infant Std"/>
          <w:sz w:val="22"/>
          <w:szCs w:val="22"/>
        </w:rPr>
        <w:lastRenderedPageBreak/>
        <w:t xml:space="preserve">• </w:t>
      </w:r>
      <w:r w:rsidR="00993A93" w:rsidRPr="00DA3DA8">
        <w:rPr>
          <w:rFonts w:ascii="Gill Sans Infant Std" w:hAnsi="Gill Sans Infant Std"/>
          <w:sz w:val="22"/>
          <w:szCs w:val="22"/>
        </w:rPr>
        <w:t>Subject-matter expertise in educational inequities research</w:t>
      </w:r>
    </w:p>
    <w:p w14:paraId="351C5D60" w14:textId="591E1112" w:rsidR="002A5D3D" w:rsidRPr="00DA3DA8" w:rsidRDefault="002A5D3D" w:rsidP="000F6761">
      <w:pPr>
        <w:widowControl w:val="0"/>
        <w:autoSpaceDE w:val="0"/>
        <w:autoSpaceDN w:val="0"/>
        <w:adjustRightInd w:val="0"/>
        <w:ind w:leftChars="83" w:left="199"/>
        <w:jc w:val="both"/>
        <w:rPr>
          <w:rFonts w:ascii="Gill Sans Infant Std" w:hAnsi="Gill Sans Infant Std"/>
          <w:sz w:val="22"/>
          <w:szCs w:val="22"/>
        </w:rPr>
      </w:pPr>
    </w:p>
    <w:p w14:paraId="2CE7B068" w14:textId="77777777" w:rsidR="002A5D3D" w:rsidRPr="00DA3DA8" w:rsidRDefault="002A5D3D" w:rsidP="002A5D3D">
      <w:pPr>
        <w:widowControl w:val="0"/>
        <w:tabs>
          <w:tab w:val="left" w:pos="5558"/>
        </w:tabs>
        <w:autoSpaceDE w:val="0"/>
        <w:autoSpaceDN w:val="0"/>
        <w:adjustRightInd w:val="0"/>
        <w:ind w:leftChars="83" w:left="199"/>
        <w:jc w:val="both"/>
        <w:rPr>
          <w:rFonts w:ascii="Gill Sans Infant Std" w:hAnsi="Gill Sans Infant Std"/>
          <w:sz w:val="22"/>
          <w:szCs w:val="22"/>
        </w:rPr>
      </w:pPr>
      <w:r w:rsidRPr="00DA3DA8">
        <w:rPr>
          <w:rFonts w:ascii="Gill Sans Infant Std" w:hAnsi="Gill Sans Infant Std"/>
          <w:sz w:val="22"/>
          <w:szCs w:val="22"/>
        </w:rPr>
        <w:t>• Strong research design and quantitative data analysis skills</w:t>
      </w:r>
    </w:p>
    <w:p w14:paraId="4F675188" w14:textId="49AFC0BF" w:rsidR="002A5D3D" w:rsidRPr="00DA3DA8" w:rsidRDefault="002A5D3D" w:rsidP="002A5D3D">
      <w:pPr>
        <w:widowControl w:val="0"/>
        <w:tabs>
          <w:tab w:val="left" w:pos="5558"/>
        </w:tabs>
        <w:autoSpaceDE w:val="0"/>
        <w:autoSpaceDN w:val="0"/>
        <w:adjustRightInd w:val="0"/>
        <w:ind w:leftChars="83" w:left="199"/>
        <w:jc w:val="both"/>
        <w:rPr>
          <w:rFonts w:ascii="Gill Sans Infant Std" w:hAnsi="Gill Sans Infant Std"/>
          <w:sz w:val="22"/>
          <w:szCs w:val="22"/>
        </w:rPr>
      </w:pPr>
      <w:r w:rsidRPr="00DA3DA8">
        <w:rPr>
          <w:rFonts w:ascii="Gill Sans Infant Std" w:hAnsi="Gill Sans Infant Std"/>
          <w:sz w:val="22"/>
          <w:szCs w:val="22"/>
        </w:rPr>
        <w:t>• Excellent writing, conceptual and analytic skills, including being able to write for practitioners and policy-makers</w:t>
      </w:r>
    </w:p>
    <w:p w14:paraId="51A87AF7" w14:textId="77777777" w:rsidR="005436E5" w:rsidRPr="00DA3DA8" w:rsidRDefault="005436E5" w:rsidP="000F6761">
      <w:pPr>
        <w:widowControl w:val="0"/>
        <w:autoSpaceDE w:val="0"/>
        <w:autoSpaceDN w:val="0"/>
        <w:adjustRightInd w:val="0"/>
        <w:ind w:leftChars="83" w:left="199"/>
        <w:jc w:val="both"/>
        <w:rPr>
          <w:rFonts w:ascii="Gill Sans Infant Std" w:hAnsi="Gill Sans Infant Std"/>
          <w:sz w:val="22"/>
          <w:szCs w:val="22"/>
        </w:rPr>
      </w:pPr>
      <w:r w:rsidRPr="00DA3DA8">
        <w:rPr>
          <w:rFonts w:ascii="Gill Sans Infant Std" w:hAnsi="Gill Sans Infant Std"/>
          <w:sz w:val="22"/>
          <w:szCs w:val="22"/>
        </w:rPr>
        <w:t>• Proven track record in designing and implementing social science research</w:t>
      </w:r>
    </w:p>
    <w:p w14:paraId="60651B91" w14:textId="77777777" w:rsidR="005436E5" w:rsidRPr="00DA3DA8" w:rsidRDefault="005436E5" w:rsidP="000F6761">
      <w:pPr>
        <w:widowControl w:val="0"/>
        <w:autoSpaceDE w:val="0"/>
        <w:autoSpaceDN w:val="0"/>
        <w:adjustRightInd w:val="0"/>
        <w:ind w:leftChars="83" w:left="199"/>
        <w:jc w:val="both"/>
        <w:rPr>
          <w:rFonts w:ascii="Gill Sans Infant Std" w:hAnsi="Gill Sans Infant Std"/>
          <w:sz w:val="22"/>
          <w:szCs w:val="22"/>
        </w:rPr>
      </w:pPr>
      <w:r w:rsidRPr="00DA3DA8">
        <w:rPr>
          <w:rFonts w:ascii="Gill Sans Infant Std" w:hAnsi="Gill Sans Infant Std"/>
          <w:sz w:val="22"/>
          <w:szCs w:val="22"/>
        </w:rPr>
        <w:t>• Commitment to research dissemination and interest in implementation science highly desirable</w:t>
      </w:r>
    </w:p>
    <w:p w14:paraId="21DF73C7" w14:textId="77777777" w:rsidR="005436E5" w:rsidRPr="00DA3DA8" w:rsidRDefault="005436E5" w:rsidP="000F6761">
      <w:pPr>
        <w:widowControl w:val="0"/>
        <w:autoSpaceDE w:val="0"/>
        <w:autoSpaceDN w:val="0"/>
        <w:adjustRightInd w:val="0"/>
        <w:ind w:leftChars="83" w:left="199"/>
        <w:jc w:val="both"/>
        <w:rPr>
          <w:rFonts w:ascii="Gill Sans Infant Std" w:hAnsi="Gill Sans Infant Std"/>
          <w:sz w:val="22"/>
          <w:szCs w:val="22"/>
        </w:rPr>
      </w:pPr>
      <w:r w:rsidRPr="00DA3DA8">
        <w:rPr>
          <w:rFonts w:ascii="Gill Sans Infant Std" w:hAnsi="Gill Sans Infant Std"/>
          <w:sz w:val="22"/>
          <w:szCs w:val="22"/>
        </w:rPr>
        <w:t>• Appropriate cultural and language skills to carry out research in this particular context</w:t>
      </w:r>
    </w:p>
    <w:p w14:paraId="14695490" w14:textId="77777777" w:rsidR="005436E5" w:rsidRPr="00DA3DA8" w:rsidRDefault="005436E5" w:rsidP="000F6761">
      <w:pPr>
        <w:widowControl w:val="0"/>
        <w:autoSpaceDE w:val="0"/>
        <w:autoSpaceDN w:val="0"/>
        <w:adjustRightInd w:val="0"/>
        <w:ind w:leftChars="83" w:left="199"/>
        <w:jc w:val="both"/>
        <w:rPr>
          <w:rFonts w:ascii="Gill Sans Infant Std" w:hAnsi="Gill Sans Infant Std"/>
          <w:sz w:val="22"/>
          <w:szCs w:val="22"/>
        </w:rPr>
      </w:pPr>
    </w:p>
    <w:p w14:paraId="06C5492F" w14:textId="1BC9A907" w:rsidR="005436E5" w:rsidRPr="00DA3DA8" w:rsidRDefault="005436E5" w:rsidP="000F6761">
      <w:pPr>
        <w:widowControl w:val="0"/>
        <w:autoSpaceDE w:val="0"/>
        <w:autoSpaceDN w:val="0"/>
        <w:adjustRightInd w:val="0"/>
        <w:ind w:left="284"/>
        <w:jc w:val="both"/>
        <w:rPr>
          <w:rFonts w:ascii="Gill Sans Infant Std" w:hAnsi="Gill Sans Infant Std"/>
          <w:sz w:val="22"/>
          <w:szCs w:val="22"/>
        </w:rPr>
      </w:pPr>
      <w:r w:rsidRPr="00DA3DA8">
        <w:rPr>
          <w:rFonts w:ascii="Gill Sans Infant Std" w:hAnsi="Gill Sans Infant Std"/>
          <w:sz w:val="22"/>
          <w:szCs w:val="22"/>
        </w:rPr>
        <w:t xml:space="preserve">In accordance with Save the Children's child safeguarding policies, all team members selected will be requested to </w:t>
      </w:r>
      <w:r w:rsidR="00886628" w:rsidRPr="00DA3DA8">
        <w:rPr>
          <w:rFonts w:ascii="Gill Sans Infant Std" w:hAnsi="Gill Sans Infant Std"/>
          <w:sz w:val="22"/>
          <w:szCs w:val="22"/>
        </w:rPr>
        <w:t>sign</w:t>
      </w:r>
      <w:r w:rsidRPr="00DA3DA8">
        <w:rPr>
          <w:rFonts w:ascii="Gill Sans Infant Std" w:hAnsi="Gill Sans Infant Std"/>
          <w:sz w:val="22"/>
          <w:szCs w:val="22"/>
        </w:rPr>
        <w:t xml:space="preserve"> SC's Child Safeguarding Policies. </w:t>
      </w:r>
    </w:p>
    <w:p w14:paraId="75F6C1C3" w14:textId="77777777" w:rsidR="00B16F2E" w:rsidRPr="00DA3DA8" w:rsidRDefault="00B16F2E" w:rsidP="000F6761">
      <w:pPr>
        <w:widowControl w:val="0"/>
        <w:autoSpaceDE w:val="0"/>
        <w:autoSpaceDN w:val="0"/>
        <w:adjustRightInd w:val="0"/>
        <w:ind w:left="284"/>
        <w:jc w:val="both"/>
        <w:rPr>
          <w:rFonts w:ascii="Gill Sans Infant Std" w:hAnsi="Gill Sans Infant Std"/>
          <w:sz w:val="22"/>
          <w:szCs w:val="22"/>
        </w:rPr>
      </w:pPr>
    </w:p>
    <w:p w14:paraId="2BCD92B2" w14:textId="77777777" w:rsidR="00B27966" w:rsidRPr="00DA3DA8" w:rsidRDefault="00B27966" w:rsidP="000F6761">
      <w:pPr>
        <w:ind w:left="284"/>
        <w:jc w:val="both"/>
        <w:rPr>
          <w:rFonts w:ascii="Gill Sans Infant Std" w:hAnsi="Gill Sans Infant Std"/>
          <w:b/>
          <w:sz w:val="22"/>
          <w:szCs w:val="22"/>
        </w:rPr>
      </w:pPr>
    </w:p>
    <w:p w14:paraId="6B1912FC" w14:textId="128062E8" w:rsidR="00B27966" w:rsidRPr="00DA3DA8" w:rsidRDefault="00B27966" w:rsidP="00456148">
      <w:pPr>
        <w:ind w:left="284"/>
        <w:jc w:val="both"/>
        <w:outlineLvl w:val="0"/>
        <w:rPr>
          <w:rFonts w:ascii="Gill Sans Infant Std" w:hAnsi="Gill Sans Infant Std"/>
          <w:b/>
          <w:sz w:val="22"/>
          <w:szCs w:val="22"/>
        </w:rPr>
      </w:pPr>
      <w:r w:rsidRPr="00DA3DA8">
        <w:rPr>
          <w:rFonts w:ascii="Gill Sans Infant Std" w:hAnsi="Gill Sans Infant Std"/>
          <w:b/>
          <w:sz w:val="22"/>
          <w:szCs w:val="22"/>
        </w:rPr>
        <w:t>9.  RESPONSIBILITIES</w:t>
      </w:r>
    </w:p>
    <w:p w14:paraId="76D11345" w14:textId="155647A2" w:rsidR="00B27966" w:rsidRPr="00DA3DA8" w:rsidRDefault="00B27966" w:rsidP="000F6761">
      <w:pPr>
        <w:ind w:left="284"/>
        <w:jc w:val="both"/>
        <w:rPr>
          <w:rFonts w:ascii="Gill Sans Infant Std" w:hAnsi="Gill Sans Infant Std"/>
          <w:sz w:val="22"/>
          <w:szCs w:val="22"/>
        </w:rPr>
      </w:pPr>
      <w:r w:rsidRPr="00DA3DA8">
        <w:rPr>
          <w:rFonts w:ascii="Gill Sans Infant Std" w:hAnsi="Gill Sans Infant Std"/>
          <w:sz w:val="22"/>
          <w:szCs w:val="22"/>
        </w:rPr>
        <w:t xml:space="preserve">The Save the Children and DepEd Research Project Support Team will guide and review the research methodology and outputs: </w:t>
      </w:r>
    </w:p>
    <w:p w14:paraId="6C48E810" w14:textId="77777777" w:rsidR="00264FBF" w:rsidRPr="00DA3DA8" w:rsidRDefault="00264FBF" w:rsidP="00264FBF">
      <w:pPr>
        <w:ind w:left="284"/>
        <w:jc w:val="both"/>
        <w:rPr>
          <w:rFonts w:ascii="Gill Sans Infant Std" w:hAnsi="Gill Sans Infant Std"/>
          <w:sz w:val="22"/>
          <w:szCs w:val="22"/>
        </w:rPr>
      </w:pPr>
      <w:r w:rsidRPr="00DA3DA8">
        <w:rPr>
          <w:rFonts w:ascii="Gill Sans Infant Std" w:hAnsi="Gill Sans Infant Std"/>
          <w:sz w:val="22"/>
          <w:szCs w:val="22"/>
        </w:rPr>
        <w:t>• Karimi Gitonga, the Children ESD Knowledge Management Advisor</w:t>
      </w:r>
    </w:p>
    <w:p w14:paraId="3AE05224" w14:textId="5FF1C2FB" w:rsidR="00B27966" w:rsidRPr="00DA3DA8" w:rsidRDefault="00B27966" w:rsidP="000F6761">
      <w:pPr>
        <w:ind w:left="284"/>
        <w:jc w:val="both"/>
        <w:rPr>
          <w:rFonts w:ascii="Gill Sans Infant Std" w:hAnsi="Gill Sans Infant Std"/>
          <w:sz w:val="22"/>
          <w:szCs w:val="22"/>
        </w:rPr>
      </w:pPr>
      <w:r w:rsidRPr="00DA3DA8">
        <w:rPr>
          <w:rFonts w:ascii="Gill Sans Infant Std" w:hAnsi="Gill Sans Infant Std"/>
          <w:sz w:val="22"/>
          <w:szCs w:val="22"/>
        </w:rPr>
        <w:t>• Dr. Marla Petal, Save the Children Senior Advisor for Education and Disaster Risk Reduction</w:t>
      </w:r>
    </w:p>
    <w:p w14:paraId="16B6B452" w14:textId="2C04EB67" w:rsidR="00EA5B39" w:rsidRPr="00DA3DA8" w:rsidRDefault="00EA5B39" w:rsidP="00EA5B39">
      <w:pPr>
        <w:ind w:left="284"/>
        <w:jc w:val="both"/>
        <w:rPr>
          <w:rFonts w:ascii="Gill Sans Infant Std" w:hAnsi="Gill Sans Infant Std"/>
          <w:sz w:val="22"/>
          <w:szCs w:val="22"/>
        </w:rPr>
      </w:pPr>
      <w:r w:rsidRPr="00DA3DA8">
        <w:rPr>
          <w:rFonts w:ascii="Gill Sans Infant Std" w:hAnsi="Gill Sans Infant Std"/>
          <w:sz w:val="22"/>
          <w:szCs w:val="22"/>
        </w:rPr>
        <w:t>• Dr. Kat Haynes –  Education Safe from Disasters Academic Advisory Group</w:t>
      </w:r>
    </w:p>
    <w:p w14:paraId="70CC134A" w14:textId="77777777" w:rsidR="00275CA7" w:rsidRPr="00DA3DA8" w:rsidRDefault="00275CA7" w:rsidP="00275CA7">
      <w:pPr>
        <w:ind w:left="284"/>
        <w:jc w:val="both"/>
        <w:rPr>
          <w:rFonts w:ascii="Gill Sans Infant Std" w:hAnsi="Gill Sans Infant Std"/>
          <w:sz w:val="22"/>
          <w:szCs w:val="22"/>
        </w:rPr>
      </w:pPr>
      <w:r w:rsidRPr="00DA3DA8">
        <w:rPr>
          <w:rFonts w:ascii="Gill Sans Infant Std" w:hAnsi="Gill Sans Infant Std"/>
          <w:sz w:val="22"/>
          <w:szCs w:val="22"/>
        </w:rPr>
        <w:t>• Marit Aakvaag – DRR Advisor, Save the Children Norway</w:t>
      </w:r>
    </w:p>
    <w:p w14:paraId="0A57E997" w14:textId="77777777" w:rsidR="00B27966" w:rsidRPr="00DA3DA8" w:rsidRDefault="00B27966" w:rsidP="000F6761">
      <w:pPr>
        <w:ind w:left="284"/>
        <w:jc w:val="both"/>
        <w:rPr>
          <w:rFonts w:ascii="Gill Sans Infant Std" w:hAnsi="Gill Sans Infant Std"/>
          <w:b/>
          <w:sz w:val="22"/>
          <w:szCs w:val="22"/>
        </w:rPr>
      </w:pPr>
    </w:p>
    <w:p w14:paraId="1742A78D" w14:textId="63C61437" w:rsidR="005436E5" w:rsidRPr="00DA3DA8" w:rsidRDefault="00EA5B39" w:rsidP="000F6761">
      <w:pPr>
        <w:ind w:left="284"/>
        <w:jc w:val="both"/>
        <w:rPr>
          <w:rFonts w:ascii="Gill Sans Infant Std" w:hAnsi="Gill Sans Infant Std"/>
          <w:sz w:val="22"/>
          <w:szCs w:val="22"/>
        </w:rPr>
      </w:pPr>
      <w:r w:rsidRPr="00DA3DA8">
        <w:rPr>
          <w:rFonts w:ascii="Gill Sans Infant Std" w:hAnsi="Gill Sans Infant Std"/>
          <w:b/>
          <w:sz w:val="22"/>
          <w:szCs w:val="22"/>
        </w:rPr>
        <w:t>10</w:t>
      </w:r>
      <w:r w:rsidR="005436E5" w:rsidRPr="00DA3DA8">
        <w:rPr>
          <w:rFonts w:ascii="Gill Sans Infant Std" w:hAnsi="Gill Sans Infant Std"/>
          <w:b/>
          <w:sz w:val="22"/>
          <w:szCs w:val="22"/>
        </w:rPr>
        <w:t>.APPLICATIONS</w:t>
      </w:r>
      <w:r w:rsidR="005436E5" w:rsidRPr="00DA3DA8">
        <w:rPr>
          <w:rFonts w:ascii="Gill Sans Infant Std" w:hAnsi="Gill Sans Infant Std"/>
          <w:sz w:val="22"/>
          <w:szCs w:val="22"/>
        </w:rPr>
        <w:t xml:space="preserve"> </w:t>
      </w:r>
    </w:p>
    <w:p w14:paraId="73228491" w14:textId="77777777" w:rsidR="005436E5" w:rsidRPr="00DA3DA8" w:rsidRDefault="005436E5" w:rsidP="000F6761">
      <w:pPr>
        <w:ind w:left="284"/>
        <w:jc w:val="both"/>
        <w:rPr>
          <w:rFonts w:ascii="Gill Sans Infant Std" w:hAnsi="Gill Sans Infant Std"/>
          <w:sz w:val="22"/>
          <w:szCs w:val="22"/>
        </w:rPr>
      </w:pPr>
    </w:p>
    <w:p w14:paraId="799FDA62" w14:textId="77777777" w:rsidR="005436E5" w:rsidRPr="00DA3DA8" w:rsidRDefault="005436E5" w:rsidP="000F6761">
      <w:pPr>
        <w:ind w:left="284"/>
        <w:jc w:val="both"/>
        <w:rPr>
          <w:rFonts w:ascii="Gill Sans Infant Std" w:hAnsi="Gill Sans Infant Std"/>
          <w:sz w:val="22"/>
          <w:szCs w:val="22"/>
        </w:rPr>
      </w:pPr>
      <w:r w:rsidRPr="00DA3DA8">
        <w:rPr>
          <w:rFonts w:ascii="Gill Sans Infant Std" w:hAnsi="Gill Sans Infant Std"/>
          <w:sz w:val="22"/>
          <w:szCs w:val="22"/>
        </w:rPr>
        <w:t xml:space="preserve">Application should include: </w:t>
      </w:r>
    </w:p>
    <w:p w14:paraId="0489CF27" w14:textId="77777777" w:rsidR="005436E5" w:rsidRPr="00DA3DA8" w:rsidRDefault="005436E5" w:rsidP="000F6761">
      <w:pPr>
        <w:ind w:leftChars="200" w:left="480"/>
        <w:jc w:val="both"/>
        <w:rPr>
          <w:rFonts w:ascii="Gill Sans Infant Std" w:hAnsi="Gill Sans Infant Std"/>
          <w:sz w:val="22"/>
          <w:szCs w:val="22"/>
        </w:rPr>
      </w:pPr>
      <w:r w:rsidRPr="00DA3DA8">
        <w:rPr>
          <w:rFonts w:ascii="Gill Sans Infant Std" w:hAnsi="Gill Sans Infant Std"/>
          <w:bCs/>
          <w:sz w:val="22"/>
          <w:szCs w:val="22"/>
        </w:rPr>
        <w:t>• Cover letter stating interest and qualifications</w:t>
      </w:r>
    </w:p>
    <w:p w14:paraId="35DCADDC" w14:textId="77777777" w:rsidR="005436E5" w:rsidRPr="00DA3DA8" w:rsidRDefault="005436E5" w:rsidP="000F6761">
      <w:pPr>
        <w:ind w:leftChars="200" w:left="480"/>
        <w:jc w:val="both"/>
        <w:rPr>
          <w:rFonts w:ascii="Gill Sans Infant Std" w:hAnsi="Gill Sans Infant Std"/>
          <w:sz w:val="22"/>
          <w:szCs w:val="22"/>
        </w:rPr>
      </w:pPr>
      <w:r w:rsidRPr="00DA3DA8">
        <w:rPr>
          <w:rFonts w:ascii="Gill Sans Infant Std" w:hAnsi="Gill Sans Infant Std"/>
          <w:bCs/>
          <w:sz w:val="22"/>
          <w:szCs w:val="22"/>
        </w:rPr>
        <w:t>• CV(s) and/or introduction of institute, company and primary investigators (please ensure to include contact information including phone number and email address)</w:t>
      </w:r>
    </w:p>
    <w:p w14:paraId="6E06AE94" w14:textId="77777777" w:rsidR="005436E5" w:rsidRPr="00DA3DA8" w:rsidRDefault="005436E5" w:rsidP="000F6761">
      <w:pPr>
        <w:ind w:leftChars="200" w:left="480"/>
        <w:jc w:val="both"/>
        <w:rPr>
          <w:rFonts w:ascii="Gill Sans Infant Std" w:hAnsi="Gill Sans Infant Std"/>
          <w:sz w:val="22"/>
          <w:szCs w:val="22"/>
        </w:rPr>
      </w:pPr>
      <w:r w:rsidRPr="00DA3DA8">
        <w:rPr>
          <w:rFonts w:ascii="Gill Sans Infant Std" w:hAnsi="Gill Sans Infant Std"/>
          <w:bCs/>
          <w:sz w:val="22"/>
          <w:szCs w:val="22"/>
        </w:rPr>
        <w:t>• Links to 1 or 2 sample research work products</w:t>
      </w:r>
    </w:p>
    <w:p w14:paraId="116465EB" w14:textId="6E7B5738" w:rsidR="005436E5" w:rsidRPr="00DA3DA8" w:rsidRDefault="005436E5" w:rsidP="000F6761">
      <w:pPr>
        <w:ind w:leftChars="200" w:left="480"/>
        <w:jc w:val="both"/>
        <w:rPr>
          <w:rFonts w:ascii="Gill Sans Infant Std" w:hAnsi="Gill Sans Infant Std"/>
          <w:sz w:val="22"/>
          <w:szCs w:val="22"/>
        </w:rPr>
      </w:pPr>
      <w:r w:rsidRPr="00DA3DA8">
        <w:rPr>
          <w:rFonts w:ascii="Gill Sans Infant Std" w:hAnsi="Gill Sans Infant Std"/>
          <w:bCs/>
          <w:sz w:val="22"/>
          <w:szCs w:val="22"/>
        </w:rPr>
        <w:t>• Full proposal based on the above description</w:t>
      </w:r>
      <w:r w:rsidR="008044A2" w:rsidRPr="00DA3DA8">
        <w:rPr>
          <w:rFonts w:ascii="Gill Sans Infant Std" w:hAnsi="Gill Sans Infant Std"/>
          <w:bCs/>
          <w:sz w:val="22"/>
          <w:szCs w:val="22"/>
        </w:rPr>
        <w:t xml:space="preserve"> </w:t>
      </w:r>
      <w:r w:rsidRPr="00DA3DA8">
        <w:rPr>
          <w:rFonts w:ascii="Gill Sans Infant Std" w:hAnsi="Gill Sans Infant Std"/>
          <w:bCs/>
          <w:sz w:val="22"/>
          <w:szCs w:val="22"/>
        </w:rPr>
        <w:t>of this research</w:t>
      </w:r>
    </w:p>
    <w:p w14:paraId="53A6AF7A" w14:textId="77777777" w:rsidR="005436E5" w:rsidRPr="00DA3DA8" w:rsidRDefault="005436E5" w:rsidP="000F6761">
      <w:pPr>
        <w:ind w:left="284"/>
        <w:jc w:val="both"/>
        <w:rPr>
          <w:rFonts w:ascii="Gill Sans Infant Std" w:hAnsi="Gill Sans Infant Std"/>
          <w:sz w:val="22"/>
          <w:szCs w:val="22"/>
        </w:rPr>
      </w:pPr>
    </w:p>
    <w:p w14:paraId="3CA6C39F" w14:textId="77777777" w:rsidR="005436E5" w:rsidRPr="00DA3DA8" w:rsidRDefault="005436E5" w:rsidP="000F6761">
      <w:pPr>
        <w:ind w:left="284"/>
        <w:jc w:val="both"/>
        <w:rPr>
          <w:rFonts w:ascii="Gill Sans Infant Std" w:hAnsi="Gill Sans Infant Std"/>
          <w:sz w:val="22"/>
          <w:szCs w:val="22"/>
        </w:rPr>
      </w:pPr>
      <w:r w:rsidRPr="00DA3DA8">
        <w:rPr>
          <w:rFonts w:ascii="Gill Sans Infant Std" w:hAnsi="Gill Sans Infant Std"/>
          <w:sz w:val="22"/>
          <w:szCs w:val="22"/>
        </w:rPr>
        <w:t>Full Proposal should include:</w:t>
      </w:r>
    </w:p>
    <w:p w14:paraId="64AB7E9B" w14:textId="045983E2" w:rsidR="005436E5" w:rsidRPr="00DA3DA8" w:rsidRDefault="005436E5" w:rsidP="000F6761">
      <w:pPr>
        <w:ind w:left="284"/>
        <w:jc w:val="both"/>
        <w:rPr>
          <w:rFonts w:ascii="Gill Sans Infant Std" w:hAnsi="Gill Sans Infant Std"/>
          <w:sz w:val="22"/>
          <w:szCs w:val="22"/>
        </w:rPr>
      </w:pPr>
      <w:r w:rsidRPr="00DA3DA8">
        <w:rPr>
          <w:rFonts w:ascii="Gill Sans Infant Std" w:hAnsi="Gill Sans Infant Std"/>
          <w:b/>
          <w:sz w:val="22"/>
          <w:szCs w:val="22"/>
        </w:rPr>
        <w:t>1. Brief review of relevant literature</w:t>
      </w:r>
      <w:r w:rsidRPr="00DA3DA8">
        <w:rPr>
          <w:rFonts w:ascii="Gill Sans Infant Std" w:hAnsi="Gill Sans Infant Std"/>
          <w:sz w:val="22"/>
          <w:szCs w:val="22"/>
        </w:rPr>
        <w:t xml:space="preserve"> (This is not meant to be extensive or definitive. However, it should indicate awareness of significant contributions in the field from both relevant scientific and academic t</w:t>
      </w:r>
      <w:r w:rsidR="004A1551" w:rsidRPr="00DA3DA8">
        <w:rPr>
          <w:rFonts w:ascii="Gill Sans Infant Std" w:hAnsi="Gill Sans Infant Std"/>
          <w:sz w:val="22"/>
          <w:szCs w:val="22"/>
        </w:rPr>
        <w:t>exts as well as gre</w:t>
      </w:r>
      <w:r w:rsidRPr="00DA3DA8">
        <w:rPr>
          <w:rFonts w:ascii="Gill Sans Infant Std" w:hAnsi="Gill Sans Infant Std"/>
          <w:sz w:val="22"/>
          <w:szCs w:val="22"/>
        </w:rPr>
        <w:t>y literature. It should indicate careful consideration of critical inquiry into carefully selected issues, clarify the 'gap' that the research should focus on, and create a space for the theoretical orientation and guiding model for the research. It can also indicate further areas of review that will be included in the course of the project).</w:t>
      </w:r>
    </w:p>
    <w:p w14:paraId="2224E3F7" w14:textId="0E80C222" w:rsidR="005436E5" w:rsidRPr="00DA3DA8" w:rsidRDefault="005436E5" w:rsidP="000F6761">
      <w:pPr>
        <w:ind w:left="284"/>
        <w:jc w:val="both"/>
        <w:rPr>
          <w:rFonts w:ascii="Gill Sans Infant Std" w:hAnsi="Gill Sans Infant Std"/>
          <w:sz w:val="22"/>
          <w:szCs w:val="22"/>
        </w:rPr>
      </w:pPr>
      <w:r w:rsidRPr="00DA3DA8">
        <w:rPr>
          <w:rFonts w:ascii="Gill Sans Infant Std" w:hAnsi="Gill Sans Infant Std"/>
          <w:b/>
          <w:sz w:val="22"/>
          <w:szCs w:val="22"/>
        </w:rPr>
        <w:t xml:space="preserve">2. </w:t>
      </w:r>
      <w:r w:rsidR="005F2FA4" w:rsidRPr="00DA3DA8">
        <w:rPr>
          <w:rFonts w:ascii="Gill Sans Infant Std" w:hAnsi="Gill Sans Infant Std"/>
          <w:b/>
          <w:sz w:val="22"/>
          <w:szCs w:val="22"/>
        </w:rPr>
        <w:t xml:space="preserve"> </w:t>
      </w:r>
      <w:r w:rsidRPr="00DA3DA8">
        <w:rPr>
          <w:rFonts w:ascii="Gill Sans Infant Std" w:hAnsi="Gill Sans Infant Std"/>
          <w:b/>
          <w:sz w:val="22"/>
          <w:szCs w:val="22"/>
        </w:rPr>
        <w:t xml:space="preserve">Discussion of </w:t>
      </w:r>
      <w:r w:rsidR="005F2FA4" w:rsidRPr="00DA3DA8">
        <w:rPr>
          <w:rFonts w:ascii="Gill Sans Infant Std" w:hAnsi="Gill Sans Infant Std"/>
          <w:b/>
          <w:sz w:val="22"/>
          <w:szCs w:val="22"/>
        </w:rPr>
        <w:t>objectives and research questions</w:t>
      </w:r>
    </w:p>
    <w:p w14:paraId="7C4A4488" w14:textId="0DC57A76" w:rsidR="005436E5" w:rsidRPr="00DA3DA8" w:rsidRDefault="005436E5" w:rsidP="000F6761">
      <w:pPr>
        <w:ind w:left="284"/>
        <w:jc w:val="both"/>
        <w:rPr>
          <w:rFonts w:ascii="Gill Sans Infant Std" w:hAnsi="Gill Sans Infant Std"/>
          <w:sz w:val="22"/>
          <w:szCs w:val="22"/>
        </w:rPr>
      </w:pPr>
      <w:r w:rsidRPr="00DA3DA8">
        <w:rPr>
          <w:rFonts w:ascii="Gill Sans Infant Std" w:hAnsi="Gill Sans Infant Std"/>
          <w:b/>
          <w:sz w:val="22"/>
          <w:szCs w:val="22"/>
        </w:rPr>
        <w:t xml:space="preserve">3. Research </w:t>
      </w:r>
      <w:r w:rsidR="005F2FA4" w:rsidRPr="00DA3DA8">
        <w:rPr>
          <w:rFonts w:ascii="Gill Sans Infant Std" w:hAnsi="Gill Sans Infant Std"/>
          <w:b/>
          <w:sz w:val="22"/>
          <w:szCs w:val="22"/>
        </w:rPr>
        <w:t>d</w:t>
      </w:r>
      <w:r w:rsidRPr="00DA3DA8">
        <w:rPr>
          <w:rFonts w:ascii="Gill Sans Infant Std" w:hAnsi="Gill Sans Infant Std"/>
          <w:b/>
          <w:sz w:val="22"/>
          <w:szCs w:val="22"/>
        </w:rPr>
        <w:t>esign</w:t>
      </w:r>
      <w:r w:rsidR="005F2FA4" w:rsidRPr="00DA3DA8">
        <w:rPr>
          <w:rFonts w:ascii="Gill Sans Infant Std" w:hAnsi="Gill Sans Infant Std"/>
          <w:b/>
          <w:sz w:val="22"/>
          <w:szCs w:val="22"/>
        </w:rPr>
        <w:t xml:space="preserve"> insights</w:t>
      </w:r>
      <w:r w:rsidR="008044A2" w:rsidRPr="00DA3DA8">
        <w:rPr>
          <w:rFonts w:ascii="Gill Sans Infant Std" w:hAnsi="Gill Sans Infant Std"/>
          <w:sz w:val="22"/>
          <w:szCs w:val="22"/>
        </w:rPr>
        <w:t xml:space="preserve"> </w:t>
      </w:r>
      <w:r w:rsidRPr="00DA3DA8">
        <w:rPr>
          <w:rFonts w:ascii="Gill Sans Infant Std" w:hAnsi="Gill Sans Infant Std"/>
          <w:sz w:val="22"/>
          <w:szCs w:val="22"/>
        </w:rPr>
        <w:t xml:space="preserve">(Include and justify proposed methods to ensure rigorous, generalizable results. Describe wherever possible: rationale, sampling approach, data collection process, assumptions, limitations, analysis, and models. Where applicable, include procedures to ensure ethical research practice, such as gaining Informed Consent, and protecting participant confidentiality, and protecting children. Where applicable indicate to which organization ethical review will be submitted. </w:t>
      </w:r>
    </w:p>
    <w:p w14:paraId="48341263" w14:textId="77777777" w:rsidR="005436E5" w:rsidRPr="00DA3DA8" w:rsidRDefault="005436E5" w:rsidP="000F6761">
      <w:pPr>
        <w:ind w:left="284"/>
        <w:jc w:val="both"/>
        <w:rPr>
          <w:rFonts w:ascii="Gill Sans Infant Std" w:hAnsi="Gill Sans Infant Std"/>
          <w:b/>
          <w:sz w:val="22"/>
          <w:szCs w:val="22"/>
        </w:rPr>
      </w:pPr>
      <w:r w:rsidRPr="00DA3DA8">
        <w:rPr>
          <w:rFonts w:ascii="Gill Sans Infant Std" w:hAnsi="Gill Sans Infant Std"/>
          <w:b/>
          <w:sz w:val="22"/>
          <w:szCs w:val="22"/>
        </w:rPr>
        <w:t>3. Research Team Roles and CVs</w:t>
      </w:r>
      <w:r w:rsidRPr="00DA3DA8">
        <w:rPr>
          <w:rFonts w:ascii="Gill Sans Infant Std" w:hAnsi="Gill Sans Infant Std"/>
          <w:sz w:val="22"/>
          <w:szCs w:val="22"/>
        </w:rPr>
        <w:t xml:space="preserve"> </w:t>
      </w:r>
      <w:r w:rsidRPr="00DA3DA8">
        <w:rPr>
          <w:rFonts w:ascii="Gill Sans Infant Std" w:hAnsi="Gill Sans Infant Std"/>
          <w:b/>
          <w:sz w:val="22"/>
          <w:szCs w:val="22"/>
        </w:rPr>
        <w:t xml:space="preserve"> </w:t>
      </w:r>
    </w:p>
    <w:p w14:paraId="41E4E4CC" w14:textId="052A3623" w:rsidR="00415455" w:rsidRPr="00DA3DA8" w:rsidRDefault="00415455" w:rsidP="000F6761">
      <w:pPr>
        <w:ind w:left="284"/>
        <w:jc w:val="both"/>
        <w:rPr>
          <w:rFonts w:ascii="Gill Sans Infant Std" w:hAnsi="Gill Sans Infant Std"/>
          <w:b/>
          <w:sz w:val="22"/>
          <w:szCs w:val="22"/>
        </w:rPr>
      </w:pPr>
      <w:r w:rsidRPr="00DA3DA8">
        <w:rPr>
          <w:rFonts w:ascii="Gill Sans Infant Std" w:hAnsi="Gill Sans Infant Std"/>
          <w:b/>
          <w:sz w:val="22"/>
          <w:szCs w:val="22"/>
        </w:rPr>
        <w:lastRenderedPageBreak/>
        <w:t>4. Budget</w:t>
      </w:r>
    </w:p>
    <w:p w14:paraId="10B238E8" w14:textId="77777777" w:rsidR="005436E5" w:rsidRPr="00DA3DA8" w:rsidRDefault="005436E5" w:rsidP="000F6761">
      <w:pPr>
        <w:ind w:left="284"/>
        <w:jc w:val="both"/>
        <w:rPr>
          <w:rFonts w:ascii="Gill Sans Infant Std" w:hAnsi="Gill Sans Infant Std"/>
          <w:b/>
          <w:sz w:val="22"/>
          <w:szCs w:val="22"/>
        </w:rPr>
      </w:pPr>
    </w:p>
    <w:p w14:paraId="203DE710" w14:textId="2BF1AFE7" w:rsidR="005436E5" w:rsidRPr="00DA3DA8" w:rsidRDefault="005436E5" w:rsidP="00456148">
      <w:pPr>
        <w:ind w:left="284"/>
        <w:jc w:val="both"/>
        <w:outlineLvl w:val="0"/>
        <w:rPr>
          <w:rFonts w:ascii="Gill Sans Infant Std" w:hAnsi="Gill Sans Infant Std"/>
          <w:b/>
          <w:sz w:val="22"/>
          <w:szCs w:val="22"/>
        </w:rPr>
      </w:pPr>
      <w:r w:rsidRPr="00DA3DA8">
        <w:rPr>
          <w:rFonts w:ascii="Gill Sans Infant Std" w:hAnsi="Gill Sans Infant Std"/>
          <w:b/>
          <w:sz w:val="22"/>
          <w:szCs w:val="22"/>
        </w:rPr>
        <w:t>Review, Interviews, Notification:</w:t>
      </w:r>
    </w:p>
    <w:p w14:paraId="74DAE24C" w14:textId="08F840F7" w:rsidR="001C5933" w:rsidRPr="00DA3DA8" w:rsidRDefault="001C5933" w:rsidP="00936CFB">
      <w:pPr>
        <w:widowControl w:val="0"/>
        <w:autoSpaceDE w:val="0"/>
        <w:autoSpaceDN w:val="0"/>
        <w:adjustRightInd w:val="0"/>
        <w:ind w:left="284"/>
        <w:rPr>
          <w:rFonts w:ascii="Gill Sans Infant Std" w:hAnsi="Gill Sans Infant Std" w:cs="GillSansMT"/>
          <w:color w:val="000000"/>
          <w:sz w:val="22"/>
          <w:szCs w:val="22"/>
        </w:rPr>
      </w:pPr>
      <w:r w:rsidRPr="00DA3DA8">
        <w:rPr>
          <w:rFonts w:ascii="Gill Sans Infant Std" w:hAnsi="Gill Sans Infant Std" w:cs="GillSansMT"/>
          <w:color w:val="000000"/>
          <w:sz w:val="22"/>
          <w:szCs w:val="22"/>
        </w:rPr>
        <w:t>If you are interested in this tender, please follow the below link to our Save the Children website to review the full</w:t>
      </w:r>
      <w:r w:rsidR="00936CFB" w:rsidRPr="00DA3DA8">
        <w:rPr>
          <w:rFonts w:ascii="Gill Sans Infant Std" w:hAnsi="Gill Sans Infant Std" w:cs="GillSansMT"/>
          <w:color w:val="000000"/>
          <w:sz w:val="22"/>
          <w:szCs w:val="22"/>
        </w:rPr>
        <w:t xml:space="preserve"> </w:t>
      </w:r>
      <w:r w:rsidRPr="00DA3DA8">
        <w:rPr>
          <w:rFonts w:ascii="Gill Sans Infant Std" w:hAnsi="Gill Sans Infant Std" w:cs="GillSansMT"/>
          <w:color w:val="000000"/>
          <w:sz w:val="22"/>
          <w:szCs w:val="22"/>
        </w:rPr>
        <w:t>request of proposal documents, how the express of interest needs to be received and whom to contact for any</w:t>
      </w:r>
      <w:r w:rsidR="00936CFB" w:rsidRPr="00DA3DA8">
        <w:rPr>
          <w:rFonts w:ascii="Gill Sans Infant Std" w:hAnsi="Gill Sans Infant Std" w:cs="GillSansMT"/>
          <w:color w:val="000000"/>
          <w:sz w:val="22"/>
          <w:szCs w:val="22"/>
        </w:rPr>
        <w:t xml:space="preserve"> </w:t>
      </w:r>
      <w:r w:rsidRPr="00DA3DA8">
        <w:rPr>
          <w:rFonts w:ascii="Gill Sans Infant Std" w:hAnsi="Gill Sans Infant Std" w:cs="GillSansMT"/>
          <w:color w:val="000000"/>
          <w:sz w:val="22"/>
          <w:szCs w:val="22"/>
        </w:rPr>
        <w:t>further information requirement.</w:t>
      </w:r>
      <w:r w:rsidR="00936CFB" w:rsidRPr="00DA3DA8">
        <w:rPr>
          <w:rFonts w:ascii="Gill Sans Infant Std" w:hAnsi="Gill Sans Infant Std" w:cs="GillSansMT"/>
          <w:color w:val="000000"/>
          <w:sz w:val="22"/>
          <w:szCs w:val="22"/>
        </w:rPr>
        <w:t xml:space="preserve"> </w:t>
      </w:r>
      <w:r w:rsidRPr="00DA3DA8">
        <w:rPr>
          <w:rFonts w:ascii="Gill Sans Infant Std" w:hAnsi="Gill Sans Infant Std" w:cs="GillSansMT"/>
          <w:color w:val="4F82BE"/>
          <w:sz w:val="22"/>
          <w:szCs w:val="22"/>
        </w:rPr>
        <w:t>https://www.savethechildren.net/tenders</w:t>
      </w:r>
    </w:p>
    <w:p w14:paraId="36E0FD80" w14:textId="77777777" w:rsidR="00936CFB" w:rsidRPr="00DA3DA8" w:rsidRDefault="00936CFB" w:rsidP="0078444E">
      <w:pPr>
        <w:widowControl w:val="0"/>
        <w:autoSpaceDE w:val="0"/>
        <w:autoSpaceDN w:val="0"/>
        <w:adjustRightInd w:val="0"/>
        <w:ind w:left="284"/>
        <w:rPr>
          <w:rFonts w:ascii="Gill Sans Infant Std" w:hAnsi="Gill Sans Infant Std" w:cs="GillSansMT"/>
          <w:b/>
          <w:bCs/>
          <w:color w:val="000000"/>
          <w:sz w:val="22"/>
          <w:szCs w:val="22"/>
        </w:rPr>
      </w:pPr>
    </w:p>
    <w:p w14:paraId="4AB80D54" w14:textId="67ECA25E" w:rsidR="001C5933" w:rsidRPr="00DA3DA8" w:rsidRDefault="001C5933" w:rsidP="0078444E">
      <w:pPr>
        <w:widowControl w:val="0"/>
        <w:autoSpaceDE w:val="0"/>
        <w:autoSpaceDN w:val="0"/>
        <w:adjustRightInd w:val="0"/>
        <w:ind w:left="284"/>
        <w:rPr>
          <w:rFonts w:ascii="Gill Sans Infant Std" w:hAnsi="Gill Sans Infant Std" w:cs="GillSansMT"/>
          <w:b/>
          <w:bCs/>
          <w:color w:val="000000"/>
          <w:sz w:val="22"/>
          <w:szCs w:val="22"/>
        </w:rPr>
      </w:pPr>
      <w:r w:rsidRPr="00DA3DA8">
        <w:rPr>
          <w:rFonts w:ascii="Gill Sans Infant Std" w:hAnsi="Gill Sans Infant Std" w:cs="GillSansMT"/>
          <w:b/>
          <w:bCs/>
          <w:color w:val="000000"/>
          <w:sz w:val="22"/>
          <w:szCs w:val="22"/>
        </w:rPr>
        <w:t>Application deadline to return your application submission must be received at the email address</w:t>
      </w:r>
      <w:r w:rsidR="0078444E" w:rsidRPr="00DA3DA8">
        <w:rPr>
          <w:rFonts w:ascii="Gill Sans Infant Std" w:hAnsi="Gill Sans Infant Std" w:cs="GillSansMT"/>
          <w:b/>
          <w:bCs/>
          <w:color w:val="000000"/>
          <w:sz w:val="22"/>
          <w:szCs w:val="22"/>
        </w:rPr>
        <w:t xml:space="preserve"> </w:t>
      </w:r>
      <w:r w:rsidRPr="00DA3DA8">
        <w:rPr>
          <w:rFonts w:ascii="Gill Sans Infant Std" w:hAnsi="Gill Sans Infant Std" w:cs="GillSansMT"/>
          <w:b/>
          <w:bCs/>
          <w:color w:val="000000"/>
          <w:sz w:val="22"/>
          <w:szCs w:val="22"/>
        </w:rPr>
        <w:t xml:space="preserve">below not later than </w:t>
      </w:r>
      <w:r w:rsidR="005B0498">
        <w:rPr>
          <w:rFonts w:ascii="Gill Sans Infant Std" w:hAnsi="Gill Sans Infant Std" w:cs="GillSansMT"/>
          <w:b/>
          <w:bCs/>
          <w:color w:val="000000"/>
          <w:sz w:val="22"/>
          <w:szCs w:val="22"/>
        </w:rPr>
        <w:t>October 22nd</w:t>
      </w:r>
      <w:bookmarkStart w:id="0" w:name="_GoBack"/>
      <w:bookmarkEnd w:id="0"/>
      <w:r w:rsidR="0078444E" w:rsidRPr="00DA3DA8">
        <w:rPr>
          <w:rFonts w:ascii="Gill Sans Infant Std" w:hAnsi="Gill Sans Infant Std" w:cs="GillSansMT"/>
          <w:b/>
          <w:bCs/>
          <w:color w:val="000000"/>
          <w:sz w:val="22"/>
          <w:szCs w:val="22"/>
        </w:rPr>
        <w:t xml:space="preserve"> 2017</w:t>
      </w:r>
      <w:r w:rsidRPr="00DA3DA8">
        <w:rPr>
          <w:rFonts w:ascii="Gill Sans Infant Std" w:hAnsi="Gill Sans Infant Std" w:cs="GillSansMT"/>
          <w:b/>
          <w:bCs/>
          <w:color w:val="000000"/>
          <w:sz w:val="22"/>
          <w:szCs w:val="22"/>
        </w:rPr>
        <w:t xml:space="preserve"> </w:t>
      </w:r>
      <w:r w:rsidRPr="00DA3DA8">
        <w:rPr>
          <w:rFonts w:ascii="Gill Sans Infant Std" w:hAnsi="Gill Sans Infant Std" w:cs="GillSansMT"/>
          <w:color w:val="000000"/>
          <w:sz w:val="22"/>
          <w:szCs w:val="22"/>
        </w:rPr>
        <w:t>("the Closing Date"). Failure to meet the Closing Date may result in</w:t>
      </w:r>
      <w:r w:rsidR="0078444E" w:rsidRPr="00DA3DA8">
        <w:rPr>
          <w:rFonts w:ascii="Gill Sans Infant Std" w:hAnsi="Gill Sans Infant Std" w:cs="GillSansMT"/>
          <w:color w:val="000000"/>
          <w:sz w:val="22"/>
          <w:szCs w:val="22"/>
        </w:rPr>
        <w:t xml:space="preserve"> </w:t>
      </w:r>
      <w:r w:rsidRPr="00DA3DA8">
        <w:rPr>
          <w:rFonts w:ascii="Gill Sans Infant Std" w:hAnsi="Gill Sans Infant Std" w:cs="GillSansMT"/>
          <w:color w:val="000000"/>
          <w:sz w:val="22"/>
          <w:szCs w:val="22"/>
        </w:rPr>
        <w:t>the tender being void. Returned proposals must remain open for consideration for a period of not less than 60 days</w:t>
      </w:r>
      <w:r w:rsidR="0078444E" w:rsidRPr="00DA3DA8">
        <w:rPr>
          <w:rFonts w:ascii="Gill Sans Infant Std" w:hAnsi="Gill Sans Infant Std" w:cs="GillSansMT"/>
          <w:color w:val="000000"/>
          <w:sz w:val="22"/>
          <w:szCs w:val="22"/>
        </w:rPr>
        <w:t xml:space="preserve"> </w:t>
      </w:r>
      <w:r w:rsidRPr="00DA3DA8">
        <w:rPr>
          <w:rFonts w:ascii="Gill Sans Infant Std" w:hAnsi="Gill Sans Infant Std" w:cs="GillSansMT"/>
          <w:color w:val="000000"/>
          <w:sz w:val="22"/>
          <w:szCs w:val="22"/>
        </w:rPr>
        <w:t>from the Closing Date. Save the Children is under no obligation to award the contract or to award it to the lowest</w:t>
      </w:r>
      <w:r w:rsidR="0078444E" w:rsidRPr="00DA3DA8">
        <w:rPr>
          <w:rFonts w:ascii="Gill Sans Infant Std" w:hAnsi="Gill Sans Infant Std" w:cs="GillSansMT"/>
          <w:color w:val="000000"/>
          <w:sz w:val="22"/>
          <w:szCs w:val="22"/>
        </w:rPr>
        <w:t xml:space="preserve"> </w:t>
      </w:r>
      <w:r w:rsidRPr="00DA3DA8">
        <w:rPr>
          <w:rFonts w:ascii="Gill Sans Infant Std" w:hAnsi="Gill Sans Infant Std" w:cs="GillSansMT"/>
          <w:color w:val="000000"/>
          <w:sz w:val="22"/>
          <w:szCs w:val="22"/>
        </w:rPr>
        <w:t>bidder.</w:t>
      </w:r>
      <w:r w:rsidR="0078444E" w:rsidRPr="00DA3DA8">
        <w:rPr>
          <w:rFonts w:ascii="Gill Sans Infant Std" w:hAnsi="Gill Sans Infant Std" w:cs="GillSansMT"/>
          <w:color w:val="000000"/>
          <w:sz w:val="22"/>
          <w:szCs w:val="22"/>
        </w:rPr>
        <w:t xml:space="preserve"> </w:t>
      </w:r>
      <w:r w:rsidRPr="00DA3DA8">
        <w:rPr>
          <w:rFonts w:ascii="Gill Sans Infant Std" w:hAnsi="Gill Sans Infant Std" w:cs="GillSansMT"/>
          <w:color w:val="000000"/>
          <w:sz w:val="22"/>
          <w:szCs w:val="22"/>
        </w:rPr>
        <w:t>[esdresearch@savethechildren.org]</w:t>
      </w:r>
    </w:p>
    <w:p w14:paraId="76461602" w14:textId="77777777" w:rsidR="001C5933" w:rsidRPr="00DA3DA8" w:rsidRDefault="001C5933" w:rsidP="000F6761">
      <w:pPr>
        <w:widowControl w:val="0"/>
        <w:autoSpaceDE w:val="0"/>
        <w:autoSpaceDN w:val="0"/>
        <w:adjustRightInd w:val="0"/>
        <w:ind w:left="284"/>
        <w:jc w:val="both"/>
        <w:rPr>
          <w:rFonts w:ascii="Gill Sans Infant Std" w:hAnsi="Gill Sans Infant Std"/>
          <w:b/>
          <w:sz w:val="22"/>
          <w:szCs w:val="22"/>
        </w:rPr>
      </w:pPr>
    </w:p>
    <w:p w14:paraId="37066850" w14:textId="6AFE4072" w:rsidR="00D1617B" w:rsidRPr="00DA3DA8" w:rsidRDefault="00275CA7" w:rsidP="00456148">
      <w:pPr>
        <w:widowControl w:val="0"/>
        <w:autoSpaceDE w:val="0"/>
        <w:autoSpaceDN w:val="0"/>
        <w:adjustRightInd w:val="0"/>
        <w:ind w:left="284"/>
        <w:jc w:val="both"/>
        <w:outlineLvl w:val="0"/>
        <w:rPr>
          <w:rFonts w:ascii="Gill Sans Infant Std" w:hAnsi="Gill Sans Infant Std"/>
          <w:b/>
          <w:sz w:val="22"/>
          <w:szCs w:val="22"/>
        </w:rPr>
      </w:pPr>
      <w:r w:rsidRPr="00DA3DA8">
        <w:rPr>
          <w:rFonts w:ascii="Gill Sans Infant Std" w:hAnsi="Gill Sans Infant Std"/>
          <w:b/>
          <w:sz w:val="22"/>
          <w:szCs w:val="22"/>
        </w:rPr>
        <w:t>11</w:t>
      </w:r>
      <w:r w:rsidR="00D1617B" w:rsidRPr="00DA3DA8">
        <w:rPr>
          <w:rFonts w:ascii="Gill Sans Infant Std" w:hAnsi="Gill Sans Infant Std"/>
          <w:b/>
          <w:sz w:val="22"/>
          <w:szCs w:val="22"/>
        </w:rPr>
        <w:t>. TIMELINES &amp; MILESTONES</w:t>
      </w:r>
    </w:p>
    <w:p w14:paraId="0BDC9C82" w14:textId="77777777" w:rsidR="00D1617B" w:rsidRPr="00DA3DA8" w:rsidRDefault="00D1617B" w:rsidP="00D1617B">
      <w:pPr>
        <w:widowControl w:val="0"/>
        <w:autoSpaceDE w:val="0"/>
        <w:autoSpaceDN w:val="0"/>
        <w:adjustRightInd w:val="0"/>
        <w:ind w:left="284"/>
        <w:jc w:val="both"/>
        <w:rPr>
          <w:rFonts w:ascii="Gill Sans Infant Std" w:hAnsi="Gill Sans Infant Std"/>
          <w:b/>
          <w:sz w:val="22"/>
          <w:szCs w:val="22"/>
        </w:rPr>
      </w:pPr>
    </w:p>
    <w:p w14:paraId="296CD9BB" w14:textId="017F4560" w:rsidR="00D1617B" w:rsidRPr="00DA3DA8" w:rsidRDefault="00D1617B" w:rsidP="004832AF">
      <w:pPr>
        <w:widowControl w:val="0"/>
        <w:autoSpaceDE w:val="0"/>
        <w:autoSpaceDN w:val="0"/>
        <w:adjustRightInd w:val="0"/>
        <w:ind w:left="284"/>
        <w:jc w:val="both"/>
        <w:outlineLvl w:val="0"/>
        <w:rPr>
          <w:rFonts w:ascii="Gill Sans Infant Std" w:hAnsi="Gill Sans Infant Std"/>
          <w:sz w:val="22"/>
          <w:szCs w:val="22"/>
        </w:rPr>
      </w:pPr>
      <w:r w:rsidRPr="00DA3DA8">
        <w:rPr>
          <w:rFonts w:ascii="Gill Sans Infant Std" w:hAnsi="Gill Sans Infant Std" w:cs="GillSansMT-Bold"/>
          <w:b/>
          <w:bCs/>
          <w:sz w:val="22"/>
          <w:szCs w:val="22"/>
        </w:rPr>
        <w:t>Research Duration:</w:t>
      </w:r>
      <w:r w:rsidR="00FD6F4B" w:rsidRPr="00DA3DA8">
        <w:rPr>
          <w:rFonts w:ascii="Gill Sans Infant Std" w:hAnsi="Gill Sans Infant Std" w:cs="GillSansMT-Bold"/>
          <w:sz w:val="22"/>
          <w:szCs w:val="22"/>
        </w:rPr>
        <w:t xml:space="preserve"> </w:t>
      </w:r>
      <w:r w:rsidR="00640A87">
        <w:rPr>
          <w:rFonts w:ascii="Gill Sans Infant Std" w:hAnsi="Gill Sans Infant Std" w:cs="GillSansMT-Bold"/>
          <w:sz w:val="22"/>
          <w:szCs w:val="22"/>
        </w:rPr>
        <w:t>Nov 1st</w:t>
      </w:r>
      <w:r w:rsidRPr="004E5FA3">
        <w:rPr>
          <w:rFonts w:ascii="Gill Sans Infant Std" w:hAnsi="Gill Sans Infant Std" w:cs="GillSansMT-Bold"/>
          <w:sz w:val="22"/>
          <w:szCs w:val="22"/>
        </w:rPr>
        <w:t>, 2017</w:t>
      </w:r>
      <w:r w:rsidRPr="004E5FA3">
        <w:rPr>
          <w:rFonts w:ascii="Gill Sans Infant Std" w:hAnsi="Gill Sans Infant Std"/>
          <w:sz w:val="22"/>
          <w:szCs w:val="22"/>
        </w:rPr>
        <w:t xml:space="preserve"> </w:t>
      </w:r>
      <w:r w:rsidR="00FD6F4B" w:rsidRPr="004E5FA3">
        <w:rPr>
          <w:rFonts w:ascii="Gill Sans Infant Std" w:hAnsi="Gill Sans Infant Std"/>
          <w:sz w:val="22"/>
          <w:szCs w:val="22"/>
        </w:rPr>
        <w:t xml:space="preserve">– </w:t>
      </w:r>
      <w:r w:rsidR="00640A87">
        <w:rPr>
          <w:rFonts w:ascii="Gill Sans Infant Std" w:hAnsi="Gill Sans Infant Std"/>
          <w:sz w:val="22"/>
          <w:szCs w:val="22"/>
          <w:lang w:val="en-SG"/>
        </w:rPr>
        <w:t>February 1</w:t>
      </w:r>
      <w:r w:rsidR="00640A87" w:rsidRPr="00640A87">
        <w:rPr>
          <w:rFonts w:ascii="Gill Sans Infant Std" w:hAnsi="Gill Sans Infant Std"/>
          <w:sz w:val="22"/>
          <w:szCs w:val="22"/>
          <w:vertAlign w:val="superscript"/>
          <w:lang w:val="en-SG"/>
        </w:rPr>
        <w:t>st</w:t>
      </w:r>
      <w:r w:rsidR="00FD6F4B" w:rsidRPr="004E5FA3">
        <w:rPr>
          <w:rFonts w:ascii="Gill Sans Infant Std" w:hAnsi="Gill Sans Infant Std"/>
          <w:sz w:val="22"/>
          <w:szCs w:val="22"/>
        </w:rPr>
        <w:t xml:space="preserve"> </w:t>
      </w:r>
      <w:r w:rsidR="00640A87">
        <w:rPr>
          <w:rFonts w:ascii="Gill Sans Infant Std" w:hAnsi="Gill Sans Infant Std"/>
          <w:sz w:val="22"/>
          <w:szCs w:val="22"/>
        </w:rPr>
        <w:t xml:space="preserve">2018 </w:t>
      </w:r>
      <w:r w:rsidR="004832AF" w:rsidRPr="004832AF">
        <w:rPr>
          <w:rFonts w:ascii="Gill Sans Infant Std" w:hAnsi="Gill Sans Infant Std" w:cs="GillSansMT"/>
          <w:color w:val="000000"/>
          <w:sz w:val="22"/>
          <w:szCs w:val="22"/>
        </w:rPr>
        <w:t>(end date may be subject to change based on submitted proposals)</w:t>
      </w:r>
    </w:p>
    <w:p w14:paraId="4FE99EBE" w14:textId="77777777" w:rsidR="00D1617B" w:rsidRPr="00DA3DA8" w:rsidRDefault="00D1617B" w:rsidP="00D1617B">
      <w:pPr>
        <w:widowControl w:val="0"/>
        <w:autoSpaceDE w:val="0"/>
        <w:autoSpaceDN w:val="0"/>
        <w:adjustRightInd w:val="0"/>
        <w:ind w:left="284"/>
        <w:jc w:val="both"/>
        <w:rPr>
          <w:rFonts w:ascii="Gill Sans Infant Std" w:hAnsi="Gill Sans Infant Std"/>
          <w:b/>
          <w:sz w:val="22"/>
          <w:szCs w:val="22"/>
        </w:rPr>
      </w:pPr>
    </w:p>
    <w:p w14:paraId="507BC79F" w14:textId="77777777" w:rsidR="00D1617B" w:rsidRPr="00DA3DA8" w:rsidRDefault="00D1617B" w:rsidP="00456148">
      <w:pPr>
        <w:widowControl w:val="0"/>
        <w:autoSpaceDE w:val="0"/>
        <w:autoSpaceDN w:val="0"/>
        <w:adjustRightInd w:val="0"/>
        <w:ind w:left="284"/>
        <w:jc w:val="both"/>
        <w:outlineLvl w:val="0"/>
        <w:rPr>
          <w:rFonts w:ascii="Gill Sans Infant Std" w:hAnsi="Gill Sans Infant Std"/>
          <w:b/>
          <w:sz w:val="22"/>
          <w:szCs w:val="22"/>
        </w:rPr>
      </w:pPr>
      <w:r w:rsidRPr="00DA3DA8">
        <w:rPr>
          <w:rFonts w:ascii="Gill Sans Infant Std" w:hAnsi="Gill Sans Infant Std"/>
          <w:b/>
          <w:sz w:val="22"/>
          <w:szCs w:val="22"/>
        </w:rPr>
        <w:t xml:space="preserve">DELIVERABLES: </w:t>
      </w:r>
    </w:p>
    <w:p w14:paraId="37A60E7B" w14:textId="77777777" w:rsidR="00D1617B" w:rsidRPr="00DA3DA8" w:rsidRDefault="00D1617B" w:rsidP="00D1617B">
      <w:pPr>
        <w:widowControl w:val="0"/>
        <w:autoSpaceDE w:val="0"/>
        <w:autoSpaceDN w:val="0"/>
        <w:adjustRightInd w:val="0"/>
        <w:ind w:left="284"/>
        <w:jc w:val="both"/>
        <w:rPr>
          <w:rFonts w:ascii="Gill Sans Infant Std" w:hAnsi="Gill Sans Infant Std"/>
          <w:b/>
          <w:sz w:val="22"/>
          <w:szCs w:val="22"/>
        </w:rPr>
      </w:pPr>
    </w:p>
    <w:p w14:paraId="788657DA" w14:textId="1CFE2D65" w:rsidR="00D1617B" w:rsidRPr="00DA3DA8" w:rsidRDefault="00D1617B" w:rsidP="00D1617B">
      <w:pPr>
        <w:pStyle w:val="ListParagraph"/>
        <w:numPr>
          <w:ilvl w:val="0"/>
          <w:numId w:val="34"/>
        </w:numPr>
        <w:rPr>
          <w:szCs w:val="22"/>
        </w:rPr>
      </w:pPr>
      <w:r w:rsidRPr="00DA3DA8">
        <w:rPr>
          <w:szCs w:val="22"/>
        </w:rPr>
        <w:t xml:space="preserve">Inception Report – by </w:t>
      </w:r>
      <w:r w:rsidR="00640A87">
        <w:rPr>
          <w:szCs w:val="22"/>
        </w:rPr>
        <w:t>November 15th</w:t>
      </w:r>
      <w:r w:rsidRPr="00DA3DA8">
        <w:rPr>
          <w:szCs w:val="22"/>
        </w:rPr>
        <w:t>, 2017</w:t>
      </w:r>
    </w:p>
    <w:p w14:paraId="54E537DC" w14:textId="1ADF0CF6" w:rsidR="00D1617B" w:rsidRPr="00DA3DA8" w:rsidRDefault="00D1617B" w:rsidP="00D1617B">
      <w:pPr>
        <w:pStyle w:val="ListParagraph"/>
        <w:numPr>
          <w:ilvl w:val="0"/>
          <w:numId w:val="34"/>
        </w:numPr>
        <w:rPr>
          <w:szCs w:val="22"/>
        </w:rPr>
      </w:pPr>
      <w:r w:rsidRPr="00DA3DA8">
        <w:rPr>
          <w:szCs w:val="22"/>
        </w:rPr>
        <w:t xml:space="preserve">Draft Research-Into-Practice Brief – by </w:t>
      </w:r>
      <w:r w:rsidR="00640A87">
        <w:rPr>
          <w:szCs w:val="22"/>
        </w:rPr>
        <w:t>December 8th</w:t>
      </w:r>
      <w:r w:rsidR="00AE23F9">
        <w:rPr>
          <w:szCs w:val="22"/>
        </w:rPr>
        <w:t>, 2017</w:t>
      </w:r>
      <w:r w:rsidRPr="00DA3DA8">
        <w:rPr>
          <w:szCs w:val="22"/>
        </w:rPr>
        <w:t xml:space="preserve"> (revisions within 7 days of feedback)</w:t>
      </w:r>
    </w:p>
    <w:p w14:paraId="65D1CC4B" w14:textId="569432D5" w:rsidR="002233DA" w:rsidRPr="00DA3DA8" w:rsidRDefault="002233DA" w:rsidP="002233DA">
      <w:pPr>
        <w:pStyle w:val="ListParagraph"/>
        <w:ind w:left="644"/>
        <w:rPr>
          <w:szCs w:val="22"/>
        </w:rPr>
      </w:pPr>
      <w:r w:rsidRPr="00DA3DA8">
        <w:rPr>
          <w:szCs w:val="22"/>
        </w:rPr>
        <w:t>2,000 word concise review of literature summarizing findings with respect to economic impacts of educational disruption and inequities. (format to be provided).</w:t>
      </w:r>
    </w:p>
    <w:p w14:paraId="3592C20B" w14:textId="66441FDF" w:rsidR="00D1617B" w:rsidRPr="00DA3DA8" w:rsidRDefault="00D1617B" w:rsidP="00D1617B">
      <w:pPr>
        <w:pStyle w:val="ListParagraph"/>
        <w:numPr>
          <w:ilvl w:val="0"/>
          <w:numId w:val="34"/>
        </w:numPr>
        <w:rPr>
          <w:szCs w:val="22"/>
        </w:rPr>
      </w:pPr>
      <w:r w:rsidRPr="00DA3DA8">
        <w:rPr>
          <w:szCs w:val="22"/>
        </w:rPr>
        <w:t xml:space="preserve">Draft Final Report –  by </w:t>
      </w:r>
      <w:r w:rsidR="00640A87">
        <w:rPr>
          <w:szCs w:val="22"/>
        </w:rPr>
        <w:t>January</w:t>
      </w:r>
      <w:r w:rsidR="004832AF">
        <w:rPr>
          <w:szCs w:val="22"/>
        </w:rPr>
        <w:t xml:space="preserve"> </w:t>
      </w:r>
      <w:r w:rsidR="00640A87">
        <w:rPr>
          <w:szCs w:val="22"/>
        </w:rPr>
        <w:t>22nd</w:t>
      </w:r>
      <w:r w:rsidRPr="00DA3DA8">
        <w:rPr>
          <w:szCs w:val="22"/>
        </w:rPr>
        <w:t>, 201</w:t>
      </w:r>
      <w:r w:rsidR="00640A87">
        <w:rPr>
          <w:szCs w:val="22"/>
        </w:rPr>
        <w:t>8</w:t>
      </w:r>
      <w:r w:rsidRPr="00DA3DA8">
        <w:rPr>
          <w:szCs w:val="22"/>
        </w:rPr>
        <w:t xml:space="preserve"> (revisions within 7 days of feedback)</w:t>
      </w:r>
    </w:p>
    <w:p w14:paraId="5A2AEE25" w14:textId="77777777" w:rsidR="00D1617B" w:rsidRPr="00DA3DA8" w:rsidRDefault="00D1617B" w:rsidP="00D1617B">
      <w:pPr>
        <w:ind w:left="284" w:firstLine="360"/>
        <w:rPr>
          <w:rFonts w:ascii="Gill Sans Infant Std" w:hAnsi="Gill Sans Infant Std"/>
          <w:sz w:val="22"/>
          <w:szCs w:val="22"/>
        </w:rPr>
      </w:pPr>
      <w:r w:rsidRPr="00DA3DA8">
        <w:rPr>
          <w:rFonts w:ascii="Gill Sans Infant Std" w:hAnsi="Gill Sans Infant Std" w:cs="GillSansMT"/>
          <w:sz w:val="22"/>
          <w:szCs w:val="22"/>
        </w:rPr>
        <w:t>• Full Research Report (20 pages + appendices) (for technical practitioner audience).</w:t>
      </w:r>
    </w:p>
    <w:p w14:paraId="3BFEEC97" w14:textId="77777777" w:rsidR="00D1617B" w:rsidRPr="00DA3DA8" w:rsidRDefault="00D1617B" w:rsidP="00D1617B">
      <w:pPr>
        <w:widowControl w:val="0"/>
        <w:autoSpaceDE w:val="0"/>
        <w:autoSpaceDN w:val="0"/>
        <w:adjustRightInd w:val="0"/>
        <w:ind w:left="284" w:firstLine="360"/>
        <w:rPr>
          <w:rFonts w:ascii="Gill Sans Infant Std" w:hAnsi="Gill Sans Infant Std" w:cs="GillSansMT"/>
          <w:sz w:val="22"/>
          <w:szCs w:val="22"/>
        </w:rPr>
      </w:pPr>
      <w:r w:rsidRPr="00DA3DA8">
        <w:rPr>
          <w:rFonts w:ascii="Gill Sans Infant Std" w:hAnsi="Gill Sans Infant Std" w:cs="GillSansMT"/>
          <w:sz w:val="22"/>
          <w:szCs w:val="22"/>
        </w:rPr>
        <w:t xml:space="preserve">• Research Summary Report (4-6 pages) (for public stakeholder audience) </w:t>
      </w:r>
    </w:p>
    <w:p w14:paraId="3DC72CF4" w14:textId="4E08A2E4" w:rsidR="00D1617B" w:rsidRPr="00DA3DA8" w:rsidRDefault="00D1617B" w:rsidP="00D1617B">
      <w:pPr>
        <w:pStyle w:val="ListParagraph"/>
        <w:widowControl w:val="0"/>
        <w:numPr>
          <w:ilvl w:val="0"/>
          <w:numId w:val="34"/>
        </w:numPr>
        <w:autoSpaceDE w:val="0"/>
        <w:autoSpaceDN w:val="0"/>
        <w:adjustRightInd w:val="0"/>
        <w:rPr>
          <w:szCs w:val="22"/>
        </w:rPr>
      </w:pPr>
      <w:r w:rsidRPr="00DA3DA8">
        <w:rPr>
          <w:rFonts w:eastAsiaTheme="minorEastAsia" w:cs="GillSansMT"/>
          <w:szCs w:val="22"/>
          <w:lang w:val="en-US"/>
        </w:rPr>
        <w:t>Powerpoint presentation of findings for stakeholder workshop</w:t>
      </w:r>
      <w:r w:rsidRPr="00DA3DA8">
        <w:rPr>
          <w:szCs w:val="22"/>
        </w:rPr>
        <w:t xml:space="preserve"> –  by </w:t>
      </w:r>
      <w:r w:rsidR="00640A87">
        <w:rPr>
          <w:szCs w:val="22"/>
        </w:rPr>
        <w:t>January 22nd</w:t>
      </w:r>
      <w:r w:rsidR="00640A87" w:rsidRPr="00DA3DA8">
        <w:rPr>
          <w:szCs w:val="22"/>
        </w:rPr>
        <w:t>, 201</w:t>
      </w:r>
      <w:r w:rsidR="00640A87">
        <w:rPr>
          <w:szCs w:val="22"/>
        </w:rPr>
        <w:t>8</w:t>
      </w:r>
    </w:p>
    <w:p w14:paraId="1D146D27" w14:textId="19A8B7FA" w:rsidR="00D1617B" w:rsidRPr="00DA3DA8" w:rsidRDefault="00D1617B" w:rsidP="00D1617B">
      <w:pPr>
        <w:pStyle w:val="ListParagraph"/>
        <w:widowControl w:val="0"/>
        <w:numPr>
          <w:ilvl w:val="0"/>
          <w:numId w:val="34"/>
        </w:numPr>
        <w:autoSpaceDE w:val="0"/>
        <w:autoSpaceDN w:val="0"/>
        <w:adjustRightInd w:val="0"/>
        <w:rPr>
          <w:szCs w:val="22"/>
        </w:rPr>
      </w:pPr>
      <w:r w:rsidRPr="00DA3DA8">
        <w:rPr>
          <w:szCs w:val="22"/>
        </w:rPr>
        <w:t xml:space="preserve">Presentation of findings and recommendations (may be via remote webinar) –  by </w:t>
      </w:r>
      <w:r w:rsidR="00640A87">
        <w:rPr>
          <w:szCs w:val="22"/>
        </w:rPr>
        <w:t xml:space="preserve">January </w:t>
      </w:r>
      <w:r w:rsidR="00640A87">
        <w:rPr>
          <w:szCs w:val="22"/>
        </w:rPr>
        <w:t>31st</w:t>
      </w:r>
      <w:r w:rsidR="00640A87" w:rsidRPr="00DA3DA8">
        <w:rPr>
          <w:szCs w:val="22"/>
        </w:rPr>
        <w:t>, 201</w:t>
      </w:r>
      <w:r w:rsidR="00640A87">
        <w:rPr>
          <w:szCs w:val="22"/>
        </w:rPr>
        <w:t>8</w:t>
      </w:r>
      <w:r w:rsidR="00640A87">
        <w:rPr>
          <w:szCs w:val="22"/>
        </w:rPr>
        <w:t xml:space="preserve"> </w:t>
      </w:r>
      <w:r w:rsidRPr="00DA3DA8">
        <w:rPr>
          <w:szCs w:val="22"/>
        </w:rPr>
        <w:t>(by arrangement</w:t>
      </w:r>
      <w:r w:rsidR="004352F2" w:rsidRPr="00DA3DA8">
        <w:rPr>
          <w:szCs w:val="22"/>
        </w:rPr>
        <w:t>)</w:t>
      </w:r>
    </w:p>
    <w:p w14:paraId="33AC22D9" w14:textId="77777777" w:rsidR="00D1617B" w:rsidRPr="00DA3DA8" w:rsidRDefault="00D1617B" w:rsidP="00D1617B">
      <w:pPr>
        <w:widowControl w:val="0"/>
        <w:autoSpaceDE w:val="0"/>
        <w:autoSpaceDN w:val="0"/>
        <w:adjustRightInd w:val="0"/>
        <w:ind w:left="284"/>
        <w:jc w:val="both"/>
        <w:rPr>
          <w:rFonts w:ascii="Gill Sans Infant Std" w:hAnsi="Gill Sans Infant Std"/>
          <w:b/>
          <w:sz w:val="22"/>
          <w:szCs w:val="22"/>
        </w:rPr>
      </w:pPr>
    </w:p>
    <w:p w14:paraId="26D32612" w14:textId="632A3EE8" w:rsidR="005436E5" w:rsidRPr="00DA3DA8" w:rsidRDefault="005436E5" w:rsidP="00456148">
      <w:pPr>
        <w:widowControl w:val="0"/>
        <w:autoSpaceDE w:val="0"/>
        <w:autoSpaceDN w:val="0"/>
        <w:adjustRightInd w:val="0"/>
        <w:ind w:left="284"/>
        <w:jc w:val="both"/>
        <w:outlineLvl w:val="0"/>
        <w:rPr>
          <w:rFonts w:ascii="Gill Sans Infant Std" w:hAnsi="Gill Sans Infant Std"/>
          <w:b/>
          <w:sz w:val="22"/>
          <w:szCs w:val="22"/>
        </w:rPr>
      </w:pPr>
      <w:r w:rsidRPr="00DA3DA8">
        <w:rPr>
          <w:rFonts w:ascii="Gill Sans Infant Std" w:hAnsi="Gill Sans Infant Std"/>
          <w:b/>
          <w:sz w:val="22"/>
          <w:szCs w:val="22"/>
        </w:rPr>
        <w:t>1</w:t>
      </w:r>
      <w:r w:rsidR="00275CA7" w:rsidRPr="00DA3DA8">
        <w:rPr>
          <w:rFonts w:ascii="Gill Sans Infant Std" w:hAnsi="Gill Sans Infant Std"/>
          <w:b/>
          <w:sz w:val="22"/>
          <w:szCs w:val="22"/>
        </w:rPr>
        <w:t>2</w:t>
      </w:r>
      <w:r w:rsidRPr="00DA3DA8">
        <w:rPr>
          <w:rFonts w:ascii="Gill Sans Infant Std" w:hAnsi="Gill Sans Infant Std"/>
          <w:b/>
          <w:sz w:val="22"/>
          <w:szCs w:val="22"/>
        </w:rPr>
        <w:t>. BUDGET</w:t>
      </w:r>
    </w:p>
    <w:p w14:paraId="7301DF37" w14:textId="3E1ED1CD" w:rsidR="005436E5" w:rsidRPr="00DA3DA8" w:rsidRDefault="005436E5" w:rsidP="00C622CD">
      <w:pPr>
        <w:ind w:left="284"/>
        <w:jc w:val="both"/>
        <w:rPr>
          <w:rFonts w:ascii="Gill Sans Infant Std" w:hAnsi="Gill Sans Infant Std"/>
          <w:sz w:val="22"/>
          <w:szCs w:val="22"/>
        </w:rPr>
      </w:pPr>
      <w:r w:rsidRPr="00DA3DA8">
        <w:rPr>
          <w:rFonts w:ascii="Gill Sans Infant Std" w:hAnsi="Gill Sans Infant Std"/>
          <w:sz w:val="22"/>
          <w:szCs w:val="22"/>
        </w:rPr>
        <w:t xml:space="preserve">Budget range: </w:t>
      </w:r>
      <w:r w:rsidR="00C622CD" w:rsidRPr="00DA3DA8">
        <w:rPr>
          <w:rFonts w:ascii="Gill Sans Infant Std" w:hAnsi="Gill Sans Infant Std"/>
          <w:sz w:val="22"/>
          <w:szCs w:val="22"/>
        </w:rPr>
        <w:t xml:space="preserve"> </w:t>
      </w:r>
      <w:r w:rsidRPr="00DA3DA8">
        <w:rPr>
          <w:rFonts w:ascii="Gill Sans Infant Std" w:hAnsi="Gill Sans Infant Std"/>
          <w:sz w:val="22"/>
          <w:szCs w:val="22"/>
        </w:rPr>
        <w:t xml:space="preserve">Max </w:t>
      </w:r>
      <w:r w:rsidR="00027C8E" w:rsidRPr="00DA3DA8">
        <w:rPr>
          <w:rFonts w:ascii="Gill Sans Infant Std" w:hAnsi="Gill Sans Infant Std"/>
          <w:sz w:val="22"/>
          <w:szCs w:val="22"/>
        </w:rPr>
        <w:t>EUR 4</w:t>
      </w:r>
      <w:r w:rsidR="00E60929" w:rsidRPr="00DA3DA8">
        <w:rPr>
          <w:rFonts w:ascii="Gill Sans Infant Std" w:hAnsi="Gill Sans Infant Std"/>
          <w:sz w:val="22"/>
          <w:szCs w:val="22"/>
        </w:rPr>
        <w:t>5</w:t>
      </w:r>
      <w:r w:rsidR="00027C8E" w:rsidRPr="00DA3DA8">
        <w:rPr>
          <w:rFonts w:ascii="Gill Sans Infant Std" w:hAnsi="Gill Sans Infant Std"/>
          <w:sz w:val="22"/>
          <w:szCs w:val="22"/>
        </w:rPr>
        <w:t>,000</w:t>
      </w:r>
    </w:p>
    <w:p w14:paraId="29DD3891" w14:textId="77777777" w:rsidR="005436E5" w:rsidRPr="00DA3DA8" w:rsidRDefault="005436E5" w:rsidP="000F6761">
      <w:pPr>
        <w:ind w:left="284"/>
        <w:jc w:val="both"/>
        <w:rPr>
          <w:rFonts w:ascii="Gill Sans Infant Std" w:hAnsi="Gill Sans Infant Std"/>
          <w:sz w:val="22"/>
          <w:szCs w:val="22"/>
        </w:rPr>
      </w:pPr>
    </w:p>
    <w:p w14:paraId="26CFE89F" w14:textId="77777777" w:rsidR="005436E5" w:rsidRPr="00DA3DA8" w:rsidRDefault="005436E5" w:rsidP="000F6761">
      <w:pPr>
        <w:ind w:left="284"/>
        <w:rPr>
          <w:rFonts w:ascii="Gill Sans Infant Std" w:hAnsi="Gill Sans Infant Std"/>
          <w:sz w:val="22"/>
          <w:szCs w:val="22"/>
        </w:rPr>
      </w:pPr>
      <w:r w:rsidRPr="00DA3DA8">
        <w:rPr>
          <w:rFonts w:ascii="Gill Sans Infant Std" w:hAnsi="Gill Sans Infant Std"/>
          <w:sz w:val="22"/>
          <w:szCs w:val="22"/>
        </w:rPr>
        <w:t xml:space="preserve">• Payment will be made in 2 tranches: 40% upon receipt of approved inception report and 60% upon receipt of approved final deliverables. </w:t>
      </w:r>
    </w:p>
    <w:p w14:paraId="111BDC5A" w14:textId="023E5CF1" w:rsidR="005436E5" w:rsidRPr="00DA3DA8" w:rsidRDefault="00325EAD" w:rsidP="000F6761">
      <w:pPr>
        <w:ind w:left="284"/>
        <w:rPr>
          <w:rFonts w:ascii="Gill Sans Infant Std" w:hAnsi="Gill Sans Infant Std"/>
          <w:sz w:val="22"/>
          <w:szCs w:val="22"/>
        </w:rPr>
      </w:pPr>
      <w:r w:rsidRPr="00DA3DA8">
        <w:rPr>
          <w:rFonts w:ascii="Gill Sans Infant Std" w:hAnsi="Gill Sans Infant Std"/>
          <w:sz w:val="22"/>
          <w:szCs w:val="22"/>
        </w:rPr>
        <w:t xml:space="preserve">• </w:t>
      </w:r>
      <w:r w:rsidR="005436E5" w:rsidRPr="00DA3DA8">
        <w:rPr>
          <w:rFonts w:ascii="Gill Sans Infant Std" w:hAnsi="Gill Sans Infant Std"/>
          <w:sz w:val="22"/>
          <w:szCs w:val="22"/>
        </w:rPr>
        <w:t>The researcher</w:t>
      </w:r>
      <w:r w:rsidR="007F1AC4" w:rsidRPr="00DA3DA8">
        <w:rPr>
          <w:rFonts w:ascii="Gill Sans Infant Std" w:hAnsi="Gill Sans Infant Std"/>
          <w:sz w:val="22"/>
          <w:szCs w:val="22"/>
        </w:rPr>
        <w:t>/research team</w:t>
      </w:r>
      <w:r w:rsidR="005436E5" w:rsidRPr="00DA3DA8">
        <w:rPr>
          <w:rFonts w:ascii="Gill Sans Infant Std" w:hAnsi="Gill Sans Infant Std"/>
          <w:sz w:val="22"/>
          <w:szCs w:val="22"/>
        </w:rPr>
        <w:t xml:space="preserve"> is responsible for all</w:t>
      </w:r>
      <w:r w:rsidR="00C12484" w:rsidRPr="00DA3DA8">
        <w:rPr>
          <w:rFonts w:ascii="Gill Sans Infant Std" w:hAnsi="Gill Sans Infant Std"/>
          <w:sz w:val="22"/>
          <w:szCs w:val="22"/>
        </w:rPr>
        <w:t xml:space="preserve"> travel,</w:t>
      </w:r>
      <w:r w:rsidR="005436E5" w:rsidRPr="00DA3DA8">
        <w:rPr>
          <w:rFonts w:ascii="Gill Sans Infant Std" w:hAnsi="Gill Sans Infant Std"/>
          <w:sz w:val="22"/>
          <w:szCs w:val="22"/>
        </w:rPr>
        <w:t xml:space="preserve"> telecommunications and other costs as may be required.</w:t>
      </w:r>
    </w:p>
    <w:p w14:paraId="74E13232" w14:textId="77777777" w:rsidR="005436E5" w:rsidRPr="00DA3DA8" w:rsidRDefault="005436E5" w:rsidP="000F6761">
      <w:pPr>
        <w:ind w:left="284"/>
        <w:jc w:val="both"/>
        <w:rPr>
          <w:rFonts w:ascii="Gill Sans Infant Std" w:hAnsi="Gill Sans Infant Std"/>
          <w:sz w:val="22"/>
          <w:szCs w:val="22"/>
        </w:rPr>
      </w:pPr>
      <w:r w:rsidRPr="00DA3DA8">
        <w:rPr>
          <w:rFonts w:ascii="Gill Sans Infant Std" w:hAnsi="Gill Sans Infant Std"/>
          <w:sz w:val="22"/>
          <w:szCs w:val="22"/>
        </w:rPr>
        <w:t xml:space="preserve">• Research proposal should include all anticipated costs. </w:t>
      </w:r>
    </w:p>
    <w:p w14:paraId="7E4FAFA2" w14:textId="77777777" w:rsidR="005436E5" w:rsidRPr="00DA3DA8" w:rsidRDefault="005436E5" w:rsidP="000F6761">
      <w:pPr>
        <w:ind w:left="284"/>
        <w:rPr>
          <w:rFonts w:ascii="Gill Sans Infant Std" w:hAnsi="Gill Sans Infant Std"/>
          <w:sz w:val="22"/>
          <w:szCs w:val="22"/>
        </w:rPr>
      </w:pPr>
    </w:p>
    <w:p w14:paraId="5211C346" w14:textId="5AE22982" w:rsidR="005436E5" w:rsidRPr="00DA3DA8" w:rsidRDefault="005436E5" w:rsidP="00456148">
      <w:pPr>
        <w:widowControl w:val="0"/>
        <w:autoSpaceDE w:val="0"/>
        <w:autoSpaceDN w:val="0"/>
        <w:adjustRightInd w:val="0"/>
        <w:ind w:left="284"/>
        <w:jc w:val="both"/>
        <w:outlineLvl w:val="0"/>
        <w:rPr>
          <w:rFonts w:ascii="Gill Sans Infant Std" w:hAnsi="Gill Sans Infant Std"/>
          <w:b/>
          <w:sz w:val="22"/>
          <w:szCs w:val="22"/>
        </w:rPr>
      </w:pPr>
      <w:r w:rsidRPr="00DA3DA8">
        <w:rPr>
          <w:rFonts w:ascii="Gill Sans Infant Std" w:hAnsi="Gill Sans Infant Std"/>
          <w:b/>
          <w:sz w:val="22"/>
          <w:szCs w:val="22"/>
        </w:rPr>
        <w:t>1</w:t>
      </w:r>
      <w:r w:rsidR="00275CA7" w:rsidRPr="00DA3DA8">
        <w:rPr>
          <w:rFonts w:ascii="Gill Sans Infant Std" w:hAnsi="Gill Sans Infant Std"/>
          <w:b/>
          <w:sz w:val="22"/>
          <w:szCs w:val="22"/>
        </w:rPr>
        <w:t>3</w:t>
      </w:r>
      <w:r w:rsidRPr="00DA3DA8">
        <w:rPr>
          <w:rFonts w:ascii="Gill Sans Infant Std" w:hAnsi="Gill Sans Infant Std"/>
          <w:b/>
          <w:sz w:val="22"/>
          <w:szCs w:val="22"/>
        </w:rPr>
        <w:t>. OVERSIGHT &amp; ACCOUNTABILITY</w:t>
      </w:r>
    </w:p>
    <w:p w14:paraId="0E7D4427" w14:textId="17C62283" w:rsidR="005436E5" w:rsidRPr="00DA3DA8" w:rsidRDefault="005436E5" w:rsidP="000F6761">
      <w:pPr>
        <w:ind w:left="284"/>
        <w:jc w:val="both"/>
        <w:rPr>
          <w:rFonts w:ascii="Gill Sans Infant Std" w:hAnsi="Gill Sans Infant Std"/>
          <w:sz w:val="22"/>
          <w:szCs w:val="22"/>
        </w:rPr>
      </w:pPr>
      <w:r w:rsidRPr="00DA3DA8">
        <w:rPr>
          <w:rFonts w:ascii="Gill Sans Infant Std" w:hAnsi="Gill Sans Infant Std"/>
          <w:sz w:val="22"/>
          <w:szCs w:val="22"/>
        </w:rPr>
        <w:t xml:space="preserve">Contractor will report to the Research and Learning Program Manager, and will be guided by a </w:t>
      </w:r>
      <w:r w:rsidRPr="00DA3DA8">
        <w:rPr>
          <w:rFonts w:ascii="Gill Sans Infant Std" w:hAnsi="Gill Sans Infant Std"/>
          <w:i/>
          <w:sz w:val="22"/>
          <w:szCs w:val="22"/>
        </w:rPr>
        <w:t>Research Project Guidance Team</w:t>
      </w:r>
      <w:r w:rsidRPr="00DA3DA8">
        <w:rPr>
          <w:rFonts w:ascii="Gill Sans Infant Std" w:hAnsi="Gill Sans Infant Std"/>
          <w:sz w:val="22"/>
          <w:szCs w:val="22"/>
        </w:rPr>
        <w:t xml:space="preserve">, represented by an assigned Save the Children TA Lead, as well as an independent Academic Research Advisor </w:t>
      </w:r>
      <w:r w:rsidR="004E369C" w:rsidRPr="00DA3DA8">
        <w:rPr>
          <w:rFonts w:ascii="Gill Sans Infant Std" w:hAnsi="Gill Sans Infant Std"/>
          <w:sz w:val="22"/>
          <w:szCs w:val="22"/>
        </w:rPr>
        <w:t>(assigned by Save the Children)</w:t>
      </w:r>
      <w:r w:rsidRPr="00DA3DA8">
        <w:rPr>
          <w:rFonts w:ascii="Gill Sans Infant Std" w:hAnsi="Gill Sans Infant Std"/>
          <w:sz w:val="22"/>
          <w:szCs w:val="22"/>
        </w:rPr>
        <w:t xml:space="preserve">. The team will function as </w:t>
      </w:r>
      <w:r w:rsidRPr="00DA3DA8">
        <w:rPr>
          <w:rFonts w:ascii="Gill Sans Infant Std" w:hAnsi="Gill Sans Infant Std"/>
          <w:sz w:val="22"/>
          <w:szCs w:val="22"/>
        </w:rPr>
        <w:lastRenderedPageBreak/>
        <w:t>resource persons, to support the primary researcher (and team, where applicable), to produce quality outputs and guide effective research dissemination and next steps in implementation.</w:t>
      </w:r>
    </w:p>
    <w:p w14:paraId="76AC38F9" w14:textId="77777777" w:rsidR="005436E5" w:rsidRPr="00DA3DA8" w:rsidRDefault="005436E5" w:rsidP="000F6761">
      <w:pPr>
        <w:ind w:left="284"/>
        <w:jc w:val="both"/>
        <w:rPr>
          <w:rFonts w:ascii="Gill Sans Infant Std" w:hAnsi="Gill Sans Infant Std"/>
          <w:sz w:val="22"/>
          <w:szCs w:val="22"/>
        </w:rPr>
      </w:pPr>
    </w:p>
    <w:p w14:paraId="48129A20" w14:textId="400B376D" w:rsidR="005436E5" w:rsidRPr="00DA3DA8" w:rsidRDefault="005436E5" w:rsidP="00456148">
      <w:pPr>
        <w:ind w:left="284"/>
        <w:jc w:val="both"/>
        <w:outlineLvl w:val="0"/>
        <w:rPr>
          <w:rFonts w:ascii="Gill Sans Infant Std" w:hAnsi="Gill Sans Infant Std"/>
          <w:sz w:val="22"/>
          <w:szCs w:val="22"/>
        </w:rPr>
      </w:pPr>
      <w:r w:rsidRPr="00DA3DA8">
        <w:rPr>
          <w:rFonts w:ascii="Gill Sans Infant Std" w:hAnsi="Gill Sans Infant Std"/>
          <w:sz w:val="22"/>
          <w:szCs w:val="22"/>
        </w:rPr>
        <w:t xml:space="preserve">Save the Children will </w:t>
      </w:r>
      <w:r w:rsidR="00101B18" w:rsidRPr="00DA3DA8">
        <w:rPr>
          <w:rFonts w:ascii="Gill Sans Infant Std" w:hAnsi="Gill Sans Infant Std"/>
          <w:sz w:val="22"/>
          <w:szCs w:val="22"/>
        </w:rPr>
        <w:t xml:space="preserve">provide templates for layouts of final Research-into-Practice Brief, Final Report, and Powerpoint presentations. </w:t>
      </w:r>
      <w:r w:rsidR="009510DF" w:rsidRPr="00DA3DA8">
        <w:rPr>
          <w:rFonts w:ascii="Gill Sans Infant Std" w:hAnsi="Gill Sans Infant Std"/>
          <w:sz w:val="22"/>
          <w:szCs w:val="22"/>
        </w:rPr>
        <w:t>Researchers will also be provided with a Quality Review Checklist for the R2P Brief and the final report</w:t>
      </w:r>
      <w:r w:rsidR="00587779" w:rsidRPr="00DA3DA8">
        <w:rPr>
          <w:rFonts w:ascii="Gill Sans Infant Std" w:hAnsi="Gill Sans Infant Std"/>
          <w:sz w:val="22"/>
          <w:szCs w:val="22"/>
        </w:rPr>
        <w:t>s</w:t>
      </w:r>
      <w:r w:rsidR="009510DF" w:rsidRPr="00DA3DA8">
        <w:rPr>
          <w:rFonts w:ascii="Gill Sans Infant Std" w:hAnsi="Gill Sans Infant Std"/>
          <w:sz w:val="22"/>
          <w:szCs w:val="22"/>
        </w:rPr>
        <w:t>.</w:t>
      </w:r>
      <w:r w:rsidR="00101B18" w:rsidRPr="00DA3DA8">
        <w:rPr>
          <w:rFonts w:ascii="Gill Sans Infant Std" w:hAnsi="Gill Sans Infant Std"/>
          <w:sz w:val="22"/>
          <w:szCs w:val="22"/>
        </w:rPr>
        <w:t xml:space="preserve"> Peer review</w:t>
      </w:r>
      <w:r w:rsidR="00837963" w:rsidRPr="00DA3DA8">
        <w:rPr>
          <w:rFonts w:ascii="Gill Sans Infant Std" w:hAnsi="Gill Sans Infant Std"/>
          <w:sz w:val="22"/>
          <w:szCs w:val="22"/>
        </w:rPr>
        <w:t xml:space="preserve">, </w:t>
      </w:r>
      <w:r w:rsidR="00101B18" w:rsidRPr="00DA3DA8">
        <w:rPr>
          <w:rFonts w:ascii="Gill Sans Infant Std" w:hAnsi="Gill Sans Infant Std"/>
          <w:sz w:val="22"/>
          <w:szCs w:val="22"/>
        </w:rPr>
        <w:t xml:space="preserve">final edit </w:t>
      </w:r>
      <w:r w:rsidR="00837963" w:rsidRPr="00DA3DA8">
        <w:rPr>
          <w:rFonts w:ascii="Gill Sans Infant Std" w:hAnsi="Gill Sans Infant Std"/>
          <w:sz w:val="22"/>
          <w:szCs w:val="22"/>
        </w:rPr>
        <w:t xml:space="preserve">and 1-page summary </w:t>
      </w:r>
      <w:r w:rsidR="00101B18" w:rsidRPr="00DA3DA8">
        <w:rPr>
          <w:rFonts w:ascii="Gill Sans Infant Std" w:hAnsi="Gill Sans Infant Std"/>
          <w:sz w:val="22"/>
          <w:szCs w:val="22"/>
        </w:rPr>
        <w:t>of Research-into-Practice Brief will be completed by Risk Frontiers</w:t>
      </w:r>
      <w:r w:rsidR="00837963" w:rsidRPr="00DA3DA8">
        <w:rPr>
          <w:rFonts w:ascii="Gill Sans Infant Std" w:hAnsi="Gill Sans Infant Std"/>
          <w:sz w:val="22"/>
          <w:szCs w:val="22"/>
        </w:rPr>
        <w:t>. R</w:t>
      </w:r>
      <w:r w:rsidR="00D023C5" w:rsidRPr="00DA3DA8">
        <w:rPr>
          <w:rFonts w:ascii="Gill Sans Infant Std" w:hAnsi="Gill Sans Infant Std"/>
          <w:sz w:val="22"/>
          <w:szCs w:val="22"/>
        </w:rPr>
        <w:t>esearchers are expected to</w:t>
      </w:r>
      <w:r w:rsidR="00101B18" w:rsidRPr="00DA3DA8">
        <w:rPr>
          <w:rFonts w:ascii="Gill Sans Infant Std" w:hAnsi="Gill Sans Infant Std"/>
          <w:sz w:val="22"/>
          <w:szCs w:val="22"/>
        </w:rPr>
        <w:t xml:space="preserve"> </w:t>
      </w:r>
      <w:r w:rsidRPr="00DA3DA8">
        <w:rPr>
          <w:rFonts w:ascii="Gill Sans Infant Std" w:hAnsi="Gill Sans Infant Std"/>
          <w:sz w:val="22"/>
          <w:szCs w:val="22"/>
        </w:rPr>
        <w:t xml:space="preserve">arrange for professional </w:t>
      </w:r>
      <w:r w:rsidR="00D023C5" w:rsidRPr="00DA3DA8">
        <w:rPr>
          <w:rFonts w:ascii="Gill Sans Infant Std" w:hAnsi="Gill Sans Infant Std"/>
          <w:sz w:val="22"/>
          <w:szCs w:val="22"/>
        </w:rPr>
        <w:t>copy-edit, info</w:t>
      </w:r>
      <w:r w:rsidR="00D35F9C" w:rsidRPr="00DA3DA8">
        <w:rPr>
          <w:rFonts w:ascii="Gill Sans Infant Std" w:hAnsi="Gill Sans Infant Std"/>
          <w:sz w:val="22"/>
          <w:szCs w:val="22"/>
        </w:rPr>
        <w:t>-</w:t>
      </w:r>
      <w:r w:rsidR="00D023C5" w:rsidRPr="00DA3DA8">
        <w:rPr>
          <w:rFonts w:ascii="Gill Sans Infant Std" w:hAnsi="Gill Sans Infant Std"/>
          <w:sz w:val="22"/>
          <w:szCs w:val="22"/>
        </w:rPr>
        <w:t xml:space="preserve">graphics, and </w:t>
      </w:r>
      <w:r w:rsidRPr="00DA3DA8">
        <w:rPr>
          <w:rFonts w:ascii="Gill Sans Infant Std" w:hAnsi="Gill Sans Infant Std"/>
          <w:sz w:val="22"/>
          <w:szCs w:val="22"/>
        </w:rPr>
        <w:t>layout of Research Summary Report</w:t>
      </w:r>
      <w:r w:rsidR="00D023C5" w:rsidRPr="00DA3DA8">
        <w:rPr>
          <w:rFonts w:ascii="Gill Sans Infant Std" w:hAnsi="Gill Sans Infant Std"/>
          <w:sz w:val="22"/>
          <w:szCs w:val="22"/>
        </w:rPr>
        <w:t>, as appropriate</w:t>
      </w:r>
      <w:r w:rsidRPr="00DA3DA8">
        <w:rPr>
          <w:rFonts w:ascii="Gill Sans Infant Std" w:hAnsi="Gill Sans Infant Std"/>
          <w:sz w:val="22"/>
          <w:szCs w:val="22"/>
        </w:rPr>
        <w:t xml:space="preserve">.  </w:t>
      </w:r>
    </w:p>
    <w:p w14:paraId="0CAF863C" w14:textId="77777777" w:rsidR="005436E5" w:rsidRPr="00DA3DA8" w:rsidRDefault="005436E5" w:rsidP="000F6761">
      <w:pPr>
        <w:widowControl w:val="0"/>
        <w:autoSpaceDE w:val="0"/>
        <w:autoSpaceDN w:val="0"/>
        <w:adjustRightInd w:val="0"/>
        <w:ind w:left="284"/>
        <w:jc w:val="both"/>
        <w:rPr>
          <w:rFonts w:ascii="Gill Sans Infant Std" w:hAnsi="Gill Sans Infant Std"/>
          <w:sz w:val="22"/>
          <w:szCs w:val="22"/>
        </w:rPr>
      </w:pPr>
    </w:p>
    <w:p w14:paraId="44BD5FA6" w14:textId="31E69A70" w:rsidR="005436E5" w:rsidRPr="00DA3DA8" w:rsidRDefault="005436E5" w:rsidP="00456148">
      <w:pPr>
        <w:ind w:left="284"/>
        <w:outlineLvl w:val="0"/>
        <w:rPr>
          <w:rFonts w:ascii="Gill Sans Infant Std" w:hAnsi="Gill Sans Infant Std"/>
          <w:b/>
          <w:sz w:val="22"/>
          <w:szCs w:val="22"/>
        </w:rPr>
      </w:pPr>
      <w:r w:rsidRPr="00DA3DA8">
        <w:rPr>
          <w:rFonts w:ascii="Gill Sans Infant Std" w:hAnsi="Gill Sans Infant Std"/>
          <w:b/>
          <w:sz w:val="22"/>
          <w:szCs w:val="22"/>
        </w:rPr>
        <w:t>1</w:t>
      </w:r>
      <w:r w:rsidR="00275CA7" w:rsidRPr="00DA3DA8">
        <w:rPr>
          <w:rFonts w:ascii="Gill Sans Infant Std" w:hAnsi="Gill Sans Infant Std"/>
          <w:b/>
          <w:sz w:val="22"/>
          <w:szCs w:val="22"/>
        </w:rPr>
        <w:t>4</w:t>
      </w:r>
      <w:r w:rsidRPr="00DA3DA8">
        <w:rPr>
          <w:rFonts w:ascii="Gill Sans Infant Std" w:hAnsi="Gill Sans Infant Std"/>
          <w:b/>
          <w:sz w:val="22"/>
          <w:szCs w:val="22"/>
        </w:rPr>
        <w:t>. PUBLICATION &amp; DISSEMINATION OF RESULTS:</w:t>
      </w:r>
    </w:p>
    <w:p w14:paraId="300B3175" w14:textId="7D779A77" w:rsidR="005436E5" w:rsidRPr="00DA3DA8" w:rsidRDefault="005436E5" w:rsidP="000F6761">
      <w:pPr>
        <w:ind w:left="284"/>
        <w:rPr>
          <w:rFonts w:ascii="Gill Sans Infant Std" w:hAnsi="Gill Sans Infant Std"/>
          <w:sz w:val="22"/>
          <w:szCs w:val="22"/>
        </w:rPr>
      </w:pPr>
      <w:r w:rsidRPr="00DA3DA8">
        <w:rPr>
          <w:rFonts w:ascii="Gill Sans Infant Std" w:hAnsi="Gill Sans Infant Std"/>
          <w:sz w:val="22"/>
          <w:szCs w:val="22"/>
        </w:rPr>
        <w:t xml:space="preserve">This research is a 'work for hire', and as such, Save the Children reserves the right to retain the data collected and to publish research report. </w:t>
      </w:r>
      <w:r w:rsidRPr="00DA3DA8">
        <w:rPr>
          <w:rFonts w:ascii="Gill Sans Infant Std" w:hAnsi="Gill Sans Infant Std"/>
          <w:i/>
          <w:sz w:val="22"/>
          <w:szCs w:val="22"/>
        </w:rPr>
        <w:t>Primary Investigator</w:t>
      </w:r>
      <w:r w:rsidRPr="00DA3DA8">
        <w:rPr>
          <w:rFonts w:ascii="Gill Sans Infant Std" w:hAnsi="Gill Sans Infant Std"/>
          <w:sz w:val="22"/>
          <w:szCs w:val="22"/>
        </w:rPr>
        <w:t xml:space="preserve"> and </w:t>
      </w:r>
      <w:r w:rsidRPr="00DA3DA8">
        <w:rPr>
          <w:rFonts w:ascii="Gill Sans Infant Std" w:hAnsi="Gill Sans Infant Std"/>
          <w:i/>
          <w:sz w:val="22"/>
          <w:szCs w:val="22"/>
        </w:rPr>
        <w:t>Research Project Team</w:t>
      </w:r>
      <w:r w:rsidRPr="00DA3DA8">
        <w:rPr>
          <w:rFonts w:ascii="Gill Sans Infant Std" w:hAnsi="Gill Sans Infant Std"/>
          <w:sz w:val="22"/>
          <w:szCs w:val="22"/>
        </w:rPr>
        <w:t xml:space="preserve"> are encouraged to consider submission of appropriate publications to both peer-reviewed journals, and relevant and national regional publications. Any such submission requires prior approval from Save the Children.</w:t>
      </w:r>
    </w:p>
    <w:p w14:paraId="03BFEA48" w14:textId="77777777" w:rsidR="00C61637" w:rsidRPr="00DA3DA8" w:rsidRDefault="00C61637" w:rsidP="00456148">
      <w:pPr>
        <w:ind w:left="284"/>
        <w:outlineLvl w:val="0"/>
        <w:rPr>
          <w:rFonts w:ascii="Gill Sans Infant Std" w:hAnsi="Gill Sans Infant Std"/>
          <w:b/>
          <w:sz w:val="22"/>
          <w:szCs w:val="22"/>
        </w:rPr>
      </w:pPr>
    </w:p>
    <w:p w14:paraId="1D95F779" w14:textId="48A25578" w:rsidR="005436E5" w:rsidRPr="00DA3DA8" w:rsidRDefault="005436E5" w:rsidP="00456148">
      <w:pPr>
        <w:ind w:left="284"/>
        <w:outlineLvl w:val="0"/>
        <w:rPr>
          <w:rFonts w:ascii="Gill Sans Infant Std" w:hAnsi="Gill Sans Infant Std"/>
          <w:b/>
          <w:sz w:val="22"/>
          <w:szCs w:val="22"/>
        </w:rPr>
      </w:pPr>
      <w:r w:rsidRPr="00DA3DA8">
        <w:rPr>
          <w:rFonts w:ascii="Gill Sans Infant Std" w:hAnsi="Gill Sans Infant Std"/>
          <w:b/>
          <w:sz w:val="22"/>
          <w:szCs w:val="22"/>
        </w:rPr>
        <w:t>REFERENCES / SOURCES</w:t>
      </w:r>
    </w:p>
    <w:p w14:paraId="53F61081" w14:textId="77777777" w:rsidR="000A6B84" w:rsidRPr="00DA3DA8" w:rsidRDefault="000A6B84" w:rsidP="000A6B84">
      <w:pPr>
        <w:rPr>
          <w:rFonts w:ascii="Gill Sans Infant Std" w:hAnsi="Gill Sans Infant Std"/>
          <w:b/>
          <w:sz w:val="22"/>
          <w:szCs w:val="22"/>
        </w:rPr>
      </w:pPr>
    </w:p>
    <w:p w14:paraId="6BF138EB" w14:textId="77777777" w:rsidR="00E16F07" w:rsidRPr="00DA3DA8" w:rsidRDefault="00E16F07" w:rsidP="001B59D1">
      <w:pPr>
        <w:rPr>
          <w:rStyle w:val="Hyperlink"/>
          <w:rFonts w:ascii="Gill Sans Infant Std" w:hAnsi="Gill Sans Infant Std" w:cs="Gill Sans"/>
          <w:sz w:val="22"/>
          <w:szCs w:val="22"/>
        </w:rPr>
      </w:pPr>
      <w:r w:rsidRPr="00DA3DA8">
        <w:rPr>
          <w:rFonts w:ascii="Gill Sans Infant Std" w:hAnsi="Gill Sans Infant Std" w:cs="Gill Sans"/>
          <w:sz w:val="22"/>
          <w:szCs w:val="22"/>
        </w:rPr>
        <w:t xml:space="preserve">_________ A World at School (Feb. 11, 2015). </w:t>
      </w:r>
      <w:r w:rsidRPr="00DA3DA8">
        <w:rPr>
          <w:rFonts w:ascii="Gill Sans Infant Std" w:hAnsi="Gill Sans Infant Std" w:cs="Gill Sans"/>
          <w:i/>
          <w:sz w:val="22"/>
          <w:szCs w:val="22"/>
        </w:rPr>
        <w:t>Efforts to get 350,000 children back in school after Malawi floods chaos</w:t>
      </w:r>
      <w:r w:rsidRPr="00DA3DA8">
        <w:rPr>
          <w:rFonts w:ascii="Gill Sans Infant Std" w:hAnsi="Gill Sans Infant Std" w:cs="Gill Sans"/>
          <w:sz w:val="22"/>
          <w:szCs w:val="22"/>
        </w:rPr>
        <w:t xml:space="preserve"> </w:t>
      </w:r>
      <w:hyperlink r:id="rId13" w:history="1">
        <w:r w:rsidRPr="00DA3DA8">
          <w:rPr>
            <w:rStyle w:val="Hyperlink"/>
            <w:rFonts w:ascii="Gill Sans Infant Std" w:hAnsi="Gill Sans Infant Std" w:cs="Gill Sans"/>
            <w:sz w:val="22"/>
            <w:szCs w:val="22"/>
          </w:rPr>
          <w:t>http://www.aworldatschool.org/news/entry/malawi-floods-put-350000-children-out-of-school-1579</w:t>
        </w:r>
      </w:hyperlink>
    </w:p>
    <w:p w14:paraId="29F1384A" w14:textId="77777777" w:rsidR="001379F5" w:rsidRPr="00DA3DA8" w:rsidRDefault="001379F5" w:rsidP="001B59D1">
      <w:pPr>
        <w:rPr>
          <w:rStyle w:val="Hyperlink"/>
          <w:rFonts w:ascii="Gill Sans Infant Std" w:hAnsi="Gill Sans Infant Std" w:cs="Gill Sans"/>
          <w:sz w:val="22"/>
          <w:szCs w:val="22"/>
        </w:rPr>
      </w:pPr>
    </w:p>
    <w:p w14:paraId="7ADF3954" w14:textId="0BF55BB4" w:rsidR="00E16F07" w:rsidRPr="00DA3DA8" w:rsidRDefault="00E16F07" w:rsidP="001B59D1">
      <w:pPr>
        <w:rPr>
          <w:rFonts w:ascii="Gill Sans Infant Std" w:hAnsi="Gill Sans Infant Std" w:cs="Gill Sans"/>
          <w:color w:val="DA291C" w:themeColor="accent1"/>
          <w:sz w:val="22"/>
          <w:szCs w:val="22"/>
          <w:u w:val="single"/>
        </w:rPr>
      </w:pPr>
      <w:r w:rsidRPr="00DA3DA8">
        <w:rPr>
          <w:rFonts w:ascii="Gill Sans Infant Std" w:hAnsi="Gill Sans Infant Std" w:cs="Panton Italic"/>
          <w:iCs/>
          <w:sz w:val="22"/>
          <w:szCs w:val="22"/>
        </w:rPr>
        <w:t>Alderman, H.; Hoddinott, J.; &amp; Kinsey, B. (2006</w:t>
      </w:r>
      <w:r w:rsidRPr="00DA3DA8">
        <w:rPr>
          <w:rFonts w:ascii="Gill Sans Infant Std" w:hAnsi="Gill Sans Infant Std" w:cs="Panton Italic"/>
          <w:i/>
          <w:iCs/>
          <w:sz w:val="22"/>
          <w:szCs w:val="22"/>
        </w:rPr>
        <w:t xml:space="preserve">).  </w:t>
      </w:r>
      <w:r w:rsidRPr="00DA3DA8">
        <w:rPr>
          <w:rFonts w:ascii="Gill Sans Infant Std" w:eastAsia="Times New Roman" w:hAnsi="Gill Sans Infant Std"/>
          <w:i/>
          <w:color w:val="008241"/>
          <w:sz w:val="22"/>
          <w:szCs w:val="22"/>
        </w:rPr>
        <w:t>Long term consequences of early childhood malnutrition</w:t>
      </w:r>
      <w:r w:rsidR="006F6CCC" w:rsidRPr="00DA3DA8">
        <w:rPr>
          <w:rFonts w:ascii="Gill Sans Infant Std" w:eastAsia="Times New Roman" w:hAnsi="Gill Sans Infant Std"/>
          <w:i/>
          <w:color w:val="008241"/>
          <w:sz w:val="22"/>
          <w:szCs w:val="22"/>
        </w:rPr>
        <w:t>,</w:t>
      </w:r>
      <w:r w:rsidRPr="00DA3DA8">
        <w:rPr>
          <w:rFonts w:ascii="Gill Sans Infant Std" w:hAnsi="Gill Sans Infant Std"/>
          <w:color w:val="008241"/>
          <w:sz w:val="22"/>
          <w:szCs w:val="22"/>
        </w:rPr>
        <w:t xml:space="preserve"> </w:t>
      </w:r>
      <w:hyperlink r:id="rId14" w:history="1">
        <w:r w:rsidRPr="00DA3DA8">
          <w:rPr>
            <w:rStyle w:val="Hyperlink"/>
            <w:rFonts w:ascii="Gill Sans Infant Std" w:hAnsi="Gill Sans Infant Std"/>
            <w:iCs/>
            <w:color w:val="004010"/>
            <w:sz w:val="22"/>
            <w:szCs w:val="22"/>
          </w:rPr>
          <w:t>Oxford Economic Papers</w:t>
        </w:r>
      </w:hyperlink>
      <w:r w:rsidRPr="00DA3DA8">
        <w:rPr>
          <w:rFonts w:ascii="Gill Sans Infant Std" w:hAnsi="Gill Sans Infant Std"/>
          <w:color w:val="000000"/>
          <w:sz w:val="22"/>
          <w:szCs w:val="22"/>
        </w:rPr>
        <w:t>, 2006, vol. 58, issue 3, 450-474 (</w:t>
      </w:r>
      <w:hyperlink r:id="rId15" w:history="1">
        <w:r w:rsidRPr="00DA3DA8">
          <w:rPr>
            <w:rStyle w:val="Hyperlink"/>
            <w:rFonts w:ascii="Gill Sans Infant Std" w:hAnsi="Gill Sans Infant Std"/>
            <w:color w:val="004010"/>
            <w:sz w:val="22"/>
            <w:szCs w:val="22"/>
          </w:rPr>
          <w:t>h.alderman@cgiar.org</w:t>
        </w:r>
      </w:hyperlink>
      <w:r w:rsidRPr="00DA3DA8">
        <w:rPr>
          <w:rFonts w:ascii="Gill Sans Infant Std" w:hAnsi="Gill Sans Infant Std"/>
          <w:color w:val="000000"/>
          <w:sz w:val="22"/>
          <w:szCs w:val="22"/>
        </w:rPr>
        <w:t>) (</w:t>
      </w:r>
      <w:hyperlink r:id="rId16" w:history="1">
        <w:r w:rsidRPr="00DA3DA8">
          <w:rPr>
            <w:rStyle w:val="Hyperlink"/>
            <w:rFonts w:ascii="Gill Sans Infant Std" w:hAnsi="Gill Sans Infant Std"/>
            <w:sz w:val="22"/>
            <w:szCs w:val="22"/>
          </w:rPr>
          <w:t>jfh246@cornell.edu)</w:t>
        </w:r>
      </w:hyperlink>
      <w:r w:rsidRPr="00DA3DA8">
        <w:rPr>
          <w:rFonts w:ascii="Gill Sans Infant Std" w:hAnsi="Gill Sans Infant Std"/>
          <w:color w:val="000000"/>
          <w:sz w:val="22"/>
          <w:szCs w:val="22"/>
        </w:rPr>
        <w:t xml:space="preserve"> </w:t>
      </w:r>
    </w:p>
    <w:p w14:paraId="43DCE37C" w14:textId="77777777" w:rsidR="000A6B84" w:rsidRPr="00DA3DA8" w:rsidRDefault="000A6B84" w:rsidP="001B59D1">
      <w:pPr>
        <w:rPr>
          <w:rFonts w:ascii="Gill Sans Infant Std" w:hAnsi="Gill Sans Infant Std"/>
          <w:color w:val="000000"/>
          <w:sz w:val="22"/>
          <w:szCs w:val="22"/>
          <w:lang w:val="en-SG"/>
        </w:rPr>
      </w:pPr>
    </w:p>
    <w:p w14:paraId="71BD961A" w14:textId="4154B71E" w:rsidR="00E16F07" w:rsidRPr="00DA3DA8" w:rsidRDefault="00FD3F57" w:rsidP="001B59D1">
      <w:pPr>
        <w:rPr>
          <w:rFonts w:ascii="Gill Sans Infant Std" w:hAnsi="Gill Sans Infant Std" w:cs="Gill Sans"/>
          <w:color w:val="DA291C" w:themeColor="accent1"/>
          <w:sz w:val="22"/>
          <w:szCs w:val="22"/>
          <w:u w:val="single"/>
        </w:rPr>
      </w:pPr>
      <w:r w:rsidRPr="00DA3DA8">
        <w:rPr>
          <w:rFonts w:ascii="Gill Sans Infant Std" w:hAnsi="Gill Sans Infant Std"/>
          <w:sz w:val="22"/>
          <w:szCs w:val="22"/>
        </w:rPr>
        <w:t xml:space="preserve">Baez, J., de La Fuente, A., Santos, I.V. (2010). </w:t>
      </w:r>
      <w:r w:rsidRPr="00DA3DA8">
        <w:rPr>
          <w:rFonts w:ascii="Gill Sans Infant Std" w:hAnsi="Gill Sans Infant Std"/>
          <w:i/>
          <w:sz w:val="22"/>
          <w:szCs w:val="22"/>
        </w:rPr>
        <w:t>Do natural disasters affect human capital? An assessment based on existing empirical evidence</w:t>
      </w:r>
      <w:r w:rsidRPr="00DA3DA8">
        <w:rPr>
          <w:rFonts w:ascii="Gill Sans Infant Std" w:hAnsi="Gill Sans Infant Std"/>
          <w:sz w:val="22"/>
          <w:szCs w:val="22"/>
        </w:rPr>
        <w:t xml:space="preserve"> (IZA Discussion Paper No. 5164). Retrieved from </w:t>
      </w:r>
      <w:hyperlink r:id="rId17" w:history="1">
        <w:r w:rsidR="00E16F07" w:rsidRPr="00DA3DA8">
          <w:rPr>
            <w:rStyle w:val="Hyperlink"/>
            <w:rFonts w:ascii="Gill Sans Infant Std" w:hAnsi="Gill Sans Infant Std"/>
            <w:sz w:val="22"/>
            <w:szCs w:val="22"/>
          </w:rPr>
          <w:t>http://ftp.iza.org/dp5164.pdf</w:t>
        </w:r>
      </w:hyperlink>
    </w:p>
    <w:p w14:paraId="0C0FDABA" w14:textId="77777777" w:rsidR="000A6B84" w:rsidRPr="00DA3DA8" w:rsidRDefault="000A6B84" w:rsidP="001B59D1">
      <w:pPr>
        <w:rPr>
          <w:rFonts w:ascii="Gill Sans Infant Std" w:hAnsi="Gill Sans Infant Std" w:cs="Gill Sans"/>
          <w:color w:val="DA291C" w:themeColor="accent1"/>
          <w:sz w:val="22"/>
          <w:szCs w:val="22"/>
          <w:u w:val="single"/>
        </w:rPr>
      </w:pPr>
    </w:p>
    <w:p w14:paraId="7D896787" w14:textId="2DB3C9C3" w:rsidR="00B222D2" w:rsidRPr="00DA3DA8" w:rsidRDefault="00FD3F57" w:rsidP="001B59D1">
      <w:pPr>
        <w:rPr>
          <w:rFonts w:ascii="Gill Sans Infant Std" w:hAnsi="Gill Sans Infant Std"/>
          <w:sz w:val="22"/>
          <w:szCs w:val="22"/>
        </w:rPr>
      </w:pPr>
      <w:r w:rsidRPr="00DA3DA8">
        <w:rPr>
          <w:rFonts w:ascii="Gill Sans Infant Std" w:hAnsi="Gill Sans Infant Std"/>
          <w:sz w:val="22"/>
          <w:szCs w:val="22"/>
        </w:rPr>
        <w:t>Baez, J., Santos, I.V. (2007</w:t>
      </w:r>
      <w:r w:rsidRPr="00DA3DA8">
        <w:rPr>
          <w:rFonts w:ascii="Gill Sans Infant Std" w:hAnsi="Gill Sans Infant Std"/>
          <w:i/>
          <w:sz w:val="22"/>
          <w:szCs w:val="22"/>
        </w:rPr>
        <w:t>). Children's Vulnerability to Weather Shocks: A Natural Disaster as a Natural Experim</w:t>
      </w:r>
      <w:r w:rsidR="00E30FEC" w:rsidRPr="00DA3DA8">
        <w:rPr>
          <w:rFonts w:ascii="Gill Sans Infant Std" w:hAnsi="Gill Sans Infant Std"/>
          <w:i/>
          <w:sz w:val="22"/>
          <w:szCs w:val="22"/>
        </w:rPr>
        <w:t>ent.</w:t>
      </w:r>
      <w:r w:rsidR="00E30FEC" w:rsidRPr="00DA3DA8">
        <w:rPr>
          <w:rFonts w:ascii="Gill Sans Infant Std" w:hAnsi="Gill Sans Infant Std"/>
          <w:sz w:val="22"/>
          <w:szCs w:val="22"/>
        </w:rPr>
        <w:t xml:space="preserve"> Mimeo, Syracuse University.</w:t>
      </w:r>
    </w:p>
    <w:p w14:paraId="5746BA68" w14:textId="77777777" w:rsidR="000A6B84" w:rsidRPr="00DA3DA8" w:rsidRDefault="000A6B84" w:rsidP="001B59D1">
      <w:pPr>
        <w:rPr>
          <w:rFonts w:ascii="Gill Sans Infant Std" w:hAnsi="Gill Sans Infant Std"/>
          <w:sz w:val="22"/>
          <w:szCs w:val="22"/>
        </w:rPr>
      </w:pPr>
    </w:p>
    <w:p w14:paraId="0D45276B" w14:textId="77777777" w:rsidR="000A6B84" w:rsidRPr="00DA3DA8" w:rsidRDefault="00D45378" w:rsidP="001B59D1">
      <w:pPr>
        <w:rPr>
          <w:rFonts w:ascii="Gill Sans Infant Std" w:hAnsi="Gill Sans Infant Std"/>
          <w:sz w:val="22"/>
          <w:szCs w:val="22"/>
        </w:rPr>
      </w:pPr>
      <w:r w:rsidRPr="00DA3DA8">
        <w:rPr>
          <w:rFonts w:ascii="Gill Sans Infant Std" w:hAnsi="Gill Sans Infant Std"/>
          <w:sz w:val="22"/>
          <w:szCs w:val="22"/>
        </w:rPr>
        <w:t xml:space="preserve">Barro, R.J., Lee J.W. (2013). </w:t>
      </w:r>
      <w:r w:rsidRPr="00DA3DA8">
        <w:rPr>
          <w:rFonts w:ascii="Gill Sans Infant Std" w:hAnsi="Gill Sans Infant Std"/>
          <w:i/>
          <w:sz w:val="22"/>
          <w:szCs w:val="22"/>
        </w:rPr>
        <w:t>A new data set of educational attainment in the world.</w:t>
      </w:r>
      <w:r w:rsidRPr="00DA3DA8">
        <w:rPr>
          <w:rFonts w:ascii="Gill Sans Infant Std" w:hAnsi="Gill Sans Infant Std"/>
          <w:sz w:val="22"/>
          <w:szCs w:val="22"/>
        </w:rPr>
        <w:t xml:space="preserve"> Journal of Development Economics, 104(C), 184-198.</w:t>
      </w:r>
    </w:p>
    <w:p w14:paraId="59DB7A77" w14:textId="77777777" w:rsidR="000A6B84" w:rsidRPr="00DA3DA8" w:rsidRDefault="000A6B84" w:rsidP="001B59D1">
      <w:pPr>
        <w:rPr>
          <w:rFonts w:ascii="Gill Sans Infant Std" w:hAnsi="Gill Sans Infant Std"/>
          <w:sz w:val="22"/>
          <w:szCs w:val="22"/>
        </w:rPr>
      </w:pPr>
    </w:p>
    <w:p w14:paraId="3ED30B68" w14:textId="3105FC1A" w:rsidR="00E16F07" w:rsidRPr="00DA3DA8" w:rsidRDefault="00E16F07" w:rsidP="001B59D1">
      <w:pPr>
        <w:rPr>
          <w:rFonts w:ascii="Gill Sans Infant Std" w:hAnsi="Gill Sans Infant Std" w:cs="Gill Sans"/>
          <w:color w:val="DA291C" w:themeColor="accent1"/>
          <w:sz w:val="22"/>
          <w:szCs w:val="22"/>
          <w:u w:val="single"/>
          <w:lang w:val="en-GB"/>
        </w:rPr>
      </w:pPr>
      <w:r w:rsidRPr="00DA3DA8">
        <w:rPr>
          <w:rFonts w:ascii="Gill Sans Infant Std" w:hAnsi="Gill Sans Infant Std"/>
          <w:sz w:val="22"/>
          <w:szCs w:val="22"/>
        </w:rPr>
        <w:t xml:space="preserve">Beegle, K., Dehejia, R. &amp; Gatti, R. (2009). </w:t>
      </w:r>
      <w:r w:rsidRPr="00DA3DA8">
        <w:rPr>
          <w:rFonts w:ascii="Gill Sans Infant Std" w:hAnsi="Gill Sans Infant Std"/>
          <w:i/>
          <w:sz w:val="22"/>
          <w:szCs w:val="22"/>
        </w:rPr>
        <w:t>Why should we care about child labor? The Education, Labor Market, and Health Consequences of Child Labor</w:t>
      </w:r>
      <w:r w:rsidRPr="00DA3DA8">
        <w:rPr>
          <w:rFonts w:ascii="Gill Sans Infant Std" w:hAnsi="Gill Sans Infant Std"/>
          <w:sz w:val="22"/>
          <w:szCs w:val="22"/>
        </w:rPr>
        <w:t>, The Journal of Human Resources, V.44 No. 4 p.871-889.</w:t>
      </w:r>
      <w:r w:rsidR="00B222D2" w:rsidRPr="00DA3DA8">
        <w:rPr>
          <w:rFonts w:ascii="Gill Sans Infant Std" w:hAnsi="Gill Sans Infant Std"/>
          <w:sz w:val="22"/>
          <w:szCs w:val="22"/>
        </w:rPr>
        <w:t xml:space="preserve"> </w:t>
      </w:r>
      <w:hyperlink r:id="rId18" w:history="1">
        <w:r w:rsidR="00B222D2" w:rsidRPr="00DA3DA8">
          <w:rPr>
            <w:rStyle w:val="Hyperlink"/>
            <w:rFonts w:ascii="Gill Sans Infant Std" w:hAnsi="Gill Sans Infant Std"/>
            <w:sz w:val="22"/>
            <w:szCs w:val="22"/>
          </w:rPr>
          <w:t>http://jhr.uwpress.org/content/44/4/871.short</w:t>
        </w:r>
      </w:hyperlink>
    </w:p>
    <w:p w14:paraId="3E2A1C5F" w14:textId="77777777" w:rsidR="00B222D2" w:rsidRPr="00DA3DA8" w:rsidRDefault="00B222D2" w:rsidP="001B59D1">
      <w:pPr>
        <w:rPr>
          <w:rFonts w:ascii="Gill Sans Infant Std" w:hAnsi="Gill Sans Infant Std"/>
          <w:sz w:val="22"/>
          <w:szCs w:val="22"/>
        </w:rPr>
      </w:pPr>
    </w:p>
    <w:p w14:paraId="03BA4777" w14:textId="6B5E3D11" w:rsidR="00E16F07" w:rsidRPr="00DA3DA8" w:rsidRDefault="00B222D2" w:rsidP="001B59D1">
      <w:pPr>
        <w:rPr>
          <w:rFonts w:ascii="Gill Sans Infant Std" w:eastAsia="Times New Roman" w:hAnsi="Gill Sans Infant Std"/>
          <w:sz w:val="22"/>
          <w:szCs w:val="22"/>
        </w:rPr>
      </w:pPr>
      <w:r w:rsidRPr="00DA3DA8">
        <w:rPr>
          <w:rFonts w:ascii="Gill Sans Infant Std" w:hAnsi="Gill Sans Infant Std"/>
          <w:sz w:val="22"/>
          <w:szCs w:val="22"/>
        </w:rPr>
        <w:t xml:space="preserve">Beegle, K., Dehejia, R., Gatti, R. &amp; Krutikova, S. (2008). </w:t>
      </w:r>
      <w:r w:rsidRPr="00DA3DA8">
        <w:rPr>
          <w:rFonts w:ascii="Gill Sans Infant Std" w:hAnsi="Gill Sans Infant Std"/>
          <w:i/>
          <w:sz w:val="22"/>
          <w:szCs w:val="22"/>
        </w:rPr>
        <w:t xml:space="preserve">The Consequences of Child Labor: Evidence from Longitudinal Data in Rural Tanzania. </w:t>
      </w:r>
      <w:r w:rsidRPr="00DA3DA8">
        <w:rPr>
          <w:rFonts w:ascii="Gill Sans Infant Std" w:hAnsi="Gill Sans Infant Std"/>
          <w:sz w:val="22"/>
          <w:szCs w:val="22"/>
        </w:rPr>
        <w:t xml:space="preserve">The World Bank. </w:t>
      </w:r>
      <w:hyperlink r:id="rId19" w:history="1">
        <w:r w:rsidRPr="00DA3DA8">
          <w:rPr>
            <w:rStyle w:val="Hyperlink"/>
            <w:rFonts w:ascii="Gill Sans Infant Std" w:hAnsi="Gill Sans Infant Std"/>
            <w:sz w:val="22"/>
            <w:szCs w:val="22"/>
          </w:rPr>
          <w:t>https://elibrary.worldbank.org/doi/abs/10.1596/1813-9450-4677</w:t>
        </w:r>
      </w:hyperlink>
      <w:r w:rsidRPr="00DA3DA8">
        <w:rPr>
          <w:rFonts w:ascii="Gill Sans Infant Std" w:hAnsi="Gill Sans Infant Std"/>
          <w:sz w:val="22"/>
          <w:szCs w:val="22"/>
        </w:rPr>
        <w:t xml:space="preserve"> </w:t>
      </w:r>
    </w:p>
    <w:p w14:paraId="498B9C10" w14:textId="77777777" w:rsidR="00B222D2" w:rsidRPr="00DA3DA8" w:rsidRDefault="00B222D2" w:rsidP="001B59D1">
      <w:pPr>
        <w:rPr>
          <w:rFonts w:ascii="Gill Sans Infant Std" w:hAnsi="Gill Sans Infant Std"/>
          <w:sz w:val="22"/>
          <w:szCs w:val="22"/>
        </w:rPr>
      </w:pPr>
    </w:p>
    <w:p w14:paraId="029EC4AD" w14:textId="416967A7" w:rsidR="003B187F" w:rsidRPr="00DA3DA8" w:rsidRDefault="003B187F" w:rsidP="001B59D1">
      <w:pPr>
        <w:pStyle w:val="Bibliography"/>
        <w:rPr>
          <w:szCs w:val="22"/>
          <w:lang w:val="en-US"/>
        </w:rPr>
      </w:pPr>
      <w:r w:rsidRPr="00DA3DA8">
        <w:rPr>
          <w:szCs w:val="22"/>
          <w:lang w:val="en-US"/>
        </w:rPr>
        <w:lastRenderedPageBreak/>
        <w:t xml:space="preserve">Benson, C. &amp; Clay, E. J. (2004). </w:t>
      </w:r>
      <w:r w:rsidRPr="00DA3DA8">
        <w:rPr>
          <w:i/>
          <w:szCs w:val="22"/>
          <w:lang w:val="en-US"/>
        </w:rPr>
        <w:t xml:space="preserve">Understanding the Economic and Financial Impacts of Natural Disasters, </w:t>
      </w:r>
      <w:r w:rsidRPr="00DA3DA8">
        <w:rPr>
          <w:szCs w:val="22"/>
          <w:lang w:val="en-US"/>
        </w:rPr>
        <w:t>Disaster Risk Management Series No. 4. The World Bank.</w:t>
      </w:r>
    </w:p>
    <w:p w14:paraId="35A7A10B" w14:textId="77777777" w:rsidR="003B187F" w:rsidRPr="00DA3DA8" w:rsidRDefault="003B187F" w:rsidP="001B59D1">
      <w:pPr>
        <w:pStyle w:val="Bibliography"/>
        <w:rPr>
          <w:szCs w:val="22"/>
          <w:lang w:val="en-US"/>
        </w:rPr>
      </w:pPr>
    </w:p>
    <w:p w14:paraId="46610FAD" w14:textId="6184EF8C" w:rsidR="00EC5EFA" w:rsidRPr="00DA3DA8" w:rsidRDefault="00EC5EFA" w:rsidP="001B59D1">
      <w:pPr>
        <w:pStyle w:val="Bibliography"/>
        <w:rPr>
          <w:szCs w:val="22"/>
          <w:lang w:val="en-US"/>
        </w:rPr>
      </w:pPr>
      <w:r w:rsidRPr="00DA3DA8">
        <w:rPr>
          <w:szCs w:val="22"/>
          <w:lang w:val="en-US"/>
        </w:rPr>
        <w:t xml:space="preserve">Benson, C. &amp; Twigg, J. (2004). </w:t>
      </w:r>
      <w:r w:rsidRPr="00DA3DA8">
        <w:rPr>
          <w:i/>
          <w:szCs w:val="22"/>
          <w:lang w:val="en-US"/>
        </w:rPr>
        <w:t xml:space="preserve">Measuring Mitigation. Methodologies for Assessing Natural Hazard Risks </w:t>
      </w:r>
      <w:r w:rsidR="006F6CCC" w:rsidRPr="00DA3DA8">
        <w:rPr>
          <w:i/>
          <w:szCs w:val="22"/>
          <w:lang w:val="en-US"/>
        </w:rPr>
        <w:t>and the Net Benefits of Mitiga</w:t>
      </w:r>
      <w:r w:rsidRPr="00DA3DA8">
        <w:rPr>
          <w:i/>
          <w:szCs w:val="22"/>
          <w:lang w:val="en-US"/>
        </w:rPr>
        <w:t>t</w:t>
      </w:r>
      <w:r w:rsidR="006F6CCC" w:rsidRPr="00DA3DA8">
        <w:rPr>
          <w:i/>
          <w:szCs w:val="22"/>
          <w:lang w:val="en-US"/>
        </w:rPr>
        <w:t>io</w:t>
      </w:r>
      <w:r w:rsidRPr="00DA3DA8">
        <w:rPr>
          <w:i/>
          <w:szCs w:val="22"/>
          <w:lang w:val="en-US"/>
        </w:rPr>
        <w:t>n.</w:t>
      </w:r>
      <w:r w:rsidRPr="00DA3DA8">
        <w:rPr>
          <w:szCs w:val="22"/>
          <w:lang w:val="en-US"/>
        </w:rPr>
        <w:t xml:space="preserve"> A Scoping Study. Geneva. </w:t>
      </w:r>
    </w:p>
    <w:p w14:paraId="536D77AE" w14:textId="77777777" w:rsidR="00EC5EFA" w:rsidRPr="00DA3DA8" w:rsidRDefault="00EC5EFA" w:rsidP="001B59D1">
      <w:pPr>
        <w:pStyle w:val="Bibliography"/>
        <w:rPr>
          <w:szCs w:val="22"/>
          <w:lang w:val="en-US"/>
        </w:rPr>
      </w:pPr>
    </w:p>
    <w:p w14:paraId="7D9AE2D8" w14:textId="14A32FCD" w:rsidR="00EE3390" w:rsidRPr="00DA3DA8" w:rsidRDefault="00EE3390" w:rsidP="001B59D1">
      <w:pPr>
        <w:pStyle w:val="Bibliography"/>
        <w:rPr>
          <w:szCs w:val="22"/>
          <w:lang w:val="en-US"/>
        </w:rPr>
      </w:pPr>
      <w:r w:rsidRPr="00DA3DA8">
        <w:rPr>
          <w:szCs w:val="22"/>
          <w:lang w:val="en-US"/>
        </w:rPr>
        <w:t xml:space="preserve">Boyden, Jo &amp; Stefan Dercon (2012). </w:t>
      </w:r>
      <w:r w:rsidRPr="00DA3DA8">
        <w:rPr>
          <w:i/>
          <w:szCs w:val="22"/>
          <w:lang w:val="en-US"/>
        </w:rPr>
        <w:t xml:space="preserve">Child Development and Economic Development: Lessons &amp; Future Challenges, </w:t>
      </w:r>
      <w:r w:rsidR="0048078C" w:rsidRPr="00DA3DA8">
        <w:rPr>
          <w:i/>
          <w:szCs w:val="22"/>
          <w:lang w:val="en-US"/>
        </w:rPr>
        <w:t>Young</w:t>
      </w:r>
      <w:r w:rsidRPr="00DA3DA8">
        <w:rPr>
          <w:i/>
          <w:szCs w:val="22"/>
          <w:lang w:val="en-US"/>
        </w:rPr>
        <w:t xml:space="preserve"> Lives</w:t>
      </w:r>
      <w:r w:rsidR="0048078C" w:rsidRPr="00DA3DA8">
        <w:rPr>
          <w:i/>
          <w:szCs w:val="22"/>
          <w:lang w:val="en-US"/>
        </w:rPr>
        <w:t xml:space="preserve">. </w:t>
      </w:r>
      <w:r w:rsidR="0048078C" w:rsidRPr="00DA3DA8">
        <w:rPr>
          <w:szCs w:val="22"/>
          <w:lang w:val="en-US"/>
        </w:rPr>
        <w:t>https://www.researchgate.net/profile/Jo_Boyden/publication/268291563_Child_Development_and_Economic_Development_Lessons_and_Future_Challenges/links/551ac4060cf2fdce8437622b.pdf</w:t>
      </w:r>
    </w:p>
    <w:p w14:paraId="4D755FF0" w14:textId="77777777" w:rsidR="00EE3390" w:rsidRPr="00DA3DA8" w:rsidRDefault="00EE3390" w:rsidP="001B59D1">
      <w:pPr>
        <w:pStyle w:val="Bibliography"/>
        <w:rPr>
          <w:szCs w:val="22"/>
          <w:lang w:val="en-US"/>
        </w:rPr>
      </w:pPr>
    </w:p>
    <w:p w14:paraId="44312291" w14:textId="00364CBC" w:rsidR="00FD11F3" w:rsidRPr="00DA3DA8" w:rsidRDefault="00FD11F3" w:rsidP="001B59D1">
      <w:pPr>
        <w:pStyle w:val="Bibliography"/>
        <w:rPr>
          <w:szCs w:val="22"/>
          <w:lang w:val="en-US"/>
        </w:rPr>
      </w:pPr>
      <w:r w:rsidRPr="00DA3DA8">
        <w:rPr>
          <w:szCs w:val="22"/>
          <w:lang w:val="en-US"/>
        </w:rPr>
        <w:t xml:space="preserve">Cabot Venton, C. (2014). </w:t>
      </w:r>
      <w:r w:rsidRPr="00DA3DA8">
        <w:rPr>
          <w:i/>
          <w:szCs w:val="22"/>
          <w:lang w:val="en-US"/>
        </w:rPr>
        <w:t>Making the Economic Case for Safe Schools.</w:t>
      </w:r>
      <w:r w:rsidRPr="00DA3DA8">
        <w:rPr>
          <w:szCs w:val="22"/>
          <w:lang w:val="en-US"/>
        </w:rPr>
        <w:t xml:space="preserve"> </w:t>
      </w:r>
      <w:r w:rsidR="00EB3BE5" w:rsidRPr="00DA3DA8">
        <w:rPr>
          <w:szCs w:val="22"/>
          <w:lang w:val="en-US"/>
        </w:rPr>
        <w:t>Plan International. Woking.</w:t>
      </w:r>
    </w:p>
    <w:p w14:paraId="463F3C2B" w14:textId="77777777" w:rsidR="00FD11F3" w:rsidRPr="00DA3DA8" w:rsidRDefault="00FD11F3" w:rsidP="001B59D1">
      <w:pPr>
        <w:pStyle w:val="Bibliography"/>
        <w:rPr>
          <w:szCs w:val="22"/>
          <w:lang w:val="en-US"/>
        </w:rPr>
      </w:pPr>
    </w:p>
    <w:p w14:paraId="30F4F65F" w14:textId="5D8A91A5" w:rsidR="0061448C" w:rsidRPr="00DA3DA8" w:rsidRDefault="0061448C" w:rsidP="001B59D1">
      <w:pPr>
        <w:rPr>
          <w:rFonts w:ascii="Gill Sans Infant Std" w:eastAsia="Times New Roman" w:hAnsi="Gill Sans Infant Std"/>
          <w:b/>
          <w:bCs/>
          <w:color w:val="000000"/>
          <w:sz w:val="22"/>
          <w:szCs w:val="22"/>
          <w:lang w:eastAsia="en-US"/>
        </w:rPr>
      </w:pPr>
      <w:r w:rsidRPr="00DA3DA8">
        <w:rPr>
          <w:rFonts w:ascii="Gill Sans Infant Std" w:eastAsia="Times New Roman" w:hAnsi="Gill Sans Infant Std"/>
          <w:b/>
          <w:bCs/>
          <w:color w:val="000000"/>
          <w:sz w:val="22"/>
          <w:szCs w:val="22"/>
          <w:lang w:eastAsia="en-US"/>
        </w:rPr>
        <w:t>Cadag, Jake, R., Petal, Marla; Luna, Emmanuel; Gaillard, J.C.; Pambid, Lourdes; Santos, Genia  (2017) Hidden disasters: Recurrent flooding impacts on educational continuity in the Philippines (under submission, available from authors)</w:t>
      </w:r>
    </w:p>
    <w:p w14:paraId="78CFF8D9" w14:textId="77777777" w:rsidR="0061448C" w:rsidRPr="00DA3DA8" w:rsidRDefault="0061448C" w:rsidP="001B59D1">
      <w:pPr>
        <w:rPr>
          <w:rFonts w:ascii="Gill Sans Infant Std" w:eastAsia="Times New Roman" w:hAnsi="Gill Sans Infant Std"/>
          <w:b/>
          <w:bCs/>
          <w:color w:val="000000"/>
          <w:sz w:val="22"/>
          <w:szCs w:val="22"/>
          <w:lang w:eastAsia="en-US"/>
        </w:rPr>
      </w:pPr>
    </w:p>
    <w:p w14:paraId="1EC0D1EB" w14:textId="2C07E740" w:rsidR="00D45378" w:rsidRPr="00DA3DA8" w:rsidRDefault="00D45378" w:rsidP="001B59D1">
      <w:pPr>
        <w:pStyle w:val="Bibliography"/>
        <w:rPr>
          <w:szCs w:val="22"/>
          <w:lang w:val="en-US"/>
        </w:rPr>
      </w:pPr>
      <w:r w:rsidRPr="00DA3DA8">
        <w:rPr>
          <w:szCs w:val="22"/>
          <w:lang w:val="en-US"/>
        </w:rPr>
        <w:t xml:space="preserve">Castelló-Climent, A., Doménech, R. (2012). </w:t>
      </w:r>
      <w:r w:rsidRPr="00DA3DA8">
        <w:rPr>
          <w:i/>
          <w:szCs w:val="22"/>
          <w:lang w:val="en-US"/>
        </w:rPr>
        <w:t xml:space="preserve">Human capital and income inequality: Some facts and some puzzles </w:t>
      </w:r>
      <w:r w:rsidRPr="00DA3DA8">
        <w:rPr>
          <w:szCs w:val="22"/>
          <w:lang w:val="en-US"/>
        </w:rPr>
        <w:t>(BBVA research working papers 12/28).</w:t>
      </w:r>
    </w:p>
    <w:p w14:paraId="6641E422" w14:textId="77777777" w:rsidR="00D45378" w:rsidRPr="00DA3DA8" w:rsidRDefault="00D45378" w:rsidP="001B59D1">
      <w:pPr>
        <w:rPr>
          <w:rFonts w:ascii="Gill Sans Infant Std" w:hAnsi="Gill Sans Infant Std"/>
          <w:sz w:val="22"/>
          <w:szCs w:val="22"/>
        </w:rPr>
      </w:pPr>
    </w:p>
    <w:p w14:paraId="68717B4C" w14:textId="76A7CF18" w:rsidR="00FD3F57" w:rsidRPr="00DA3DA8" w:rsidRDefault="00FD3F57" w:rsidP="001B59D1">
      <w:pPr>
        <w:rPr>
          <w:rFonts w:ascii="Gill Sans Infant Std" w:hAnsi="Gill Sans Infant Std"/>
          <w:sz w:val="22"/>
          <w:szCs w:val="22"/>
        </w:rPr>
      </w:pPr>
      <w:r w:rsidRPr="00DA3DA8">
        <w:rPr>
          <w:rFonts w:ascii="Gill Sans Infant Std" w:hAnsi="Gill Sans Infant Std"/>
          <w:sz w:val="22"/>
          <w:szCs w:val="22"/>
        </w:rPr>
        <w:t xml:space="preserve">Clarke, D.J., Dercon, S. (2016). </w:t>
      </w:r>
      <w:r w:rsidRPr="00DA3DA8">
        <w:rPr>
          <w:rFonts w:ascii="Gill Sans Infant Std" w:hAnsi="Gill Sans Infant Std"/>
          <w:i/>
          <w:sz w:val="22"/>
          <w:szCs w:val="22"/>
        </w:rPr>
        <w:t>Dull Disasters? How Planning Ahead will Make a Difference.</w:t>
      </w:r>
      <w:r w:rsidRPr="00DA3DA8">
        <w:rPr>
          <w:rFonts w:ascii="Gill Sans Infant Std" w:hAnsi="Gill Sans Infant Std"/>
          <w:sz w:val="22"/>
          <w:szCs w:val="22"/>
        </w:rPr>
        <w:t xml:space="preserve"> DOI:10.1093/acprof:oso/9780198785576.001.0001</w:t>
      </w:r>
    </w:p>
    <w:p w14:paraId="649400E7" w14:textId="77777777" w:rsidR="00FD3F57" w:rsidRPr="00DA3DA8" w:rsidRDefault="00FD3F57" w:rsidP="001B59D1">
      <w:pPr>
        <w:rPr>
          <w:rFonts w:ascii="Gill Sans Infant Std" w:hAnsi="Gill Sans Infant Std"/>
          <w:sz w:val="22"/>
          <w:szCs w:val="22"/>
        </w:rPr>
      </w:pPr>
    </w:p>
    <w:p w14:paraId="3802D0FD" w14:textId="77777777" w:rsidR="002E4F7E" w:rsidRPr="00DA3DA8" w:rsidRDefault="00D45378" w:rsidP="001B59D1">
      <w:pPr>
        <w:pStyle w:val="Bibliography"/>
        <w:rPr>
          <w:szCs w:val="22"/>
          <w:lang w:val="en-US"/>
        </w:rPr>
      </w:pPr>
      <w:r w:rsidRPr="00DA3DA8">
        <w:rPr>
          <w:szCs w:val="22"/>
          <w:lang w:val="en-US"/>
        </w:rPr>
        <w:t xml:space="preserve">Coburn, A.W., Bowman, G., Ruffle, S.J., Ralph, D., Tuveson, M. (2013). </w:t>
      </w:r>
      <w:r w:rsidRPr="00DA3DA8">
        <w:rPr>
          <w:i/>
          <w:szCs w:val="22"/>
          <w:lang w:val="en-US"/>
        </w:rPr>
        <w:t xml:space="preserve">A taxonomy of threats for macro-catastrophe risk management, </w:t>
      </w:r>
      <w:r w:rsidRPr="00DA3DA8">
        <w:rPr>
          <w:szCs w:val="22"/>
          <w:lang w:val="en-US"/>
        </w:rPr>
        <w:t>Cambridge risk framework series. Cambridge, UK: Centre for Risk Studies, University of Cambridge.</w:t>
      </w:r>
    </w:p>
    <w:p w14:paraId="43156123" w14:textId="77777777" w:rsidR="002E4F7E" w:rsidRPr="00DA3DA8" w:rsidRDefault="002E4F7E" w:rsidP="001B59D1">
      <w:pPr>
        <w:pStyle w:val="Bibliography"/>
        <w:rPr>
          <w:szCs w:val="22"/>
          <w:lang w:val="en-US"/>
        </w:rPr>
      </w:pPr>
    </w:p>
    <w:p w14:paraId="75124A17" w14:textId="77777777" w:rsidR="002E4F7E" w:rsidRPr="00DA3DA8" w:rsidRDefault="00285D51" w:rsidP="001B59D1">
      <w:pPr>
        <w:pStyle w:val="Bibliography"/>
        <w:rPr>
          <w:rFonts w:cs="Gill Sans"/>
          <w:szCs w:val="22"/>
        </w:rPr>
      </w:pPr>
      <w:r w:rsidRPr="00DA3DA8">
        <w:rPr>
          <w:rFonts w:cs="Helvetica"/>
          <w:szCs w:val="22"/>
        </w:rPr>
        <w:t xml:space="preserve">Convery, I., Carroll, B., &amp; Balogh, R. (2015). </w:t>
      </w:r>
      <w:r w:rsidRPr="00DA3DA8">
        <w:rPr>
          <w:rFonts w:cs="Helvetica"/>
          <w:i/>
          <w:szCs w:val="22"/>
        </w:rPr>
        <w:t>Flooding and schools: experiences in Hull in 2007</w:t>
      </w:r>
      <w:r w:rsidRPr="00DA3DA8">
        <w:rPr>
          <w:rFonts w:cs="Helvetica"/>
          <w:szCs w:val="22"/>
        </w:rPr>
        <w:t>. Disasters, 39(1), 146-165</w:t>
      </w:r>
      <w:r w:rsidRPr="00DA3DA8">
        <w:rPr>
          <w:rFonts w:cs="Gill Sans"/>
          <w:szCs w:val="22"/>
        </w:rPr>
        <w:t>.</w:t>
      </w:r>
    </w:p>
    <w:p w14:paraId="007F00E0" w14:textId="77777777" w:rsidR="002E4F7E" w:rsidRPr="00DA3DA8" w:rsidRDefault="002E4F7E" w:rsidP="001B59D1">
      <w:pPr>
        <w:pStyle w:val="Bibliography"/>
        <w:rPr>
          <w:rFonts w:cs="Gill Sans"/>
          <w:szCs w:val="22"/>
        </w:rPr>
      </w:pPr>
    </w:p>
    <w:p w14:paraId="4116BE42" w14:textId="621D8C04" w:rsidR="00E01C0A" w:rsidRPr="00DA3DA8" w:rsidRDefault="00E01C0A" w:rsidP="001B59D1">
      <w:pPr>
        <w:pStyle w:val="Bibliography"/>
        <w:rPr>
          <w:szCs w:val="22"/>
        </w:rPr>
      </w:pPr>
      <w:r w:rsidRPr="00DA3DA8">
        <w:rPr>
          <w:szCs w:val="22"/>
        </w:rPr>
        <w:t xml:space="preserve">Cook, Glenn (2006). </w:t>
      </w:r>
      <w:r w:rsidRPr="00DA3DA8">
        <w:rPr>
          <w:i/>
          <w:szCs w:val="22"/>
        </w:rPr>
        <w:t>Schooling the Forgotten Kids of Hurricane Katrina</w:t>
      </w:r>
      <w:r w:rsidRPr="00DA3DA8">
        <w:rPr>
          <w:szCs w:val="22"/>
        </w:rPr>
        <w:t>, Education Digest V71 N9 p.7-13</w:t>
      </w:r>
    </w:p>
    <w:p w14:paraId="22914D6C" w14:textId="77777777" w:rsidR="00E01C0A" w:rsidRPr="00DA3DA8" w:rsidRDefault="00E01C0A" w:rsidP="001B59D1">
      <w:pPr>
        <w:rPr>
          <w:rFonts w:ascii="Gill Sans Infant Std" w:hAnsi="Gill Sans Infant Std"/>
          <w:sz w:val="22"/>
          <w:szCs w:val="22"/>
        </w:rPr>
      </w:pPr>
    </w:p>
    <w:p w14:paraId="3B53E527" w14:textId="19E0683A" w:rsidR="00E01C0A" w:rsidRPr="00DA3DA8" w:rsidRDefault="00E01C0A" w:rsidP="001B59D1">
      <w:pPr>
        <w:rPr>
          <w:rFonts w:ascii="Gill Sans Infant Std" w:hAnsi="Gill Sans Infant Std"/>
          <w:sz w:val="22"/>
          <w:szCs w:val="22"/>
        </w:rPr>
      </w:pPr>
      <w:r w:rsidRPr="00DA3DA8">
        <w:rPr>
          <w:rFonts w:ascii="Gill Sans Infant Std" w:hAnsi="Gill Sans Infant Std"/>
          <w:sz w:val="22"/>
          <w:szCs w:val="22"/>
        </w:rPr>
        <w:t>Cook, Glenn (</w:t>
      </w:r>
      <w:r w:rsidR="006B1AFF" w:rsidRPr="00DA3DA8">
        <w:rPr>
          <w:rFonts w:ascii="Gill Sans Infant Std" w:hAnsi="Gill Sans Infant Std"/>
          <w:sz w:val="22"/>
          <w:szCs w:val="22"/>
        </w:rPr>
        <w:t>2006</w:t>
      </w:r>
      <w:r w:rsidRPr="00DA3DA8">
        <w:rPr>
          <w:rFonts w:ascii="Gill Sans Infant Std" w:hAnsi="Gill Sans Infant Std"/>
          <w:sz w:val="22"/>
          <w:szCs w:val="22"/>
        </w:rPr>
        <w:t xml:space="preserve">). </w:t>
      </w:r>
      <w:r w:rsidRPr="00DA3DA8">
        <w:rPr>
          <w:rFonts w:ascii="Gill Sans Infant Std" w:hAnsi="Gill Sans Infant Std"/>
          <w:i/>
          <w:sz w:val="22"/>
          <w:szCs w:val="22"/>
        </w:rPr>
        <w:t>Schooling Katrina’s Kids,</w:t>
      </w:r>
      <w:r w:rsidRPr="00DA3DA8">
        <w:rPr>
          <w:rFonts w:ascii="Gill Sans Infant Std" w:hAnsi="Gill Sans Infant Std"/>
          <w:sz w:val="22"/>
          <w:szCs w:val="22"/>
        </w:rPr>
        <w:t xml:space="preserve"> American School Board Journal</w:t>
      </w:r>
      <w:r w:rsidR="006B1AFF" w:rsidRPr="00DA3DA8">
        <w:rPr>
          <w:rFonts w:ascii="Gill Sans Infant Std" w:hAnsi="Gill Sans Infant Std"/>
          <w:sz w:val="22"/>
          <w:szCs w:val="22"/>
        </w:rPr>
        <w:t>, 195 (4) p.18-26</w:t>
      </w:r>
    </w:p>
    <w:p w14:paraId="7A0575F0" w14:textId="77777777" w:rsidR="00E01C0A" w:rsidRPr="00DA3DA8" w:rsidRDefault="00E01C0A" w:rsidP="001B59D1">
      <w:pPr>
        <w:pStyle w:val="Bibliography"/>
        <w:rPr>
          <w:szCs w:val="22"/>
        </w:rPr>
      </w:pPr>
    </w:p>
    <w:p w14:paraId="19530C44" w14:textId="208DC684" w:rsidR="003419C0" w:rsidRPr="00DA3DA8" w:rsidRDefault="003419C0" w:rsidP="001B59D1">
      <w:pPr>
        <w:pStyle w:val="Bibliography"/>
        <w:rPr>
          <w:szCs w:val="22"/>
          <w:lang w:val="en-US"/>
        </w:rPr>
      </w:pPr>
      <w:r w:rsidRPr="00DA3DA8">
        <w:rPr>
          <w:szCs w:val="22"/>
        </w:rPr>
        <w:t>Dawn (</w:t>
      </w:r>
      <w:r w:rsidR="00EA5D6F" w:rsidRPr="00DA3DA8">
        <w:rPr>
          <w:szCs w:val="22"/>
        </w:rPr>
        <w:t xml:space="preserve">Nov. 25, </w:t>
      </w:r>
      <w:r w:rsidRPr="00DA3DA8">
        <w:rPr>
          <w:szCs w:val="22"/>
        </w:rPr>
        <w:t xml:space="preserve">2016). </w:t>
      </w:r>
      <w:r w:rsidRPr="00DA3DA8">
        <w:rPr>
          <w:i/>
          <w:szCs w:val="22"/>
        </w:rPr>
        <w:t xml:space="preserve">Call to rebuild schools destroyed in 2005 quake. </w:t>
      </w:r>
      <w:r w:rsidRPr="00DA3DA8">
        <w:rPr>
          <w:szCs w:val="22"/>
          <w:lang w:val="en-US"/>
        </w:rPr>
        <w:t>https://www.dawn.com/news/1298543/call-to-rebuild-schools-destroyed-in-2005-quake</w:t>
      </w:r>
      <w:r w:rsidRPr="00DA3DA8">
        <w:rPr>
          <w:szCs w:val="22"/>
        </w:rPr>
        <w:t xml:space="preserve"> </w:t>
      </w:r>
    </w:p>
    <w:p w14:paraId="014F53BA" w14:textId="77777777" w:rsidR="003419C0" w:rsidRPr="00DA3DA8" w:rsidRDefault="003419C0" w:rsidP="001B59D1">
      <w:pPr>
        <w:pStyle w:val="Bibliography1"/>
        <w:jc w:val="left"/>
        <w:rPr>
          <w:rFonts w:ascii="Gill Sans Infant Std" w:hAnsi="Gill Sans Infant Std"/>
          <w:lang w:val="en-GB"/>
        </w:rPr>
      </w:pPr>
    </w:p>
    <w:p w14:paraId="1BFAA8DA" w14:textId="6348BB42" w:rsidR="00CE14B2" w:rsidRPr="00DA3DA8" w:rsidRDefault="00CE14B2" w:rsidP="001B59D1">
      <w:pPr>
        <w:pStyle w:val="Bibliography1"/>
        <w:ind w:left="0" w:firstLine="0"/>
        <w:jc w:val="left"/>
        <w:rPr>
          <w:rFonts w:ascii="Gill Sans Infant Std" w:hAnsi="Gill Sans Infant Std"/>
          <w:lang w:val="en-GB"/>
        </w:rPr>
      </w:pPr>
      <w:r w:rsidRPr="00DA3DA8">
        <w:rPr>
          <w:rFonts w:ascii="Gill Sans Infant Std" w:hAnsi="Gill Sans Infant Std"/>
          <w:lang w:val="en-GB"/>
        </w:rPr>
        <w:t xml:space="preserve">De Janvry, A., Finan, F., Sadoulet, E., &amp; Vakis, R. (2006). </w:t>
      </w:r>
      <w:r w:rsidRPr="00DA3DA8">
        <w:rPr>
          <w:rFonts w:ascii="Gill Sans Infant Std" w:hAnsi="Gill Sans Infant Std"/>
          <w:i/>
          <w:lang w:val="en-GB"/>
        </w:rPr>
        <w:t>Can conditional cash transfer programs serve as safety nets in keeping children at school and from working when exposed to shocks?</w:t>
      </w:r>
      <w:r w:rsidR="006F6CCC" w:rsidRPr="00DA3DA8">
        <w:rPr>
          <w:rFonts w:ascii="Gill Sans Infant Std" w:hAnsi="Gill Sans Infant Std"/>
          <w:i/>
          <w:lang w:val="en-GB"/>
        </w:rPr>
        <w:t xml:space="preserve"> </w:t>
      </w:r>
      <w:r w:rsidRPr="00DA3DA8">
        <w:rPr>
          <w:rFonts w:ascii="Gill Sans Infant Std" w:hAnsi="Gill Sans Infant Std"/>
          <w:lang w:val="en-GB"/>
        </w:rPr>
        <w:t>Journal of Development Economics, V.79 N.2, P 349-373.</w:t>
      </w:r>
      <w:r w:rsidR="00A65744" w:rsidRPr="00DA3DA8">
        <w:rPr>
          <w:rFonts w:ascii="Gill Sans Infant Std" w:hAnsi="Gill Sans Infant Std"/>
          <w:lang w:val="en-GB"/>
        </w:rPr>
        <w:t xml:space="preserve"> </w:t>
      </w:r>
      <w:hyperlink r:id="rId20" w:history="1">
        <w:r w:rsidR="00A65744" w:rsidRPr="00DA3DA8">
          <w:rPr>
            <w:rStyle w:val="Hyperlink"/>
            <w:rFonts w:ascii="Gill Sans Infant Std" w:hAnsi="Gill Sans Infant Std"/>
            <w:lang w:val="en-GB"/>
          </w:rPr>
          <w:t>http://www.sciencedirect.com/science/article/pii/S0304387806000095</w:t>
        </w:r>
      </w:hyperlink>
      <w:r w:rsidR="00A65744" w:rsidRPr="00DA3DA8">
        <w:rPr>
          <w:rFonts w:ascii="Gill Sans Infant Std" w:hAnsi="Gill Sans Infant Std"/>
          <w:lang w:val="en-GB"/>
        </w:rPr>
        <w:t xml:space="preserve"> </w:t>
      </w:r>
    </w:p>
    <w:p w14:paraId="149C83F6" w14:textId="77777777" w:rsidR="00CE14B2" w:rsidRPr="00DA3DA8" w:rsidRDefault="00CE14B2" w:rsidP="001B59D1">
      <w:pPr>
        <w:pStyle w:val="Bibliography1"/>
        <w:ind w:left="0" w:firstLine="0"/>
        <w:jc w:val="left"/>
        <w:rPr>
          <w:rFonts w:ascii="Gill Sans Infant Std" w:hAnsi="Gill Sans Infant Std"/>
          <w:lang w:val="en-GB"/>
        </w:rPr>
      </w:pPr>
    </w:p>
    <w:p w14:paraId="40214CBF" w14:textId="7A2C67F1" w:rsidR="00290B57" w:rsidRPr="00DA3DA8" w:rsidRDefault="00290B57" w:rsidP="001B59D1">
      <w:pPr>
        <w:pStyle w:val="Bibliography1"/>
        <w:ind w:left="0" w:firstLine="0"/>
        <w:jc w:val="left"/>
        <w:rPr>
          <w:rFonts w:ascii="Gill Sans Infant Std" w:hAnsi="Gill Sans Infant Std"/>
          <w:lang w:val="en-GB"/>
        </w:rPr>
      </w:pPr>
      <w:r w:rsidRPr="00DA3DA8">
        <w:rPr>
          <w:rFonts w:ascii="Gill Sans Infant Std" w:hAnsi="Gill Sans Infant Std"/>
          <w:lang w:val="en-GB"/>
        </w:rPr>
        <w:t xml:space="preserve">Dedeurwaerdere, A. (1988). </w:t>
      </w:r>
      <w:r w:rsidRPr="00DA3DA8">
        <w:rPr>
          <w:rFonts w:ascii="Gill Sans Infant Std" w:hAnsi="Gill Sans Infant Std"/>
          <w:i/>
          <w:lang w:val="en-GB"/>
        </w:rPr>
        <w:t>Cost-Benefit Analysis for Natural Disaster Management. A Case Study in the Philippines.</w:t>
      </w:r>
      <w:r w:rsidRPr="00DA3DA8">
        <w:rPr>
          <w:rFonts w:ascii="Gill Sans Infant Std" w:hAnsi="Gill Sans Infant Std"/>
          <w:lang w:val="en-GB"/>
        </w:rPr>
        <w:t xml:space="preserve"> Louvain-la-Neuve (CRED Working Paper Nr. 143).</w:t>
      </w:r>
    </w:p>
    <w:p w14:paraId="46193FB9" w14:textId="77777777" w:rsidR="00290B57" w:rsidRPr="00DA3DA8" w:rsidRDefault="00290B57" w:rsidP="001B59D1">
      <w:pPr>
        <w:pStyle w:val="Bibliography1"/>
        <w:ind w:left="0" w:firstLine="0"/>
        <w:jc w:val="left"/>
        <w:rPr>
          <w:rFonts w:ascii="Gill Sans Infant Std" w:hAnsi="Gill Sans Infant Std"/>
          <w:lang w:val="en-GB"/>
        </w:rPr>
      </w:pPr>
    </w:p>
    <w:p w14:paraId="1C8D6E66" w14:textId="588A20CD" w:rsidR="00A31166" w:rsidRPr="00DA3DA8" w:rsidRDefault="00A31166" w:rsidP="001B59D1">
      <w:pPr>
        <w:pStyle w:val="Bibliography1"/>
        <w:ind w:left="0" w:firstLine="0"/>
        <w:jc w:val="left"/>
        <w:rPr>
          <w:rFonts w:ascii="Gill Sans Infant Std" w:hAnsi="Gill Sans Infant Std"/>
          <w:lang w:val="en-GB"/>
        </w:rPr>
      </w:pPr>
      <w:r w:rsidRPr="00DA3DA8">
        <w:rPr>
          <w:rFonts w:ascii="Gill Sans Infant Std" w:hAnsi="Gill Sans Infant Std"/>
          <w:lang w:val="en-GB"/>
        </w:rPr>
        <w:t xml:space="preserve">Dercon, S., Porter, C. (2014). </w:t>
      </w:r>
      <w:r w:rsidRPr="00DA3DA8">
        <w:rPr>
          <w:rFonts w:ascii="Gill Sans Infant Std" w:hAnsi="Gill Sans Infant Std"/>
          <w:i/>
          <w:lang w:val="en-GB"/>
        </w:rPr>
        <w:t>The long run impact of severe shocks in childhood: Evidence from the Ethiopian famine of 1984.</w:t>
      </w:r>
      <w:r w:rsidRPr="00DA3DA8">
        <w:rPr>
          <w:rFonts w:ascii="Gill Sans Infant Std" w:hAnsi="Gill Sans Infant Std"/>
          <w:lang w:val="en-GB"/>
        </w:rPr>
        <w:t xml:space="preserve"> Journal of the European Economic Association 12(4),</w:t>
      </w:r>
      <w:r w:rsidRPr="00DA3DA8">
        <w:rPr>
          <w:rFonts w:ascii="Gill Sans Infant Std" w:hAnsi="Gill Sans Infant Std"/>
          <w:color w:val="757373"/>
          <w:shd w:val="clear" w:color="auto" w:fill="FFFFFF"/>
          <w:lang w:val="en-GB"/>
        </w:rPr>
        <w:t xml:space="preserve"> </w:t>
      </w:r>
      <w:r w:rsidRPr="00DA3DA8">
        <w:rPr>
          <w:rFonts w:ascii="Gill Sans Infant Std" w:hAnsi="Gill Sans Infant Std"/>
          <w:lang w:val="en-GB"/>
        </w:rPr>
        <w:t>927–948.</w:t>
      </w:r>
      <w:r w:rsidRPr="00DA3DA8">
        <w:rPr>
          <w:rFonts w:ascii="Gill Sans Infant Std" w:hAnsi="Gill Sans Infant Std"/>
          <w:color w:val="757373"/>
          <w:shd w:val="clear" w:color="auto" w:fill="FFFFFF"/>
          <w:lang w:val="en-GB"/>
        </w:rPr>
        <w:t xml:space="preserve"> </w:t>
      </w:r>
      <w:r w:rsidRPr="00DA3DA8">
        <w:rPr>
          <w:rFonts w:ascii="Gill Sans Infant Std" w:hAnsi="Gill Sans Infant Std"/>
          <w:lang w:val="en-GB"/>
        </w:rPr>
        <w:t>DOI: 10.1111/jeea.12088</w:t>
      </w:r>
    </w:p>
    <w:p w14:paraId="78D0F9B8" w14:textId="77777777" w:rsidR="00A31166" w:rsidRPr="00DA3DA8" w:rsidRDefault="00A31166" w:rsidP="001B59D1">
      <w:pPr>
        <w:pStyle w:val="Bibliography"/>
        <w:rPr>
          <w:szCs w:val="22"/>
          <w:lang w:val="en-US"/>
        </w:rPr>
      </w:pPr>
    </w:p>
    <w:p w14:paraId="175C1973" w14:textId="77777777" w:rsidR="00105E37" w:rsidRPr="00DA3DA8" w:rsidRDefault="00105E37" w:rsidP="001B59D1">
      <w:pPr>
        <w:pStyle w:val="Bibliography"/>
        <w:rPr>
          <w:rFonts w:cs="Gill Sans"/>
          <w:szCs w:val="22"/>
        </w:rPr>
      </w:pPr>
      <w:r w:rsidRPr="00DA3DA8">
        <w:rPr>
          <w:rFonts w:cs="Gill Sans"/>
          <w:szCs w:val="22"/>
        </w:rPr>
        <w:t xml:space="preserve">Felix, E., You, S., &amp; Canino, G. (2013). </w:t>
      </w:r>
      <w:r w:rsidRPr="00DA3DA8">
        <w:rPr>
          <w:rFonts w:cs="Gill Sans"/>
          <w:i/>
          <w:szCs w:val="22"/>
        </w:rPr>
        <w:t>School and Community Influences on the Long Term Post-Disaster Recovery of Children and Youth Following Hurricane Georges</w:t>
      </w:r>
      <w:r w:rsidRPr="00DA3DA8">
        <w:rPr>
          <w:rFonts w:cs="Gill Sans"/>
          <w:szCs w:val="22"/>
        </w:rPr>
        <w:t>. Journal of community psychology, 41(8), 1021.</w:t>
      </w:r>
    </w:p>
    <w:p w14:paraId="43491A6F" w14:textId="77777777" w:rsidR="00105E37" w:rsidRPr="00DA3DA8" w:rsidRDefault="00105E37" w:rsidP="001B59D1">
      <w:pPr>
        <w:pStyle w:val="Bibliography"/>
        <w:rPr>
          <w:szCs w:val="22"/>
          <w:lang w:val="en-US"/>
        </w:rPr>
      </w:pPr>
    </w:p>
    <w:p w14:paraId="5641487D" w14:textId="115C160F" w:rsidR="00C31CD0" w:rsidRPr="00DA3DA8" w:rsidRDefault="00C31CD0" w:rsidP="001B59D1">
      <w:pPr>
        <w:pStyle w:val="Bibliography"/>
        <w:rPr>
          <w:szCs w:val="22"/>
          <w:lang w:val="en-US"/>
        </w:rPr>
      </w:pPr>
      <w:r w:rsidRPr="00DA3DA8">
        <w:rPr>
          <w:szCs w:val="22"/>
          <w:lang w:val="en-US"/>
        </w:rPr>
        <w:t xml:space="preserve">Field, S., Kuczera, M. &amp; Pont, B. (2007). </w:t>
      </w:r>
      <w:r w:rsidRPr="00DA3DA8">
        <w:rPr>
          <w:i/>
          <w:szCs w:val="22"/>
          <w:lang w:val="en-US"/>
        </w:rPr>
        <w:t>No More Failures: Ten Steps to Equity in Education</w:t>
      </w:r>
      <w:r w:rsidRPr="00DA3DA8">
        <w:rPr>
          <w:szCs w:val="22"/>
          <w:lang w:val="en-US"/>
        </w:rPr>
        <w:t>, OECD Education and Training Policy. Paris.</w:t>
      </w:r>
    </w:p>
    <w:p w14:paraId="491FB189" w14:textId="77777777" w:rsidR="00C31CD0" w:rsidRPr="00DA3DA8" w:rsidRDefault="00C31CD0" w:rsidP="001B59D1">
      <w:pPr>
        <w:pStyle w:val="Bibliography"/>
        <w:rPr>
          <w:szCs w:val="22"/>
          <w:lang w:val="en-US"/>
        </w:rPr>
      </w:pPr>
    </w:p>
    <w:p w14:paraId="627FFD7C" w14:textId="1FC3B6A8" w:rsidR="00105E37" w:rsidRPr="00DA3DA8" w:rsidRDefault="001E106C" w:rsidP="001B59D1">
      <w:pPr>
        <w:pStyle w:val="Bibliography"/>
        <w:rPr>
          <w:i/>
          <w:iCs/>
          <w:szCs w:val="22"/>
          <w:lang w:val="en-AU"/>
        </w:rPr>
      </w:pPr>
      <w:r w:rsidRPr="00DA3DA8">
        <w:rPr>
          <w:rFonts w:cs="Gill Sans"/>
          <w:szCs w:val="22"/>
        </w:rPr>
        <w:t xml:space="preserve">Fothergill, A. </w:t>
      </w:r>
      <w:r w:rsidR="00105E37" w:rsidRPr="00DA3DA8">
        <w:rPr>
          <w:rFonts w:cs="Gill Sans"/>
          <w:szCs w:val="22"/>
        </w:rPr>
        <w:t xml:space="preserve">&amp; Peak, L. (2015). </w:t>
      </w:r>
      <w:r w:rsidR="00105E37" w:rsidRPr="00DA3DA8">
        <w:rPr>
          <w:rFonts w:cs="Gill Sans"/>
          <w:i/>
          <w:szCs w:val="22"/>
        </w:rPr>
        <w:t>Children of Katrina</w:t>
      </w:r>
      <w:r w:rsidR="00105E37" w:rsidRPr="00DA3DA8">
        <w:rPr>
          <w:rFonts w:cs="Gill Sans"/>
          <w:szCs w:val="22"/>
        </w:rPr>
        <w:t>. Austin. University of Texas.</w:t>
      </w:r>
      <w:r w:rsidR="00105E37" w:rsidRPr="00DA3DA8">
        <w:rPr>
          <w:i/>
          <w:iCs/>
          <w:szCs w:val="22"/>
          <w:lang w:val="en-AU"/>
        </w:rPr>
        <w:t xml:space="preserve"> </w:t>
      </w:r>
    </w:p>
    <w:p w14:paraId="632C7050" w14:textId="77777777" w:rsidR="00105E37" w:rsidRPr="00DA3DA8" w:rsidRDefault="00105E37" w:rsidP="001B59D1">
      <w:pPr>
        <w:pStyle w:val="Bibliography"/>
        <w:rPr>
          <w:i/>
          <w:iCs/>
          <w:szCs w:val="22"/>
          <w:lang w:val="en-AU"/>
        </w:rPr>
      </w:pPr>
    </w:p>
    <w:p w14:paraId="3CFC7412" w14:textId="360B9389" w:rsidR="00E16F07" w:rsidRPr="00DA3DA8" w:rsidRDefault="00E16F07" w:rsidP="001B59D1">
      <w:pPr>
        <w:pStyle w:val="NormalWeb"/>
        <w:rPr>
          <w:rFonts w:ascii="Gill Sans Infant Std" w:eastAsia="Times New Roman" w:hAnsi="Gill Sans Infant Std"/>
          <w:sz w:val="22"/>
          <w:szCs w:val="22"/>
        </w:rPr>
      </w:pPr>
      <w:r w:rsidRPr="00DA3DA8">
        <w:rPr>
          <w:rFonts w:ascii="Gill Sans Infant Std" w:hAnsi="Gill Sans Infant Std"/>
          <w:color w:val="000000"/>
          <w:sz w:val="22"/>
          <w:szCs w:val="22"/>
        </w:rPr>
        <w:t>Gitter, S. &amp; Barham, B. (2007)</w:t>
      </w:r>
      <w:r w:rsidR="00A65744" w:rsidRPr="00DA3DA8">
        <w:rPr>
          <w:rFonts w:ascii="Gill Sans Infant Std" w:hAnsi="Gill Sans Infant Std"/>
          <w:color w:val="000000"/>
          <w:sz w:val="22"/>
          <w:szCs w:val="22"/>
        </w:rPr>
        <w:t>.</w:t>
      </w:r>
      <w:r w:rsidRPr="00DA3DA8">
        <w:rPr>
          <w:rFonts w:ascii="Gill Sans Infant Std" w:hAnsi="Gill Sans Infant Std"/>
          <w:color w:val="000000"/>
          <w:sz w:val="22"/>
          <w:szCs w:val="22"/>
        </w:rPr>
        <w:t xml:space="preserve"> </w:t>
      </w:r>
      <w:hyperlink r:id="rId21" w:history="1">
        <w:r w:rsidRPr="00DA3DA8">
          <w:rPr>
            <w:rStyle w:val="Hyperlink"/>
            <w:rFonts w:ascii="Gill Sans Infant Std" w:eastAsia="Times New Roman" w:hAnsi="Gill Sans Infant Std"/>
            <w:i/>
            <w:sz w:val="22"/>
            <w:szCs w:val="22"/>
          </w:rPr>
          <w:t>Credit, natural disasters, coffee, and educational attainment in rural Honduras</w:t>
        </w:r>
      </w:hyperlink>
      <w:r w:rsidRPr="00DA3DA8">
        <w:rPr>
          <w:rFonts w:ascii="Gill Sans Infant Std" w:eastAsia="Times New Roman" w:hAnsi="Gill Sans Infant Std"/>
          <w:i/>
          <w:sz w:val="22"/>
          <w:szCs w:val="22"/>
        </w:rPr>
        <w:t xml:space="preserve">, </w:t>
      </w:r>
      <w:r w:rsidRPr="00DA3DA8">
        <w:rPr>
          <w:rFonts w:ascii="Gill Sans Infant Std" w:eastAsia="Times New Roman" w:hAnsi="Gill Sans Infant Std"/>
          <w:sz w:val="22"/>
          <w:szCs w:val="22"/>
        </w:rPr>
        <w:t>World Development V.35 N.3 p.498-511</w:t>
      </w:r>
    </w:p>
    <w:p w14:paraId="53BED721" w14:textId="77777777" w:rsidR="00A65744" w:rsidRPr="00DA3DA8" w:rsidRDefault="00A65744" w:rsidP="001B59D1">
      <w:pPr>
        <w:pStyle w:val="NormalWeb"/>
        <w:rPr>
          <w:rFonts w:ascii="Gill Sans Infant Std" w:eastAsia="Times New Roman" w:hAnsi="Gill Sans Infant Std"/>
          <w:sz w:val="22"/>
          <w:szCs w:val="22"/>
        </w:rPr>
      </w:pPr>
    </w:p>
    <w:p w14:paraId="74F41B0E" w14:textId="364C90E7" w:rsidR="00A65744" w:rsidRPr="00DA3DA8" w:rsidRDefault="00A65744" w:rsidP="001B59D1">
      <w:pPr>
        <w:pStyle w:val="NormalWeb"/>
        <w:rPr>
          <w:rFonts w:ascii="Gill Sans Infant Std" w:eastAsia="Times New Roman" w:hAnsi="Gill Sans Infant Std"/>
          <w:sz w:val="22"/>
          <w:szCs w:val="22"/>
        </w:rPr>
      </w:pPr>
      <w:r w:rsidRPr="00DA3DA8">
        <w:rPr>
          <w:rFonts w:ascii="Gill Sans Infant Std" w:hAnsi="Gill Sans Infant Std"/>
          <w:color w:val="000000"/>
          <w:sz w:val="22"/>
          <w:szCs w:val="22"/>
        </w:rPr>
        <w:t xml:space="preserve">Gitter, S. &amp; Barham, B. (2008).  </w:t>
      </w:r>
      <w:hyperlink r:id="rId22" w:history="1">
        <w:r w:rsidRPr="00DA3DA8">
          <w:rPr>
            <w:rStyle w:val="Hyperlink"/>
            <w:rFonts w:ascii="Gill Sans Infant Std" w:eastAsia="Times New Roman" w:hAnsi="Gill Sans Infant Std"/>
            <w:i/>
            <w:sz w:val="22"/>
            <w:szCs w:val="22"/>
          </w:rPr>
          <w:t>Conditional cash transfers, shocks, and school enrolment in Nicaragua</w:t>
        </w:r>
      </w:hyperlink>
      <w:r w:rsidRPr="00DA3DA8">
        <w:rPr>
          <w:rFonts w:ascii="Gill Sans Infant Std" w:eastAsia="Times New Roman" w:hAnsi="Gill Sans Infant Std"/>
          <w:sz w:val="22"/>
          <w:szCs w:val="22"/>
        </w:rPr>
        <w:t>, Journal of Development Studies, V.45 N.10 http://www.tandfonline.com/doi/abs/10.1080/00220380902935857</w:t>
      </w:r>
    </w:p>
    <w:p w14:paraId="3BFDB52D" w14:textId="77777777" w:rsidR="00E16F07" w:rsidRPr="00DA3DA8" w:rsidRDefault="00E16F07" w:rsidP="001B59D1">
      <w:pPr>
        <w:outlineLvl w:val="0"/>
        <w:rPr>
          <w:rFonts w:ascii="Gill Sans Infant Std" w:hAnsi="Gill Sans Infant Std"/>
          <w:sz w:val="22"/>
          <w:szCs w:val="22"/>
        </w:rPr>
      </w:pPr>
    </w:p>
    <w:p w14:paraId="76D0D9D4" w14:textId="60F0804A" w:rsidR="007D367F" w:rsidRPr="00DA3DA8" w:rsidRDefault="007D367F" w:rsidP="001B59D1">
      <w:pPr>
        <w:pStyle w:val="Bibliography"/>
        <w:rPr>
          <w:rFonts w:eastAsiaTheme="minorEastAsia" w:cs="Univers-Light"/>
          <w:color w:val="007DC3"/>
          <w:szCs w:val="22"/>
          <w:lang w:val="en-US"/>
        </w:rPr>
      </w:pPr>
      <w:r w:rsidRPr="00DA3DA8">
        <w:rPr>
          <w:rFonts w:eastAsiaTheme="minorEastAsia" w:cs="Univers-Light"/>
          <w:color w:val="007DC3"/>
          <w:szCs w:val="22"/>
          <w:lang w:val="en-US"/>
        </w:rPr>
        <w:t xml:space="preserve">Global Alliance for Disaster Risk Reduction and Resilience in the Education Sector (2016). </w:t>
      </w:r>
      <w:r w:rsidRPr="00DA3DA8">
        <w:rPr>
          <w:rFonts w:eastAsiaTheme="minorEastAsia" w:cs="Univers-Light"/>
          <w:i/>
          <w:color w:val="007DC3"/>
          <w:szCs w:val="22"/>
          <w:lang w:val="en-US"/>
        </w:rPr>
        <w:t>Comprehensive School Safety Framework</w:t>
      </w:r>
      <w:r w:rsidR="00CF7637" w:rsidRPr="00DA3DA8">
        <w:rPr>
          <w:rFonts w:eastAsiaTheme="minorEastAsia" w:cs="Univers-Light"/>
          <w:i/>
          <w:color w:val="007DC3"/>
          <w:szCs w:val="22"/>
          <w:lang w:val="en-US"/>
        </w:rPr>
        <w:t>,</w:t>
      </w:r>
      <w:r w:rsidRPr="00DA3DA8">
        <w:rPr>
          <w:rFonts w:eastAsiaTheme="minorEastAsia" w:cs="Univers-Light"/>
          <w:color w:val="007DC3"/>
          <w:szCs w:val="22"/>
          <w:lang w:val="en-US"/>
        </w:rPr>
        <w:t xml:space="preserve"> endorsed by, inter alia: UNESCO, UNICEF, UNISDR, IFRC, INEE, Save the Children, Plan International and World Vision  </w:t>
      </w:r>
      <w:hyperlink r:id="rId23" w:history="1">
        <w:r w:rsidRPr="00DA3DA8">
          <w:rPr>
            <w:rStyle w:val="Hyperlink"/>
            <w:rFonts w:eastAsiaTheme="minorEastAsia" w:cs="Univers-Light"/>
            <w:szCs w:val="22"/>
            <w:lang w:val="en-US"/>
          </w:rPr>
          <w:t>http://www.gadrrres.net</w:t>
        </w:r>
      </w:hyperlink>
    </w:p>
    <w:p w14:paraId="45418324" w14:textId="77777777" w:rsidR="007D367F" w:rsidRPr="00DA3DA8" w:rsidRDefault="007D367F" w:rsidP="001B59D1">
      <w:pPr>
        <w:pStyle w:val="Bibliography"/>
        <w:rPr>
          <w:rFonts w:eastAsiaTheme="minorEastAsia" w:cs="Univers-Light"/>
          <w:color w:val="007DC3"/>
          <w:szCs w:val="22"/>
          <w:lang w:val="en-US"/>
        </w:rPr>
      </w:pPr>
    </w:p>
    <w:p w14:paraId="54DB6980" w14:textId="77777777" w:rsidR="00105E37" w:rsidRPr="00DA3DA8" w:rsidRDefault="00105E37" w:rsidP="001B59D1">
      <w:pPr>
        <w:pStyle w:val="Bibliography"/>
        <w:rPr>
          <w:szCs w:val="22"/>
          <w:lang w:val="en-US"/>
        </w:rPr>
      </w:pPr>
      <w:r w:rsidRPr="00DA3DA8">
        <w:rPr>
          <w:rFonts w:cstheme="majorHAnsi"/>
          <w:szCs w:val="22"/>
        </w:rPr>
        <w:t xml:space="preserve">Global Alliance for Disaster Risk Reduction and Resilience in the Education Sector (GADRRR-ES)(2017). </w:t>
      </w:r>
      <w:r w:rsidRPr="00DA3DA8">
        <w:rPr>
          <w:rFonts w:cstheme="majorHAnsi"/>
          <w:i/>
          <w:szCs w:val="22"/>
        </w:rPr>
        <w:t>Comprehensive School Safety. April 2015. CSS Targets and Indicators and Concept Note for Phase Two</w:t>
      </w:r>
    </w:p>
    <w:p w14:paraId="006B27F3" w14:textId="77777777" w:rsidR="00105E37" w:rsidRPr="00DA3DA8" w:rsidRDefault="00105E37" w:rsidP="001B59D1">
      <w:pPr>
        <w:rPr>
          <w:rFonts w:ascii="Gill Sans Infant Std" w:hAnsi="Gill Sans Infant Std" w:cs="Caslon540BT-Roman"/>
          <w:color w:val="000000" w:themeColor="text1"/>
          <w:sz w:val="22"/>
          <w:szCs w:val="22"/>
        </w:rPr>
      </w:pPr>
    </w:p>
    <w:p w14:paraId="4933292D" w14:textId="77777777" w:rsidR="00105E37" w:rsidRPr="00DA3DA8" w:rsidRDefault="00105E37" w:rsidP="001B59D1">
      <w:pPr>
        <w:rPr>
          <w:rFonts w:ascii="Gill Sans Infant Std" w:hAnsi="Gill Sans Infant Std" w:cs="Caslon540BT-Roman"/>
          <w:color w:val="000000" w:themeColor="text1"/>
          <w:sz w:val="22"/>
          <w:szCs w:val="22"/>
        </w:rPr>
      </w:pPr>
      <w:r w:rsidRPr="00DA3DA8">
        <w:rPr>
          <w:rFonts w:ascii="Gill Sans Infant Std" w:hAnsi="Gill Sans Infant Std" w:cs="Caslon540BT-Roman"/>
          <w:color w:val="000000" w:themeColor="text1"/>
          <w:sz w:val="22"/>
          <w:szCs w:val="22"/>
        </w:rPr>
        <w:t xml:space="preserve">Global Partnership for Education (2017). </w:t>
      </w:r>
      <w:r w:rsidRPr="00DA3DA8">
        <w:rPr>
          <w:rFonts w:ascii="Gill Sans Infant Std" w:hAnsi="Gill Sans Infant Std" w:cs="Caslon540BT-Roman"/>
          <w:i/>
          <w:color w:val="000000" w:themeColor="text1"/>
          <w:sz w:val="22"/>
          <w:szCs w:val="22"/>
        </w:rPr>
        <w:t>Sustaining the Gains: Feasibility of Risk Financing for Education</w:t>
      </w:r>
      <w:r w:rsidRPr="00DA3DA8">
        <w:rPr>
          <w:rFonts w:ascii="Gill Sans Infant Std" w:hAnsi="Gill Sans Infant Std" w:cs="Caslon540BT-Roman"/>
          <w:color w:val="000000" w:themeColor="text1"/>
          <w:sz w:val="22"/>
          <w:szCs w:val="22"/>
        </w:rPr>
        <w:t xml:space="preserve">. </w:t>
      </w:r>
    </w:p>
    <w:p w14:paraId="4ABF879A" w14:textId="77777777" w:rsidR="00105E37" w:rsidRPr="00DA3DA8" w:rsidRDefault="00105E37" w:rsidP="001B59D1">
      <w:pPr>
        <w:rPr>
          <w:rFonts w:ascii="Gill Sans Infant Std" w:hAnsi="Gill Sans Infant Std" w:cs="Caslon540BT-Roman"/>
          <w:color w:val="000000" w:themeColor="text1"/>
          <w:sz w:val="22"/>
          <w:szCs w:val="22"/>
        </w:rPr>
      </w:pPr>
      <w:r w:rsidRPr="00DA3DA8">
        <w:rPr>
          <w:rFonts w:ascii="Gill Sans Infant Std" w:hAnsi="Gill Sans Infant Std" w:cs="Caslon540BT-Roman"/>
          <w:color w:val="000000" w:themeColor="text1"/>
          <w:sz w:val="22"/>
          <w:szCs w:val="22"/>
        </w:rPr>
        <w:t xml:space="preserve">• </w:t>
      </w:r>
      <w:r w:rsidRPr="00DA3DA8">
        <w:rPr>
          <w:rFonts w:ascii="Gill Sans Infant Std" w:hAnsi="Gill Sans Infant Std" w:cs="Caslon540BT-Roman"/>
          <w:i/>
          <w:color w:val="000000" w:themeColor="text1"/>
          <w:sz w:val="22"/>
          <w:szCs w:val="22"/>
        </w:rPr>
        <w:t>Task 1 Report Annexes</w:t>
      </w:r>
      <w:r w:rsidRPr="00DA3DA8">
        <w:rPr>
          <w:rFonts w:ascii="Gill Sans Infant Std" w:hAnsi="Gill Sans Infant Std" w:cs="Caslon540BT-Roman"/>
          <w:color w:val="000000" w:themeColor="text1"/>
          <w:sz w:val="22"/>
          <w:szCs w:val="22"/>
        </w:rPr>
        <w:t>. Overseas Development Institute in conjunction with Start Network and Save the Children with inputs from Willis Towers Watson.</w:t>
      </w:r>
    </w:p>
    <w:p w14:paraId="30C1FA22" w14:textId="77777777" w:rsidR="00105E37" w:rsidRPr="00DA3DA8" w:rsidRDefault="00105E37" w:rsidP="001B59D1">
      <w:pPr>
        <w:rPr>
          <w:rFonts w:ascii="Gill Sans Infant Std" w:hAnsi="Gill Sans Infant Std" w:cs="Caslon540BT-Roman"/>
          <w:color w:val="000000" w:themeColor="text1"/>
          <w:sz w:val="22"/>
          <w:szCs w:val="22"/>
        </w:rPr>
      </w:pPr>
      <w:r w:rsidRPr="00DA3DA8">
        <w:rPr>
          <w:rFonts w:ascii="Gill Sans Infant Std" w:hAnsi="Gill Sans Infant Std" w:cs="Caslon540BT-Roman"/>
          <w:color w:val="000000" w:themeColor="text1"/>
          <w:sz w:val="22"/>
          <w:szCs w:val="22"/>
        </w:rPr>
        <w:t xml:space="preserve">• </w:t>
      </w:r>
      <w:r w:rsidRPr="00DA3DA8">
        <w:rPr>
          <w:rFonts w:ascii="Gill Sans Infant Std" w:hAnsi="Gill Sans Infant Std" w:cs="Caslon540BT-Roman"/>
          <w:i/>
          <w:color w:val="000000" w:themeColor="text1"/>
          <w:sz w:val="22"/>
          <w:szCs w:val="22"/>
        </w:rPr>
        <w:t xml:space="preserve">Task 2 Report: Applicability of Existing Catastrophic Risk Models and Risk Transfer Programs to Education. </w:t>
      </w:r>
      <w:r w:rsidRPr="00DA3DA8">
        <w:rPr>
          <w:rFonts w:ascii="Gill Sans Infant Std" w:hAnsi="Gill Sans Infant Std" w:cs="Caslon540BT-Roman"/>
          <w:color w:val="000000" w:themeColor="text1"/>
          <w:sz w:val="22"/>
          <w:szCs w:val="22"/>
        </w:rPr>
        <w:t>Willis Towers Watson, Start Network, Overseas Development Institute (2017).</w:t>
      </w:r>
    </w:p>
    <w:p w14:paraId="1CA5C65E" w14:textId="77777777" w:rsidR="00105E37" w:rsidRPr="00DA3DA8" w:rsidRDefault="00105E37" w:rsidP="001B59D1">
      <w:pPr>
        <w:rPr>
          <w:rFonts w:ascii="Gill Sans Infant Std" w:hAnsi="Gill Sans Infant Std" w:cs="Caslon540BT-Roman"/>
          <w:color w:val="000000" w:themeColor="text1"/>
          <w:sz w:val="22"/>
          <w:szCs w:val="22"/>
        </w:rPr>
      </w:pPr>
    </w:p>
    <w:p w14:paraId="12D501A2" w14:textId="0935FA52" w:rsidR="00D45378" w:rsidRPr="00DA3DA8" w:rsidRDefault="00D45378" w:rsidP="001B59D1">
      <w:pPr>
        <w:pStyle w:val="Bibliography"/>
        <w:rPr>
          <w:szCs w:val="22"/>
          <w:lang w:val="en-US"/>
        </w:rPr>
      </w:pPr>
      <w:r w:rsidRPr="00DA3DA8">
        <w:rPr>
          <w:szCs w:val="22"/>
          <w:lang w:val="en-US"/>
        </w:rPr>
        <w:t xml:space="preserve">Global Partnership for Education (2015g). </w:t>
      </w:r>
      <w:r w:rsidRPr="00DA3DA8">
        <w:rPr>
          <w:i/>
          <w:szCs w:val="22"/>
          <w:lang w:val="en-US"/>
        </w:rPr>
        <w:t>Guidelines for education sector plan preparation</w:t>
      </w:r>
      <w:r w:rsidRPr="00DA3DA8">
        <w:rPr>
          <w:szCs w:val="22"/>
          <w:lang w:val="en-US"/>
        </w:rPr>
        <w:t>. Paris: International Institute for Educational Planning; Washington DC: the Global Partnership for Education.</w:t>
      </w:r>
    </w:p>
    <w:p w14:paraId="10AC65A4" w14:textId="77777777" w:rsidR="00D45378" w:rsidRPr="00DA3DA8" w:rsidRDefault="00D45378" w:rsidP="001B59D1">
      <w:pPr>
        <w:ind w:left="284"/>
        <w:rPr>
          <w:rFonts w:ascii="Gill Sans Infant Std" w:hAnsi="Gill Sans Infant Std" w:cs="Gill Sans"/>
          <w:sz w:val="22"/>
          <w:szCs w:val="22"/>
        </w:rPr>
      </w:pPr>
    </w:p>
    <w:p w14:paraId="3DE1EE2F" w14:textId="758AF7DD" w:rsidR="007D367F" w:rsidRPr="00DA3DA8" w:rsidRDefault="00D45378" w:rsidP="001B59D1">
      <w:pPr>
        <w:pStyle w:val="Bibliography"/>
        <w:rPr>
          <w:szCs w:val="22"/>
          <w:lang w:val="en-US"/>
        </w:rPr>
      </w:pPr>
      <w:r w:rsidRPr="00DA3DA8">
        <w:rPr>
          <w:szCs w:val="22"/>
          <w:lang w:val="en-US"/>
        </w:rPr>
        <w:t xml:space="preserve">Global Partnership for Education (2016b). </w:t>
      </w:r>
      <w:r w:rsidRPr="00DA3DA8">
        <w:rPr>
          <w:i/>
          <w:szCs w:val="22"/>
          <w:lang w:val="en-US"/>
        </w:rPr>
        <w:t xml:space="preserve">Guidelines for transitional education plan preparation </w:t>
      </w:r>
      <w:r w:rsidRPr="00DA3DA8">
        <w:rPr>
          <w:szCs w:val="22"/>
          <w:lang w:val="en-US"/>
        </w:rPr>
        <w:t xml:space="preserve">(Country guidelines). Retrieved from </w:t>
      </w:r>
      <w:hyperlink r:id="rId24" w:history="1">
        <w:r w:rsidR="007D367F" w:rsidRPr="00DA3DA8">
          <w:rPr>
            <w:rStyle w:val="Hyperlink"/>
            <w:szCs w:val="22"/>
            <w:lang w:val="en-US"/>
          </w:rPr>
          <w:t>http://www.globalpartnership.org/library</w:t>
        </w:r>
      </w:hyperlink>
    </w:p>
    <w:p w14:paraId="5D4058EC" w14:textId="77777777" w:rsidR="007D367F" w:rsidRPr="00DA3DA8" w:rsidRDefault="007D367F" w:rsidP="001B59D1">
      <w:pPr>
        <w:pStyle w:val="Bibliography"/>
        <w:rPr>
          <w:rFonts w:cs="Gill Sans"/>
          <w:szCs w:val="22"/>
        </w:rPr>
      </w:pPr>
    </w:p>
    <w:p w14:paraId="6AD1174E" w14:textId="100959F8" w:rsidR="00A31166" w:rsidRPr="00DA3DA8" w:rsidRDefault="00A31166" w:rsidP="001B59D1">
      <w:pPr>
        <w:pStyle w:val="Bibliography1"/>
        <w:ind w:left="0" w:firstLine="0"/>
        <w:jc w:val="left"/>
        <w:rPr>
          <w:rFonts w:ascii="Gill Sans Infant Std" w:hAnsi="Gill Sans Infant Std"/>
        </w:rPr>
      </w:pPr>
      <w:r w:rsidRPr="00DA3DA8">
        <w:rPr>
          <w:rFonts w:ascii="Gill Sans Infant Std" w:hAnsi="Gill Sans Infant Std"/>
        </w:rPr>
        <w:t xml:space="preserve">Government of the Philippines (2013). </w:t>
      </w:r>
      <w:r w:rsidRPr="00DA3DA8">
        <w:rPr>
          <w:rFonts w:ascii="Gill Sans Infant Std" w:hAnsi="Gill Sans Infant Std"/>
          <w:i/>
        </w:rPr>
        <w:t>Reconstruction assist</w:t>
      </w:r>
      <w:r w:rsidR="00995B93" w:rsidRPr="00DA3DA8">
        <w:rPr>
          <w:rFonts w:ascii="Gill Sans Infant Std" w:hAnsi="Gill Sans Infant Std"/>
          <w:i/>
        </w:rPr>
        <w:t>ance on Yolanda</w:t>
      </w:r>
      <w:r w:rsidR="00995B93" w:rsidRPr="00DA3DA8">
        <w:rPr>
          <w:rFonts w:ascii="Gill Sans Infant Std" w:hAnsi="Gill Sans Infant Std"/>
        </w:rPr>
        <w:t xml:space="preserve">. Retreived from </w:t>
      </w:r>
      <w:r w:rsidRPr="00DA3DA8">
        <w:rPr>
          <w:rFonts w:ascii="Gill Sans Infant Std" w:hAnsi="Gill Sans Infant Std"/>
        </w:rPr>
        <w:t>http://www.gov.ph/downloads/2013/12dec/20131216-RAY.pdf</w:t>
      </w:r>
    </w:p>
    <w:p w14:paraId="72780B76" w14:textId="77777777" w:rsidR="00A31166" w:rsidRPr="00DA3DA8" w:rsidRDefault="00A31166" w:rsidP="001B59D1">
      <w:pPr>
        <w:ind w:left="284"/>
        <w:rPr>
          <w:rFonts w:ascii="Gill Sans Infant Std" w:hAnsi="Gill Sans Infant Std" w:cs="Gill Sans"/>
          <w:sz w:val="22"/>
          <w:szCs w:val="22"/>
        </w:rPr>
      </w:pPr>
    </w:p>
    <w:p w14:paraId="2F8AA8C0" w14:textId="77777777" w:rsidR="00A31166" w:rsidRPr="00DA3DA8" w:rsidRDefault="00A31166" w:rsidP="001B59D1">
      <w:pPr>
        <w:pStyle w:val="Bibliography1"/>
        <w:ind w:left="0" w:firstLine="0"/>
        <w:jc w:val="left"/>
        <w:rPr>
          <w:rFonts w:ascii="Gill Sans Infant Std" w:hAnsi="Gill Sans Infant Std"/>
          <w:bCs/>
        </w:rPr>
      </w:pPr>
      <w:r w:rsidRPr="00DA3DA8">
        <w:rPr>
          <w:rFonts w:ascii="Gill Sans Infant Std" w:hAnsi="Gill Sans Infant Std"/>
          <w:bCs/>
          <w:lang w:val="en-GB"/>
        </w:rPr>
        <w:lastRenderedPageBreak/>
        <w:t xml:space="preserve">Guha-Sapir, D., Below, R., Hoyois, Ph. (2017). EM-DAT: </w:t>
      </w:r>
      <w:r w:rsidRPr="00DA3DA8">
        <w:rPr>
          <w:rFonts w:ascii="Gill Sans Infant Std" w:hAnsi="Gill Sans Infant Std"/>
          <w:bCs/>
          <w:i/>
          <w:lang w:val="en-GB"/>
        </w:rPr>
        <w:t>The CRED/OFDA International Disaster Database</w:t>
      </w:r>
      <w:r w:rsidRPr="00DA3DA8">
        <w:rPr>
          <w:rFonts w:ascii="Gill Sans Infant Std" w:hAnsi="Gill Sans Infant Std"/>
          <w:bCs/>
          <w:lang w:val="en-GB"/>
        </w:rPr>
        <w:t xml:space="preserve">, </w:t>
      </w:r>
      <w:r w:rsidRPr="00DA3DA8">
        <w:rPr>
          <w:rFonts w:ascii="Gill Sans Infant Std" w:hAnsi="Gill Sans Infant Std"/>
        </w:rPr>
        <w:t>www.emdat.be</w:t>
      </w:r>
      <w:r w:rsidRPr="00DA3DA8">
        <w:rPr>
          <w:rFonts w:ascii="Gill Sans Infant Std" w:hAnsi="Gill Sans Infant Std"/>
          <w:bCs/>
          <w:lang w:val="en-GB"/>
        </w:rPr>
        <w:t>. Brussels: Université Catholique de Louvain.</w:t>
      </w:r>
    </w:p>
    <w:p w14:paraId="7C98C243" w14:textId="77777777" w:rsidR="004A163C" w:rsidRPr="00DA3DA8" w:rsidRDefault="004A163C" w:rsidP="001B59D1">
      <w:pPr>
        <w:pStyle w:val="Bibliography1"/>
        <w:ind w:left="0" w:firstLine="0"/>
        <w:jc w:val="left"/>
        <w:rPr>
          <w:rFonts w:ascii="Gill Sans Infant Std" w:hAnsi="Gill Sans Infant Std"/>
          <w:lang w:val="en-GB"/>
        </w:rPr>
      </w:pPr>
      <w:bookmarkStart w:id="1" w:name="_Hlk481530947"/>
    </w:p>
    <w:p w14:paraId="49C62971" w14:textId="77777777" w:rsidR="00995B93" w:rsidRPr="00DA3DA8" w:rsidRDefault="00A31166" w:rsidP="001B59D1">
      <w:pPr>
        <w:pStyle w:val="Bibliography1"/>
        <w:ind w:left="0" w:firstLine="0"/>
        <w:jc w:val="left"/>
        <w:rPr>
          <w:rFonts w:ascii="Gill Sans Infant Std" w:hAnsi="Gill Sans Infant Std"/>
          <w:lang w:val="en-GB"/>
        </w:rPr>
      </w:pPr>
      <w:r w:rsidRPr="00DA3DA8">
        <w:rPr>
          <w:rFonts w:ascii="Gill Sans Infant Std" w:hAnsi="Gill Sans Infant Std"/>
          <w:lang w:val="en-GB"/>
        </w:rPr>
        <w:t xml:space="preserve">Hallegatte, S., Vogt-Schilb, A., Bangalore, M., Rozenberg, J. (2016). </w:t>
      </w:r>
      <w:r w:rsidRPr="00DA3DA8">
        <w:rPr>
          <w:rFonts w:ascii="Gill Sans Infant Std" w:hAnsi="Gill Sans Infant Std"/>
          <w:i/>
          <w:lang w:val="en-GB"/>
        </w:rPr>
        <w:t>Unbreakable: Building the Resilience of the Poor in the Face of Natural Disasters</w:t>
      </w:r>
      <w:r w:rsidRPr="00DA3DA8">
        <w:rPr>
          <w:rFonts w:ascii="Gill Sans Infant Std" w:hAnsi="Gill Sans Infant Std"/>
          <w:lang w:val="en-GB"/>
        </w:rPr>
        <w:t>. World Bank Publications.</w:t>
      </w:r>
      <w:bookmarkEnd w:id="1"/>
    </w:p>
    <w:p w14:paraId="3071F6AA" w14:textId="77777777" w:rsidR="00995B93" w:rsidRPr="00DA3DA8" w:rsidRDefault="00995B93" w:rsidP="001B59D1">
      <w:pPr>
        <w:pStyle w:val="Bibliography1"/>
        <w:ind w:left="0" w:firstLine="0"/>
        <w:jc w:val="left"/>
        <w:rPr>
          <w:rFonts w:ascii="Gill Sans Infant Std" w:hAnsi="Gill Sans Infant Std"/>
          <w:lang w:val="en-GB"/>
        </w:rPr>
      </w:pPr>
    </w:p>
    <w:p w14:paraId="515F3DF6" w14:textId="5230AD37" w:rsidR="00DE19E3" w:rsidRPr="00DA3DA8" w:rsidRDefault="00DE19E3" w:rsidP="001B59D1">
      <w:pPr>
        <w:pStyle w:val="Bibliography1"/>
        <w:ind w:left="0" w:firstLine="0"/>
        <w:jc w:val="left"/>
        <w:rPr>
          <w:rFonts w:ascii="Gill Sans Infant Std" w:hAnsi="Gill Sans Infant Std"/>
          <w:lang w:val="en-GB"/>
        </w:rPr>
      </w:pPr>
      <w:r w:rsidRPr="00DA3DA8">
        <w:rPr>
          <w:rFonts w:ascii="Gill Sans Infant Std" w:hAnsi="Gill Sans Infant Std" w:cs="Gill Sans"/>
        </w:rPr>
        <w:t xml:space="preserve">Hugenbusch, D., &amp; Neumann, T. (2016). </w:t>
      </w:r>
      <w:r w:rsidRPr="00DA3DA8">
        <w:rPr>
          <w:rFonts w:ascii="Gill Sans Infant Std" w:hAnsi="Gill Sans Infant Std" w:cs="Gill Sans"/>
          <w:i/>
        </w:rPr>
        <w:t>Cost-benefit analysis of disaster risk reduction: a synthesis for informed decision-making</w:t>
      </w:r>
      <w:r w:rsidRPr="00DA3DA8">
        <w:rPr>
          <w:rFonts w:ascii="Gill Sans Infant Std" w:hAnsi="Gill Sans Infant Std" w:cs="Gill Sans"/>
        </w:rPr>
        <w:t xml:space="preserve">. </w:t>
      </w:r>
      <w:r w:rsidR="003D7900" w:rsidRPr="00DA3DA8">
        <w:rPr>
          <w:rFonts w:ascii="Gill Sans Infant Std" w:hAnsi="Gill Sans Infant Std" w:cs="Gill Sans"/>
        </w:rPr>
        <w:t>Aktion Deutschland Hilft</w:t>
      </w:r>
      <w:r w:rsidR="00F620F8" w:rsidRPr="00DA3DA8">
        <w:rPr>
          <w:rFonts w:ascii="Gill Sans Infant Std" w:hAnsi="Gill Sans Infant Std" w:cs="Gill Sans"/>
        </w:rPr>
        <w:t>.</w:t>
      </w:r>
    </w:p>
    <w:p w14:paraId="4DD8E48D" w14:textId="77777777" w:rsidR="00DE19E3" w:rsidRPr="00DA3DA8" w:rsidRDefault="00DE19E3" w:rsidP="001B59D1">
      <w:pPr>
        <w:ind w:left="284"/>
        <w:rPr>
          <w:rFonts w:ascii="Gill Sans Infant Std" w:hAnsi="Gill Sans Infant Std" w:cs="Gill Sans"/>
          <w:sz w:val="22"/>
          <w:szCs w:val="22"/>
        </w:rPr>
      </w:pPr>
    </w:p>
    <w:p w14:paraId="5EE19BEA" w14:textId="4436008E" w:rsidR="00323B88" w:rsidRPr="00DA3DA8" w:rsidRDefault="00323B88" w:rsidP="001B59D1">
      <w:pPr>
        <w:pStyle w:val="Bibliography"/>
        <w:rPr>
          <w:szCs w:val="22"/>
          <w:lang w:val="en-US"/>
        </w:rPr>
      </w:pPr>
      <w:r w:rsidRPr="00DA3DA8">
        <w:rPr>
          <w:szCs w:val="22"/>
          <w:lang w:val="en-US"/>
        </w:rPr>
        <w:t>Inte</w:t>
      </w:r>
      <w:r w:rsidR="00FC7532" w:rsidRPr="00DA3DA8">
        <w:rPr>
          <w:szCs w:val="22"/>
          <w:lang w:val="en-US"/>
        </w:rPr>
        <w:t>r</w:t>
      </w:r>
      <w:r w:rsidRPr="00DA3DA8">
        <w:rPr>
          <w:szCs w:val="22"/>
          <w:lang w:val="en-US"/>
        </w:rPr>
        <w:t xml:space="preserve">national Commission on Financing Global Education Opportunity (2016). </w:t>
      </w:r>
      <w:r w:rsidRPr="00DA3DA8">
        <w:rPr>
          <w:i/>
          <w:szCs w:val="22"/>
          <w:lang w:val="en-US"/>
        </w:rPr>
        <w:t>The Learning Generation: investing in education for a changing world</w:t>
      </w:r>
      <w:r w:rsidRPr="00DA3DA8">
        <w:rPr>
          <w:szCs w:val="22"/>
          <w:lang w:val="en-US"/>
        </w:rPr>
        <w:t>.  http://report.educationcommission.org/wp-content/uploads/2016/09/Learning_Generation_Full_Report.pdf</w:t>
      </w:r>
    </w:p>
    <w:p w14:paraId="4C4A86D9" w14:textId="77777777" w:rsidR="00323B88" w:rsidRPr="00DA3DA8" w:rsidRDefault="00323B88" w:rsidP="001B59D1">
      <w:pPr>
        <w:pStyle w:val="Bibliography"/>
        <w:rPr>
          <w:szCs w:val="22"/>
          <w:lang w:val="en-US"/>
        </w:rPr>
      </w:pPr>
    </w:p>
    <w:p w14:paraId="234D6264" w14:textId="212747D7" w:rsidR="00105E37" w:rsidRPr="00DA3DA8" w:rsidRDefault="00105E37" w:rsidP="001B59D1">
      <w:pPr>
        <w:rPr>
          <w:rFonts w:ascii="Gill Sans Infant Std" w:hAnsi="Gill Sans Infant Std"/>
          <w:sz w:val="22"/>
          <w:szCs w:val="22"/>
        </w:rPr>
      </w:pPr>
      <w:r w:rsidRPr="00DA3DA8">
        <w:rPr>
          <w:rFonts w:ascii="Gill Sans Infant Std" w:hAnsi="Gill Sans Infant Std"/>
          <w:sz w:val="22"/>
          <w:szCs w:val="22"/>
        </w:rPr>
        <w:t xml:space="preserve">Jakubowski Maciej (2010) </w:t>
      </w:r>
      <w:r w:rsidRPr="00DA3DA8">
        <w:rPr>
          <w:rFonts w:ascii="Calibri" w:eastAsia="Calibri" w:hAnsi="Calibri" w:cs="Calibri"/>
          <w:sz w:val="22"/>
          <w:szCs w:val="22"/>
        </w:rPr>
        <w:t>―</w:t>
      </w:r>
      <w:r w:rsidRPr="00DA3DA8">
        <w:rPr>
          <w:rFonts w:ascii="Gill Sans Infant Std" w:hAnsi="Gill Sans Infant Std"/>
          <w:i/>
          <w:sz w:val="22"/>
          <w:szCs w:val="22"/>
        </w:rPr>
        <w:t>Institutional Tracking and Achievement Growth: Exploring Differences</w:t>
      </w:r>
      <w:r w:rsidRPr="00DA3DA8">
        <w:rPr>
          <w:rFonts w:ascii="Gill Sans Infant Std" w:hAnsi="Gill Sans Infant Std"/>
          <w:sz w:val="22"/>
          <w:szCs w:val="22"/>
        </w:rPr>
        <w:t>; published in: Jaap Dronkers (ed.) Quality and Inequality of Education. Cross-National Perspectives</w:t>
      </w:r>
      <w:r w:rsidRPr="00DA3DA8">
        <w:rPr>
          <w:rFonts w:ascii="Calibri" w:eastAsia="Calibri" w:hAnsi="Calibri" w:cs="Calibri"/>
          <w:sz w:val="22"/>
          <w:szCs w:val="22"/>
        </w:rPr>
        <w:t>‖</w:t>
      </w:r>
      <w:r w:rsidRPr="00DA3DA8">
        <w:rPr>
          <w:rFonts w:ascii="Gill Sans Infant Std" w:hAnsi="Gill Sans Infant Std"/>
          <w:sz w:val="22"/>
          <w:szCs w:val="22"/>
        </w:rPr>
        <w:t>, 2010, Springer</w:t>
      </w:r>
    </w:p>
    <w:p w14:paraId="6AC45B1C" w14:textId="77777777" w:rsidR="00105E37" w:rsidRPr="00DA3DA8" w:rsidRDefault="00105E37" w:rsidP="001B59D1">
      <w:pPr>
        <w:pStyle w:val="Bibliography"/>
        <w:rPr>
          <w:szCs w:val="22"/>
          <w:lang w:val="en-US"/>
        </w:rPr>
      </w:pPr>
    </w:p>
    <w:p w14:paraId="106E68E7" w14:textId="10273C8C" w:rsidR="00D45378" w:rsidRPr="00DA3DA8" w:rsidRDefault="00D45378" w:rsidP="001B59D1">
      <w:pPr>
        <w:pStyle w:val="Bibliography"/>
        <w:rPr>
          <w:szCs w:val="22"/>
          <w:lang w:val="en-US"/>
        </w:rPr>
      </w:pPr>
      <w:r w:rsidRPr="00DA3DA8">
        <w:rPr>
          <w:szCs w:val="22"/>
          <w:lang w:val="en-US"/>
        </w:rPr>
        <w:t xml:space="preserve">Jones, A., Naylor, R. (2014). </w:t>
      </w:r>
      <w:r w:rsidRPr="00DA3DA8">
        <w:rPr>
          <w:i/>
          <w:szCs w:val="22"/>
          <w:lang w:val="en-US"/>
        </w:rPr>
        <w:t>The quantitative impact of armed conflict on education: Counting the human and financial cost.</w:t>
      </w:r>
      <w:r w:rsidRPr="00DA3DA8">
        <w:rPr>
          <w:szCs w:val="22"/>
          <w:lang w:val="en-US"/>
        </w:rPr>
        <w:t xml:space="preserve"> CfBT Education Trust.</w:t>
      </w:r>
    </w:p>
    <w:p w14:paraId="76BB2D06" w14:textId="77777777" w:rsidR="00D45378" w:rsidRPr="00DA3DA8" w:rsidRDefault="00D45378" w:rsidP="001B59D1">
      <w:pPr>
        <w:ind w:left="284"/>
        <w:rPr>
          <w:rFonts w:ascii="Gill Sans Infant Std" w:hAnsi="Gill Sans Infant Std" w:cs="Gill Sans"/>
          <w:sz w:val="22"/>
          <w:szCs w:val="22"/>
        </w:rPr>
      </w:pPr>
    </w:p>
    <w:p w14:paraId="3D8006ED" w14:textId="77777777" w:rsidR="00105E37" w:rsidRPr="00DA3DA8" w:rsidRDefault="00D45378" w:rsidP="001B59D1">
      <w:pPr>
        <w:pStyle w:val="Bibliography"/>
        <w:rPr>
          <w:szCs w:val="22"/>
          <w:lang w:val="en-US"/>
        </w:rPr>
      </w:pPr>
      <w:r w:rsidRPr="00DA3DA8">
        <w:rPr>
          <w:szCs w:val="22"/>
          <w:lang w:val="en-US"/>
        </w:rPr>
        <w:t>Justino, P. (2010</w:t>
      </w:r>
      <w:r w:rsidRPr="00DA3DA8">
        <w:rPr>
          <w:i/>
          <w:szCs w:val="22"/>
          <w:lang w:val="en-US"/>
        </w:rPr>
        <w:t>). How does violent conflict impact on individual educational outcomes? The evidence so far</w:t>
      </w:r>
      <w:r w:rsidRPr="00DA3DA8">
        <w:rPr>
          <w:szCs w:val="22"/>
          <w:lang w:val="en-US"/>
        </w:rPr>
        <w:t xml:space="preserve"> (Background paper prepared for the Education for All Global Monitoring Report 2011). Brighton, UK: University of Sussex.</w:t>
      </w:r>
    </w:p>
    <w:p w14:paraId="700AB8CC" w14:textId="77777777" w:rsidR="00105E37" w:rsidRPr="00DA3DA8" w:rsidRDefault="00105E37" w:rsidP="001B59D1">
      <w:pPr>
        <w:pStyle w:val="Bibliography"/>
        <w:rPr>
          <w:szCs w:val="22"/>
          <w:lang w:val="en-US"/>
        </w:rPr>
      </w:pPr>
    </w:p>
    <w:p w14:paraId="10853210" w14:textId="49771FDF" w:rsidR="00105E37" w:rsidRPr="00DA3DA8" w:rsidRDefault="004A163C" w:rsidP="001B59D1">
      <w:pPr>
        <w:pStyle w:val="Bibliography"/>
        <w:rPr>
          <w:i/>
          <w:iCs/>
          <w:szCs w:val="22"/>
          <w:lang w:val="en-AU"/>
        </w:rPr>
      </w:pPr>
      <w:r w:rsidRPr="00DA3DA8">
        <w:rPr>
          <w:rFonts w:cs="Gill Sans"/>
          <w:szCs w:val="22"/>
        </w:rPr>
        <w:t xml:space="preserve">Kahn, Amir Nawaz &amp; Ali Amjad (2013). </w:t>
      </w:r>
      <w:r w:rsidRPr="00DA3DA8">
        <w:rPr>
          <w:rFonts w:cs="Gill Sans"/>
          <w:i/>
          <w:szCs w:val="22"/>
        </w:rPr>
        <w:t xml:space="preserve">Chapter 7 Implication of Floods – 2010 on Education Sector in Pakistan </w:t>
      </w:r>
      <w:r w:rsidRPr="00DA3DA8">
        <w:rPr>
          <w:rFonts w:cs="Gill Sans"/>
          <w:szCs w:val="22"/>
        </w:rPr>
        <w:t xml:space="preserve">in Shaw, Rajib ed. Disaster Recovery. </w:t>
      </w:r>
      <w:hyperlink r:id="rId25" w:history="1">
        <w:r w:rsidR="00105E37" w:rsidRPr="00DA3DA8">
          <w:rPr>
            <w:rStyle w:val="Hyperlink"/>
            <w:rFonts w:cs="Gill Sans"/>
            <w:szCs w:val="22"/>
          </w:rPr>
          <w:t>http://link.springer.com/chapter/10.1007/978-4-431-54255-1_7</w:t>
        </w:r>
      </w:hyperlink>
      <w:r w:rsidRPr="00DA3DA8">
        <w:rPr>
          <w:i/>
          <w:iCs/>
          <w:szCs w:val="22"/>
          <w:lang w:val="en-AU"/>
        </w:rPr>
        <w:t>.</w:t>
      </w:r>
    </w:p>
    <w:p w14:paraId="7A0E9902" w14:textId="77777777" w:rsidR="00105E37" w:rsidRPr="00DA3DA8" w:rsidRDefault="00105E37" w:rsidP="001B59D1">
      <w:pPr>
        <w:pStyle w:val="Bibliography"/>
        <w:rPr>
          <w:i/>
          <w:iCs/>
          <w:szCs w:val="22"/>
          <w:lang w:val="en-AU"/>
        </w:rPr>
      </w:pPr>
    </w:p>
    <w:p w14:paraId="7F85FB99" w14:textId="77777777" w:rsidR="00105E37" w:rsidRPr="00DA3DA8" w:rsidRDefault="004A163C" w:rsidP="001B59D1">
      <w:pPr>
        <w:pStyle w:val="Bibliography"/>
        <w:rPr>
          <w:i/>
          <w:iCs/>
          <w:szCs w:val="22"/>
          <w:lang w:val="en-AU"/>
        </w:rPr>
      </w:pPr>
      <w:r w:rsidRPr="00DA3DA8">
        <w:rPr>
          <w:rFonts w:cs="Gill Sans"/>
          <w:szCs w:val="22"/>
        </w:rPr>
        <w:t xml:space="preserve">Lassa, Jonathan (2013). </w:t>
      </w:r>
      <w:r w:rsidRPr="00DA3DA8">
        <w:rPr>
          <w:rFonts w:cs="Gill Sans"/>
          <w:i/>
          <w:szCs w:val="22"/>
        </w:rPr>
        <w:t>A Post-Disaster Monitoring Study of DKI Jakarta Flood 2013</w:t>
      </w:r>
      <w:r w:rsidRPr="00DA3DA8">
        <w:rPr>
          <w:rFonts w:cs="Gill Sans"/>
          <w:szCs w:val="22"/>
        </w:rPr>
        <w:t>. Save the Children.</w:t>
      </w:r>
    </w:p>
    <w:p w14:paraId="1D798AAA" w14:textId="77777777" w:rsidR="00105E37" w:rsidRPr="00DA3DA8" w:rsidRDefault="00105E37" w:rsidP="001B59D1">
      <w:pPr>
        <w:pStyle w:val="Bibliography"/>
        <w:rPr>
          <w:i/>
          <w:iCs/>
          <w:szCs w:val="22"/>
          <w:lang w:val="en-AU"/>
        </w:rPr>
      </w:pPr>
    </w:p>
    <w:p w14:paraId="1E6F3202" w14:textId="7765953F" w:rsidR="00105E37" w:rsidRPr="00DA3DA8" w:rsidRDefault="00CF7637" w:rsidP="001B59D1">
      <w:pPr>
        <w:rPr>
          <w:rFonts w:ascii="Gill Sans Infant Std" w:hAnsi="Gill Sans Infant Std"/>
          <w:sz w:val="22"/>
          <w:szCs w:val="22"/>
        </w:rPr>
      </w:pPr>
      <w:r w:rsidRPr="00DA3DA8">
        <w:rPr>
          <w:rFonts w:ascii="Gill Sans Infant Std" w:hAnsi="Gill Sans Infant Std"/>
          <w:sz w:val="22"/>
          <w:szCs w:val="22"/>
        </w:rPr>
        <w:t xml:space="preserve">Levin, H. (2005). </w:t>
      </w:r>
      <w:r w:rsidR="00105E37" w:rsidRPr="00DA3DA8">
        <w:rPr>
          <w:rFonts w:ascii="Gill Sans Infant Std" w:hAnsi="Gill Sans Infant Std"/>
          <w:i/>
          <w:sz w:val="22"/>
          <w:szCs w:val="22"/>
        </w:rPr>
        <w:t>The Social Costs of Inadequate Education</w:t>
      </w:r>
      <w:r w:rsidR="00105E37" w:rsidRPr="00DA3DA8">
        <w:rPr>
          <w:rFonts w:ascii="Gill Sans Infant Std" w:hAnsi="Gill Sans Infant Std"/>
          <w:sz w:val="22"/>
          <w:szCs w:val="22"/>
        </w:rPr>
        <w:t>, Chair summary of the Teachers</w:t>
      </w:r>
      <w:r w:rsidR="00105E37" w:rsidRPr="00DA3DA8">
        <w:rPr>
          <w:rFonts w:ascii="Calibri" w:eastAsia="Calibri" w:hAnsi="Calibri" w:cs="Calibri"/>
          <w:sz w:val="22"/>
          <w:szCs w:val="22"/>
        </w:rPr>
        <w:t>‖</w:t>
      </w:r>
      <w:r w:rsidR="00105E37" w:rsidRPr="00DA3DA8">
        <w:rPr>
          <w:rFonts w:ascii="Gill Sans Infant Std" w:hAnsi="Gill Sans Infant Std"/>
          <w:sz w:val="22"/>
          <w:szCs w:val="22"/>
        </w:rPr>
        <w:t xml:space="preserve"> College Symposium on Educational Equity, Columbia University, Oct. 2005</w:t>
      </w:r>
    </w:p>
    <w:p w14:paraId="2ADE404F" w14:textId="77777777" w:rsidR="00105E37" w:rsidRPr="00DA3DA8" w:rsidRDefault="00105E37" w:rsidP="001B59D1">
      <w:pPr>
        <w:rPr>
          <w:rFonts w:ascii="Gill Sans Infant Std" w:hAnsi="Gill Sans Infant Std"/>
          <w:sz w:val="22"/>
          <w:szCs w:val="22"/>
        </w:rPr>
      </w:pPr>
    </w:p>
    <w:p w14:paraId="6394C5A8" w14:textId="63D447DB" w:rsidR="00105E37" w:rsidRPr="00DA3DA8" w:rsidRDefault="00285D51" w:rsidP="001B59D1">
      <w:pPr>
        <w:pStyle w:val="Bibliography"/>
        <w:rPr>
          <w:i/>
          <w:iCs/>
          <w:szCs w:val="22"/>
          <w:lang w:val="en-AU"/>
        </w:rPr>
      </w:pPr>
      <w:r w:rsidRPr="00DA3DA8">
        <w:rPr>
          <w:rFonts w:cs="Gill Sans"/>
          <w:szCs w:val="22"/>
        </w:rPr>
        <w:t xml:space="preserve">Mudavanhu, Chipo (2014). </w:t>
      </w:r>
      <w:r w:rsidRPr="00DA3DA8">
        <w:rPr>
          <w:rFonts w:cs="Gill Sans"/>
          <w:i/>
          <w:szCs w:val="22"/>
        </w:rPr>
        <w:t>The impact of flood disasters on child education in Mazarbani District, Zimbabwe</w:t>
      </w:r>
      <w:r w:rsidRPr="00DA3DA8">
        <w:rPr>
          <w:rFonts w:cs="Gill Sans"/>
          <w:szCs w:val="22"/>
        </w:rPr>
        <w:t xml:space="preserve"> Jamba, Journal of Disaster Risk Studies V6 N1 </w:t>
      </w:r>
      <w:hyperlink r:id="rId26" w:history="1">
        <w:r w:rsidR="00105E37" w:rsidRPr="00DA3DA8">
          <w:rPr>
            <w:rStyle w:val="Hyperlink"/>
            <w:rFonts w:cs="Gill Sans"/>
            <w:szCs w:val="22"/>
          </w:rPr>
          <w:t>http://www.jamba.org.za/index.php/jamba/article/view/138</w:t>
        </w:r>
      </w:hyperlink>
      <w:r w:rsidR="004F59F0" w:rsidRPr="00DA3DA8">
        <w:rPr>
          <w:i/>
          <w:iCs/>
          <w:szCs w:val="22"/>
          <w:lang w:val="en-AU"/>
        </w:rPr>
        <w:t>.</w:t>
      </w:r>
    </w:p>
    <w:p w14:paraId="61D58921" w14:textId="77777777" w:rsidR="00105E37" w:rsidRPr="00DA3DA8" w:rsidRDefault="00105E37" w:rsidP="001B59D1">
      <w:pPr>
        <w:pStyle w:val="Bibliography"/>
        <w:rPr>
          <w:i/>
          <w:iCs/>
          <w:szCs w:val="22"/>
          <w:lang w:val="en-AU"/>
        </w:rPr>
      </w:pPr>
    </w:p>
    <w:p w14:paraId="0F369433" w14:textId="77777777" w:rsidR="006D43D9" w:rsidRPr="00DA3DA8" w:rsidRDefault="006D43D9" w:rsidP="001B59D1">
      <w:pPr>
        <w:pStyle w:val="Bibliography"/>
        <w:rPr>
          <w:szCs w:val="22"/>
          <w:lang w:val="en-US"/>
        </w:rPr>
      </w:pPr>
      <w:r w:rsidRPr="00DA3DA8">
        <w:rPr>
          <w:szCs w:val="22"/>
          <w:lang w:val="en-US"/>
        </w:rPr>
        <w:t xml:space="preserve">National Institute of Building Sciences, </w:t>
      </w:r>
      <w:r w:rsidR="001379F5" w:rsidRPr="00DA3DA8">
        <w:rPr>
          <w:szCs w:val="22"/>
          <w:lang w:val="en-US"/>
        </w:rPr>
        <w:t xml:space="preserve">Multihazard Mitigation Council (2005). </w:t>
      </w:r>
      <w:r w:rsidR="001379F5" w:rsidRPr="00DA3DA8">
        <w:rPr>
          <w:i/>
          <w:szCs w:val="22"/>
          <w:lang w:val="en-US"/>
        </w:rPr>
        <w:t>Natural Hazard Mitigation Saves: An Independent Study to Assess the Future Savings from Mitigation Activities. Vol. 1 – Findings, Conclusions, and Recommendations.</w:t>
      </w:r>
      <w:r w:rsidR="001379F5" w:rsidRPr="00DA3DA8">
        <w:rPr>
          <w:szCs w:val="22"/>
          <w:lang w:val="en-US"/>
        </w:rPr>
        <w:t xml:space="preserve">  </w:t>
      </w:r>
      <w:hyperlink r:id="rId27" w:history="1">
        <w:r w:rsidR="001379F5" w:rsidRPr="00DA3DA8">
          <w:rPr>
            <w:rStyle w:val="Hyperlink"/>
            <w:szCs w:val="22"/>
            <w:lang w:val="en-US"/>
          </w:rPr>
          <w:t>http://www.preventionweb.net/files/1087_Part1final.pdf</w:t>
        </w:r>
      </w:hyperlink>
      <w:r w:rsidR="001379F5" w:rsidRPr="00DA3DA8">
        <w:rPr>
          <w:szCs w:val="22"/>
          <w:lang w:val="en-US"/>
        </w:rPr>
        <w:t xml:space="preserve"> </w:t>
      </w:r>
      <w:r w:rsidR="001379F5" w:rsidRPr="00DA3DA8">
        <w:rPr>
          <w:i/>
          <w:szCs w:val="22"/>
          <w:lang w:val="en-US"/>
        </w:rPr>
        <w:t xml:space="preserve">Vol. 2 – Study Documentation </w:t>
      </w:r>
      <w:hyperlink r:id="rId28" w:history="1">
        <w:r w:rsidR="001379F5" w:rsidRPr="00DA3DA8">
          <w:rPr>
            <w:rStyle w:val="Hyperlink"/>
            <w:szCs w:val="22"/>
            <w:lang w:val="en-US"/>
          </w:rPr>
          <w:t>http://www.preventionweb.net/files/1087_vol2.pdf</w:t>
        </w:r>
      </w:hyperlink>
      <w:r w:rsidR="001379F5" w:rsidRPr="00DA3DA8">
        <w:rPr>
          <w:szCs w:val="22"/>
          <w:lang w:val="en-US"/>
        </w:rPr>
        <w:t xml:space="preserve"> </w:t>
      </w:r>
    </w:p>
    <w:p w14:paraId="22C11FF5" w14:textId="77777777" w:rsidR="006D43D9" w:rsidRPr="00DA3DA8" w:rsidRDefault="006D43D9" w:rsidP="001B59D1">
      <w:pPr>
        <w:pStyle w:val="Bibliography"/>
        <w:rPr>
          <w:szCs w:val="22"/>
          <w:lang w:val="en-US"/>
        </w:rPr>
      </w:pPr>
    </w:p>
    <w:p w14:paraId="0C17A5A0" w14:textId="0F1B7B2A" w:rsidR="006D43D9" w:rsidRPr="00DA3DA8" w:rsidRDefault="006D43D9" w:rsidP="001B59D1">
      <w:pPr>
        <w:pStyle w:val="Bibliography"/>
        <w:rPr>
          <w:szCs w:val="22"/>
          <w:lang w:val="en-US"/>
        </w:rPr>
      </w:pPr>
      <w:r w:rsidRPr="00DA3DA8">
        <w:rPr>
          <w:szCs w:val="22"/>
          <w:lang w:val="en-US"/>
        </w:rPr>
        <w:t>National Institute of Building Sciences, Multihazard Mitigation Council (20</w:t>
      </w:r>
      <w:r w:rsidRPr="00DA3DA8">
        <w:rPr>
          <w:szCs w:val="22"/>
        </w:rPr>
        <w:t>17</w:t>
      </w:r>
      <w:r w:rsidRPr="00DA3DA8">
        <w:rPr>
          <w:szCs w:val="22"/>
          <w:lang w:val="en-US"/>
        </w:rPr>
        <w:t xml:space="preserve">). </w:t>
      </w:r>
      <w:r w:rsidRPr="00DA3DA8">
        <w:rPr>
          <w:rFonts w:cs="Gill Sans"/>
          <w:i/>
          <w:szCs w:val="22"/>
        </w:rPr>
        <w:t>Natural Hazard Mitigation Saves 2.0</w:t>
      </w:r>
      <w:r w:rsidR="00CF7637" w:rsidRPr="00DA3DA8">
        <w:rPr>
          <w:rFonts w:cs="Gill Sans"/>
          <w:i/>
          <w:szCs w:val="22"/>
        </w:rPr>
        <w:t xml:space="preserve">, </w:t>
      </w:r>
      <w:r w:rsidRPr="00DA3DA8">
        <w:rPr>
          <w:rFonts w:cs="Gill Sans"/>
          <w:szCs w:val="22"/>
        </w:rPr>
        <w:t xml:space="preserve"> Forthcoming</w:t>
      </w:r>
    </w:p>
    <w:p w14:paraId="0239B0F6" w14:textId="77777777" w:rsidR="006D43D9" w:rsidRPr="00DA3DA8" w:rsidRDefault="006D43D9" w:rsidP="001B59D1">
      <w:pPr>
        <w:rPr>
          <w:rStyle w:val="Hyperlink"/>
          <w:rFonts w:ascii="Gill Sans Infant Std" w:hAnsi="Gill Sans Infant Std" w:cs="Gill Sans"/>
          <w:sz w:val="22"/>
          <w:szCs w:val="22"/>
        </w:rPr>
      </w:pPr>
    </w:p>
    <w:p w14:paraId="43B539A0" w14:textId="77777777" w:rsidR="00105E37" w:rsidRPr="00DA3DA8" w:rsidRDefault="00D45378" w:rsidP="001B59D1">
      <w:pPr>
        <w:pStyle w:val="Bibliography"/>
        <w:rPr>
          <w:szCs w:val="22"/>
          <w:lang w:val="en-US"/>
        </w:rPr>
      </w:pPr>
      <w:r w:rsidRPr="00DA3DA8">
        <w:rPr>
          <w:szCs w:val="22"/>
          <w:lang w:val="en-US"/>
        </w:rPr>
        <w:t xml:space="preserve">Nhan-O’Reilly, J., Mason, C. (2015). </w:t>
      </w:r>
      <w:r w:rsidRPr="00DA3DA8">
        <w:rPr>
          <w:i/>
          <w:szCs w:val="22"/>
          <w:lang w:val="en-US"/>
        </w:rPr>
        <w:t>More and better: Global action to improve funding, support and collaboration for education in emergencies.</w:t>
      </w:r>
      <w:r w:rsidRPr="00DA3DA8">
        <w:rPr>
          <w:szCs w:val="22"/>
          <w:lang w:val="en-US"/>
        </w:rPr>
        <w:t xml:space="preserve"> London: Save the Children.</w:t>
      </w:r>
    </w:p>
    <w:p w14:paraId="6B0F5438" w14:textId="77777777" w:rsidR="00105E37" w:rsidRPr="00DA3DA8" w:rsidRDefault="00105E37" w:rsidP="001B59D1">
      <w:pPr>
        <w:pStyle w:val="Bibliography"/>
        <w:rPr>
          <w:szCs w:val="22"/>
          <w:lang w:val="en-US"/>
        </w:rPr>
      </w:pPr>
    </w:p>
    <w:p w14:paraId="03E71DC2" w14:textId="1A708E49" w:rsidR="00D45378" w:rsidRPr="00DA3DA8" w:rsidRDefault="00D45378" w:rsidP="001B59D1">
      <w:pPr>
        <w:pStyle w:val="Bibliography"/>
        <w:rPr>
          <w:szCs w:val="22"/>
          <w:lang w:val="en-US"/>
        </w:rPr>
      </w:pPr>
      <w:r w:rsidRPr="00DA3DA8">
        <w:rPr>
          <w:szCs w:val="22"/>
          <w:lang w:val="en-US"/>
        </w:rPr>
        <w:t xml:space="preserve">Nicolai, S., Hine, S. (2015). </w:t>
      </w:r>
      <w:r w:rsidRPr="00DA3DA8">
        <w:rPr>
          <w:i/>
          <w:szCs w:val="22"/>
          <w:lang w:val="en-US"/>
        </w:rPr>
        <w:t>Investment for education in emergencies: A review of evidence (Report).</w:t>
      </w:r>
      <w:r w:rsidRPr="00DA3DA8">
        <w:rPr>
          <w:szCs w:val="22"/>
          <w:lang w:val="en-US"/>
        </w:rPr>
        <w:t xml:space="preserve"> London: Overseas Development Institute.</w:t>
      </w:r>
    </w:p>
    <w:p w14:paraId="461ED00B" w14:textId="77777777" w:rsidR="00105E37" w:rsidRPr="00DA3DA8" w:rsidRDefault="00105E37" w:rsidP="001B59D1">
      <w:pPr>
        <w:rPr>
          <w:rFonts w:ascii="Gill Sans Infant Std" w:hAnsi="Gill Sans Infant Std"/>
          <w:sz w:val="22"/>
          <w:szCs w:val="22"/>
        </w:rPr>
      </w:pPr>
    </w:p>
    <w:p w14:paraId="164B3C8D" w14:textId="77777777" w:rsidR="00105E37" w:rsidRPr="00DA3DA8" w:rsidRDefault="00D45378" w:rsidP="001B59D1">
      <w:pPr>
        <w:rPr>
          <w:rFonts w:ascii="Gill Sans Infant Std" w:hAnsi="Gill Sans Infant Std"/>
          <w:i/>
          <w:iCs/>
          <w:sz w:val="22"/>
          <w:szCs w:val="22"/>
          <w:lang w:val="en-AU"/>
        </w:rPr>
      </w:pPr>
      <w:r w:rsidRPr="00DA3DA8">
        <w:rPr>
          <w:rFonts w:ascii="Gill Sans Infant Std" w:hAnsi="Gill Sans Infant Std"/>
          <w:sz w:val="22"/>
          <w:szCs w:val="22"/>
        </w:rPr>
        <w:t xml:space="preserve">Nicolai, S., Hine, S., Wales, J. (2015). </w:t>
      </w:r>
      <w:r w:rsidRPr="00DA3DA8">
        <w:rPr>
          <w:rFonts w:ascii="Gill Sans Infant Std" w:hAnsi="Gill Sans Infant Std"/>
          <w:i/>
          <w:sz w:val="22"/>
          <w:szCs w:val="22"/>
        </w:rPr>
        <w:t xml:space="preserve">Education in emergencies and protracted crises: Toward a strengthened response. </w:t>
      </w:r>
      <w:r w:rsidRPr="00DA3DA8">
        <w:rPr>
          <w:rFonts w:ascii="Gill Sans Infant Std" w:hAnsi="Gill Sans Infant Std"/>
          <w:sz w:val="22"/>
          <w:szCs w:val="22"/>
        </w:rPr>
        <w:t>London: Overseas Development Institute.</w:t>
      </w:r>
    </w:p>
    <w:p w14:paraId="4F2D6355" w14:textId="77777777" w:rsidR="00105E37" w:rsidRPr="00DA3DA8" w:rsidRDefault="00105E37" w:rsidP="001B59D1">
      <w:pPr>
        <w:rPr>
          <w:rFonts w:ascii="Gill Sans Infant Std" w:hAnsi="Gill Sans Infant Std"/>
          <w:i/>
          <w:iCs/>
          <w:sz w:val="22"/>
          <w:szCs w:val="22"/>
          <w:lang w:val="en-AU"/>
        </w:rPr>
      </w:pPr>
    </w:p>
    <w:p w14:paraId="12FC4CFE" w14:textId="4B040B69" w:rsidR="00D11703" w:rsidRPr="00DA3DA8" w:rsidRDefault="00285D51" w:rsidP="001B59D1">
      <w:pPr>
        <w:rPr>
          <w:rStyle w:val="Hyperlink"/>
          <w:rFonts w:ascii="Gill Sans Infant Std" w:hAnsi="Gill Sans Infant Std"/>
          <w:i/>
          <w:iCs/>
          <w:color w:val="auto"/>
          <w:sz w:val="22"/>
          <w:szCs w:val="22"/>
          <w:u w:val="none"/>
          <w:lang w:val="en-AU"/>
        </w:rPr>
      </w:pPr>
      <w:r w:rsidRPr="00DA3DA8">
        <w:rPr>
          <w:rFonts w:ascii="Gill Sans Infant Std" w:hAnsi="Gill Sans Infant Std" w:cs="Gill Sans"/>
          <w:sz w:val="22"/>
          <w:szCs w:val="22"/>
        </w:rPr>
        <w:t xml:space="preserve">National Clearinghouse for Educational Facilities (2011). </w:t>
      </w:r>
      <w:r w:rsidRPr="00DA3DA8">
        <w:rPr>
          <w:rFonts w:ascii="Gill Sans Infant Std" w:hAnsi="Gill Sans Infant Std" w:cs="Gill Sans"/>
          <w:i/>
          <w:sz w:val="22"/>
          <w:szCs w:val="22"/>
        </w:rPr>
        <w:t>Flooding and Schools.</w:t>
      </w:r>
      <w:r w:rsidR="00105E37" w:rsidRPr="00DA3DA8">
        <w:rPr>
          <w:rFonts w:ascii="Gill Sans Infant Std" w:hAnsi="Gill Sans Infant Std" w:cs="Gill Sans"/>
          <w:sz w:val="22"/>
          <w:szCs w:val="22"/>
        </w:rPr>
        <w:t xml:space="preserve"> </w:t>
      </w:r>
      <w:hyperlink r:id="rId29" w:history="1">
        <w:r w:rsidRPr="00DA3DA8">
          <w:rPr>
            <w:rStyle w:val="Hyperlink"/>
            <w:rFonts w:ascii="Gill Sans Infant Std" w:hAnsi="Gill Sans Infant Std" w:cs="Gill Sans"/>
            <w:sz w:val="22"/>
            <w:szCs w:val="22"/>
          </w:rPr>
          <w:t>http://www.ncef.org/pubs/flooding.pdf</w:t>
        </w:r>
      </w:hyperlink>
    </w:p>
    <w:p w14:paraId="697A6F7C" w14:textId="77777777" w:rsidR="00D11703" w:rsidRPr="00DA3DA8" w:rsidRDefault="00D11703" w:rsidP="001B59D1">
      <w:pPr>
        <w:ind w:left="284"/>
        <w:rPr>
          <w:rStyle w:val="Hyperlink"/>
          <w:rFonts w:ascii="Gill Sans Infant Std" w:hAnsi="Gill Sans Infant Std" w:cs="Gill Sans"/>
          <w:sz w:val="22"/>
          <w:szCs w:val="22"/>
        </w:rPr>
      </w:pPr>
    </w:p>
    <w:p w14:paraId="07086346" w14:textId="7422789F" w:rsidR="00D11703" w:rsidRPr="00DA3DA8" w:rsidRDefault="00D11703" w:rsidP="001B59D1">
      <w:pPr>
        <w:rPr>
          <w:rFonts w:ascii="Gill Sans Infant Std" w:hAnsi="Gill Sans Infant Std"/>
          <w:i/>
          <w:iCs/>
          <w:sz w:val="22"/>
          <w:szCs w:val="22"/>
          <w:lang w:val="en-AU"/>
        </w:rPr>
      </w:pPr>
      <w:r w:rsidRPr="00DA3DA8">
        <w:rPr>
          <w:rFonts w:ascii="Gill Sans Infant Std" w:hAnsi="Gill Sans Infant Std"/>
          <w:sz w:val="22"/>
          <w:szCs w:val="22"/>
        </w:rPr>
        <w:t>Overseas Development Institute (2016</w:t>
      </w:r>
      <w:r w:rsidRPr="00DA3DA8">
        <w:rPr>
          <w:rFonts w:ascii="Gill Sans Infant Std" w:hAnsi="Gill Sans Infant Std"/>
          <w:i/>
          <w:sz w:val="22"/>
          <w:szCs w:val="22"/>
        </w:rPr>
        <w:t>). A common platform for education in emergencies and protracted crises: Evidence paper.</w:t>
      </w:r>
      <w:r w:rsidRPr="00DA3DA8">
        <w:rPr>
          <w:rFonts w:ascii="Gill Sans Infant Std" w:hAnsi="Gill Sans Infant Std"/>
          <w:sz w:val="22"/>
          <w:szCs w:val="22"/>
        </w:rPr>
        <w:t xml:space="preserve"> London: Overseas Development Institute.</w:t>
      </w:r>
    </w:p>
    <w:p w14:paraId="75369308" w14:textId="77777777" w:rsidR="00105E37" w:rsidRPr="00DA3DA8" w:rsidRDefault="00105E37" w:rsidP="001B59D1">
      <w:pPr>
        <w:rPr>
          <w:rFonts w:ascii="Gill Sans Infant Std" w:hAnsi="Gill Sans Infant Std"/>
          <w:sz w:val="22"/>
          <w:szCs w:val="22"/>
        </w:rPr>
      </w:pPr>
    </w:p>
    <w:p w14:paraId="653EFCCA" w14:textId="191EF15E" w:rsidR="004F59F0" w:rsidRPr="00DA3DA8" w:rsidRDefault="00C2432F" w:rsidP="001B59D1">
      <w:pPr>
        <w:rPr>
          <w:rFonts w:ascii="Gill Sans Infant Std" w:hAnsi="Gill Sans Infant Std"/>
          <w:i/>
          <w:iCs/>
          <w:sz w:val="22"/>
          <w:szCs w:val="22"/>
          <w:lang w:val="en-AU"/>
        </w:rPr>
      </w:pPr>
      <w:r w:rsidRPr="00DA3DA8">
        <w:rPr>
          <w:rFonts w:ascii="Gill Sans Infant Std" w:hAnsi="Gill Sans Infant Std"/>
          <w:sz w:val="22"/>
          <w:szCs w:val="22"/>
        </w:rPr>
        <w:t>OECD</w:t>
      </w:r>
      <w:r w:rsidR="009F4ADA" w:rsidRPr="00DA3DA8">
        <w:rPr>
          <w:rFonts w:ascii="Gill Sans Infant Std" w:hAnsi="Gill Sans Infant Std"/>
          <w:sz w:val="22"/>
          <w:szCs w:val="22"/>
        </w:rPr>
        <w:t xml:space="preserve"> (</w:t>
      </w:r>
      <w:r w:rsidRPr="00DA3DA8">
        <w:rPr>
          <w:rFonts w:ascii="Gill Sans Infant Std" w:hAnsi="Gill Sans Infant Std"/>
          <w:sz w:val="22"/>
          <w:szCs w:val="22"/>
        </w:rPr>
        <w:t>2007</w:t>
      </w:r>
      <w:r w:rsidR="009F4ADA" w:rsidRPr="00DA3DA8">
        <w:rPr>
          <w:rFonts w:ascii="Gill Sans Infant Std" w:hAnsi="Gill Sans Infant Std"/>
          <w:sz w:val="22"/>
          <w:szCs w:val="22"/>
        </w:rPr>
        <w:t>)</w:t>
      </w:r>
      <w:r w:rsidRPr="00DA3DA8">
        <w:rPr>
          <w:rFonts w:ascii="Gill Sans Infant Std" w:hAnsi="Gill Sans Infant Std"/>
          <w:sz w:val="22"/>
          <w:szCs w:val="22"/>
        </w:rPr>
        <w:t xml:space="preserve">. </w:t>
      </w:r>
      <w:r w:rsidRPr="00DA3DA8">
        <w:rPr>
          <w:rFonts w:ascii="Gill Sans Infant Std" w:hAnsi="Gill Sans Infant Std"/>
          <w:i/>
          <w:iCs/>
          <w:sz w:val="22"/>
          <w:szCs w:val="22"/>
        </w:rPr>
        <w:t>No More Failures: Ten Steps to Equity in Education</w:t>
      </w:r>
      <w:r w:rsidR="004F59F0" w:rsidRPr="00DA3DA8">
        <w:rPr>
          <w:rFonts w:ascii="Gill Sans Infant Std" w:hAnsi="Gill Sans Infant Std"/>
          <w:i/>
          <w:iCs/>
          <w:sz w:val="22"/>
          <w:szCs w:val="22"/>
          <w:lang w:val="en-AU"/>
        </w:rPr>
        <w:t xml:space="preserve">. </w:t>
      </w:r>
    </w:p>
    <w:p w14:paraId="49B39C95" w14:textId="77777777" w:rsidR="00105E37" w:rsidRPr="00DA3DA8" w:rsidRDefault="00105E37" w:rsidP="001B59D1">
      <w:pPr>
        <w:rPr>
          <w:rFonts w:ascii="Gill Sans Infant Std" w:hAnsi="Gill Sans Infant Std"/>
          <w:i/>
          <w:iCs/>
          <w:sz w:val="22"/>
          <w:szCs w:val="22"/>
          <w:lang w:val="en-AU"/>
        </w:rPr>
      </w:pPr>
    </w:p>
    <w:p w14:paraId="51760C65" w14:textId="77777777" w:rsidR="009F4ADA" w:rsidRPr="00DA3DA8" w:rsidRDefault="007462C2" w:rsidP="001B59D1">
      <w:pPr>
        <w:rPr>
          <w:rFonts w:ascii="Gill Sans Infant Std" w:hAnsi="Gill Sans Infant Std"/>
          <w:iCs/>
          <w:sz w:val="22"/>
          <w:szCs w:val="22"/>
          <w:lang w:val="en-AU"/>
        </w:rPr>
      </w:pPr>
      <w:r w:rsidRPr="00DA3DA8">
        <w:rPr>
          <w:rFonts w:ascii="Gill Sans Infant Std" w:hAnsi="Gill Sans Infant Std"/>
          <w:iCs/>
          <w:sz w:val="22"/>
          <w:szCs w:val="22"/>
          <w:lang w:val="en-AU"/>
        </w:rPr>
        <w:t>OECD</w:t>
      </w:r>
      <w:r w:rsidR="009F4ADA" w:rsidRPr="00DA3DA8">
        <w:rPr>
          <w:rFonts w:ascii="Gill Sans Infant Std" w:hAnsi="Gill Sans Infant Std"/>
          <w:iCs/>
          <w:sz w:val="22"/>
          <w:szCs w:val="22"/>
          <w:lang w:val="en-AU"/>
        </w:rPr>
        <w:t xml:space="preserve"> (2010). </w:t>
      </w:r>
      <w:r w:rsidR="009F4ADA" w:rsidRPr="00DA3DA8">
        <w:rPr>
          <w:rFonts w:ascii="Gill Sans Infant Std" w:hAnsi="Gill Sans Infant Std"/>
          <w:i/>
          <w:iCs/>
          <w:sz w:val="22"/>
          <w:szCs w:val="22"/>
          <w:lang w:val="en-AU"/>
        </w:rPr>
        <w:t>Overcoming School Failure: Policies that Work.</w:t>
      </w:r>
      <w:r w:rsidR="009F4ADA" w:rsidRPr="00DA3DA8">
        <w:rPr>
          <w:rFonts w:ascii="Gill Sans Infant Std" w:hAnsi="Gill Sans Infant Std"/>
          <w:iCs/>
          <w:sz w:val="22"/>
          <w:szCs w:val="22"/>
          <w:lang w:val="en-AU"/>
        </w:rPr>
        <w:t xml:space="preserve"> </w:t>
      </w:r>
    </w:p>
    <w:p w14:paraId="0A8AD194" w14:textId="77777777" w:rsidR="00105E37" w:rsidRPr="00DA3DA8" w:rsidRDefault="00105E37" w:rsidP="001B59D1">
      <w:pPr>
        <w:rPr>
          <w:rFonts w:ascii="Gill Sans Infant Std" w:hAnsi="Gill Sans Infant Std"/>
          <w:iCs/>
          <w:sz w:val="22"/>
          <w:szCs w:val="22"/>
          <w:lang w:val="en-AU"/>
        </w:rPr>
      </w:pPr>
    </w:p>
    <w:p w14:paraId="4C2BD02E" w14:textId="14575E10" w:rsidR="007462C2" w:rsidRPr="00DA3DA8" w:rsidRDefault="009F4ADA" w:rsidP="001B59D1">
      <w:pPr>
        <w:rPr>
          <w:rFonts w:ascii="Gill Sans Infant Std" w:hAnsi="Gill Sans Infant Std"/>
          <w:iCs/>
          <w:sz w:val="22"/>
          <w:szCs w:val="22"/>
          <w:lang w:val="en-AU"/>
        </w:rPr>
      </w:pPr>
      <w:r w:rsidRPr="00DA3DA8">
        <w:rPr>
          <w:rFonts w:ascii="Gill Sans Infant Std" w:hAnsi="Gill Sans Infant Std"/>
          <w:iCs/>
          <w:sz w:val="22"/>
          <w:szCs w:val="22"/>
          <w:lang w:val="en-AU"/>
        </w:rPr>
        <w:t>OECD (2010).</w:t>
      </w:r>
      <w:r w:rsidR="007462C2" w:rsidRPr="00DA3DA8">
        <w:rPr>
          <w:rFonts w:ascii="Gill Sans Infant Std" w:hAnsi="Gill Sans Infant Std"/>
          <w:iCs/>
          <w:sz w:val="22"/>
          <w:szCs w:val="22"/>
          <w:lang w:val="en-AU"/>
        </w:rPr>
        <w:t xml:space="preserve"> </w:t>
      </w:r>
      <w:r w:rsidR="007462C2" w:rsidRPr="00DA3DA8">
        <w:rPr>
          <w:rFonts w:ascii="Gill Sans Infant Std" w:hAnsi="Gill Sans Infant Std"/>
          <w:i/>
          <w:iCs/>
          <w:sz w:val="22"/>
          <w:szCs w:val="22"/>
          <w:lang w:val="en-AU"/>
        </w:rPr>
        <w:t>Equity</w:t>
      </w:r>
      <w:r w:rsidRPr="00DA3DA8">
        <w:rPr>
          <w:rFonts w:ascii="Gill Sans Infant Std" w:hAnsi="Gill Sans Infant Std"/>
          <w:i/>
          <w:iCs/>
          <w:sz w:val="22"/>
          <w:szCs w:val="22"/>
          <w:lang w:val="en-AU"/>
        </w:rPr>
        <w:t xml:space="preserve"> </w:t>
      </w:r>
      <w:r w:rsidR="007462C2" w:rsidRPr="00DA3DA8">
        <w:rPr>
          <w:rFonts w:ascii="Gill Sans Infant Std" w:hAnsi="Gill Sans Infant Std"/>
          <w:i/>
          <w:iCs/>
          <w:sz w:val="22"/>
          <w:szCs w:val="22"/>
          <w:lang w:val="en-AU"/>
        </w:rPr>
        <w:t>and Quality in Education: Supporting Disadvantaged Students and Schools</w:t>
      </w:r>
    </w:p>
    <w:p w14:paraId="3C74B869" w14:textId="3848C044" w:rsidR="004F59F0" w:rsidRPr="00DA3DA8" w:rsidRDefault="00BD2E73" w:rsidP="001B59D1">
      <w:pPr>
        <w:rPr>
          <w:rFonts w:ascii="Gill Sans Infant Std" w:hAnsi="Gill Sans Infant Std"/>
          <w:i/>
          <w:iCs/>
          <w:sz w:val="22"/>
          <w:szCs w:val="22"/>
          <w:lang w:val="en-AU"/>
        </w:rPr>
      </w:pPr>
      <w:hyperlink r:id="rId30" w:history="1">
        <w:r w:rsidR="00FC7532" w:rsidRPr="00DA3DA8">
          <w:rPr>
            <w:rStyle w:val="Hyperlink"/>
            <w:rFonts w:ascii="Gill Sans Infant Std" w:hAnsi="Gill Sans Infant Std"/>
            <w:i/>
            <w:iCs/>
            <w:sz w:val="22"/>
            <w:szCs w:val="22"/>
            <w:lang w:val="en-AU"/>
          </w:rPr>
          <w:t>http://www.oecd.org/edu/school/equityandqualityineducation-supportingdisadvantagedstudentsandschools.htm</w:t>
        </w:r>
      </w:hyperlink>
    </w:p>
    <w:p w14:paraId="1959A6FF" w14:textId="77777777" w:rsidR="00CE6EA4" w:rsidRPr="00DA3DA8" w:rsidRDefault="00CE6EA4" w:rsidP="001B59D1">
      <w:pPr>
        <w:rPr>
          <w:rFonts w:ascii="Gill Sans Infant Std" w:hAnsi="Gill Sans Infant Std"/>
          <w:i/>
          <w:iCs/>
          <w:sz w:val="22"/>
          <w:szCs w:val="22"/>
          <w:lang w:val="en-AU"/>
        </w:rPr>
      </w:pPr>
    </w:p>
    <w:p w14:paraId="45FDC7B8" w14:textId="19352CD3" w:rsidR="0046081C" w:rsidRPr="00DA3DA8" w:rsidRDefault="0046081C" w:rsidP="001B59D1">
      <w:pPr>
        <w:rPr>
          <w:rFonts w:ascii="Gill Sans Infant Std" w:hAnsi="Gill Sans Infant Std"/>
          <w:iCs/>
          <w:sz w:val="22"/>
          <w:szCs w:val="22"/>
          <w:lang w:val="en-AU"/>
        </w:rPr>
      </w:pPr>
      <w:r w:rsidRPr="00DA3DA8">
        <w:rPr>
          <w:rFonts w:ascii="Gill Sans Infant Std" w:hAnsi="Gill Sans Infant Std"/>
          <w:iCs/>
          <w:sz w:val="22"/>
          <w:szCs w:val="22"/>
          <w:lang w:val="en-AU"/>
        </w:rPr>
        <w:t xml:space="preserve">OECD (2010). </w:t>
      </w:r>
      <w:r w:rsidRPr="00DA3DA8">
        <w:rPr>
          <w:rFonts w:ascii="Gill Sans Infant Std" w:hAnsi="Gill Sans Infant Std"/>
          <w:i/>
          <w:iCs/>
          <w:sz w:val="22"/>
          <w:szCs w:val="22"/>
          <w:lang w:val="en-AU"/>
        </w:rPr>
        <w:t xml:space="preserve">The High Cost of Low Educational Performance: The Long-run Economic Impact of Improving PISA Outcomes; </w:t>
      </w:r>
      <w:r w:rsidRPr="00DA3DA8">
        <w:rPr>
          <w:rFonts w:ascii="Gill Sans Infant Std" w:hAnsi="Gill Sans Infant Std"/>
          <w:iCs/>
          <w:sz w:val="22"/>
          <w:szCs w:val="22"/>
          <w:lang w:val="en-AU"/>
        </w:rPr>
        <w:t>Program for International Student Assessment</w:t>
      </w:r>
      <w:r w:rsidR="0038680F" w:rsidRPr="00DA3DA8">
        <w:rPr>
          <w:rFonts w:ascii="Gill Sans Infant Std" w:hAnsi="Gill Sans Infant Std"/>
          <w:iCs/>
          <w:sz w:val="22"/>
          <w:szCs w:val="22"/>
          <w:lang w:val="en-AU"/>
        </w:rPr>
        <w:t xml:space="preserve"> https://www.oecd.org/pisa/44417824.pdf</w:t>
      </w:r>
    </w:p>
    <w:p w14:paraId="1F6834D1" w14:textId="77777777" w:rsidR="00CE6EA4" w:rsidRPr="00DA3DA8" w:rsidRDefault="00CE6EA4" w:rsidP="001B59D1">
      <w:pPr>
        <w:rPr>
          <w:rFonts w:ascii="Gill Sans Infant Std" w:hAnsi="Gill Sans Infant Std"/>
          <w:iCs/>
          <w:sz w:val="22"/>
          <w:szCs w:val="22"/>
          <w:lang w:val="en-AU"/>
        </w:rPr>
      </w:pPr>
    </w:p>
    <w:p w14:paraId="5F0CAAB5" w14:textId="1AB74432" w:rsidR="00F740AD" w:rsidRPr="00DA3DA8" w:rsidRDefault="000B3E6E" w:rsidP="001B59D1">
      <w:pPr>
        <w:rPr>
          <w:rFonts w:ascii="Gill Sans Infant Std" w:hAnsi="Gill Sans Infant Std" w:cs="Panton Italic"/>
          <w:iCs/>
          <w:sz w:val="22"/>
          <w:szCs w:val="22"/>
        </w:rPr>
      </w:pPr>
      <w:r w:rsidRPr="00DA3DA8">
        <w:rPr>
          <w:rFonts w:ascii="Gill Sans Infant Std" w:hAnsi="Gill Sans Infant Std" w:cs="Panton Italic"/>
          <w:iCs/>
          <w:sz w:val="22"/>
          <w:szCs w:val="22"/>
        </w:rPr>
        <w:t>Port</w:t>
      </w:r>
      <w:r w:rsidR="00F740AD" w:rsidRPr="00DA3DA8">
        <w:rPr>
          <w:rFonts w:ascii="Gill Sans Infant Std" w:hAnsi="Gill Sans Infant Std" w:cs="Panton Italic"/>
          <w:iCs/>
          <w:sz w:val="22"/>
          <w:szCs w:val="22"/>
        </w:rPr>
        <w:t xml:space="preserve">er, Keith (2017). </w:t>
      </w:r>
      <w:r w:rsidR="00F740AD" w:rsidRPr="00DA3DA8">
        <w:rPr>
          <w:rFonts w:ascii="Gill Sans Infant Std" w:hAnsi="Gill Sans Infant Std" w:cs="Panton Italic"/>
          <w:i/>
          <w:iCs/>
          <w:sz w:val="22"/>
          <w:szCs w:val="22"/>
        </w:rPr>
        <w:t>Personal communication</w:t>
      </w:r>
      <w:r w:rsidR="00F740AD" w:rsidRPr="00DA3DA8">
        <w:rPr>
          <w:rFonts w:ascii="Gill Sans Infant Std" w:hAnsi="Gill Sans Infant Std" w:cs="Panton Italic"/>
          <w:iCs/>
          <w:sz w:val="22"/>
          <w:szCs w:val="22"/>
        </w:rPr>
        <w:t xml:space="preserve">. </w:t>
      </w:r>
    </w:p>
    <w:p w14:paraId="3A4BAE49" w14:textId="77777777" w:rsidR="00F740AD" w:rsidRPr="00DA3DA8" w:rsidRDefault="00F740AD" w:rsidP="001B59D1">
      <w:pPr>
        <w:rPr>
          <w:rFonts w:ascii="Gill Sans Infant Std" w:hAnsi="Gill Sans Infant Std" w:cs="Panton Italic"/>
          <w:iCs/>
          <w:sz w:val="22"/>
          <w:szCs w:val="22"/>
        </w:rPr>
      </w:pPr>
    </w:p>
    <w:p w14:paraId="43BED878" w14:textId="03FDCA6F" w:rsidR="007A2BD0" w:rsidRPr="00DA3DA8" w:rsidRDefault="007A2BD0" w:rsidP="001B59D1">
      <w:pPr>
        <w:rPr>
          <w:rFonts w:ascii="Gill Sans Infant Std" w:hAnsi="Gill Sans Infant Std" w:cs="Panton Italic"/>
          <w:iCs/>
          <w:sz w:val="22"/>
          <w:szCs w:val="22"/>
        </w:rPr>
      </w:pPr>
      <w:r w:rsidRPr="00DA3DA8">
        <w:rPr>
          <w:rFonts w:ascii="Gill Sans Infant Std" w:hAnsi="Gill Sans Infant Std" w:cs="Panton Italic"/>
          <w:iCs/>
          <w:sz w:val="22"/>
          <w:szCs w:val="22"/>
        </w:rPr>
        <w:t xml:space="preserve">Save the Children (2017). </w:t>
      </w:r>
      <w:r w:rsidRPr="00DA3DA8">
        <w:rPr>
          <w:rFonts w:ascii="Gill Sans Infant Std" w:hAnsi="Gill Sans Infant Std" w:cs="Panton Italic"/>
          <w:i/>
          <w:iCs/>
          <w:sz w:val="22"/>
          <w:szCs w:val="22"/>
        </w:rPr>
        <w:t>Education Against the Odds: Impact of Hazards and Disasters on Access to Education in Lao PDR</w:t>
      </w:r>
      <w:r w:rsidRPr="00DA3DA8">
        <w:rPr>
          <w:rFonts w:ascii="Gill Sans Infant Std" w:hAnsi="Gill Sans Infant Std" w:cs="Panton Italic"/>
          <w:iCs/>
          <w:sz w:val="22"/>
          <w:szCs w:val="22"/>
        </w:rPr>
        <w:t>. Vientiane, Lao.</w:t>
      </w:r>
    </w:p>
    <w:p w14:paraId="238C790D" w14:textId="77777777" w:rsidR="00F740AD" w:rsidRPr="00DA3DA8" w:rsidRDefault="00F740AD" w:rsidP="001B59D1">
      <w:pPr>
        <w:rPr>
          <w:rFonts w:ascii="Gill Sans Infant Std" w:hAnsi="Gill Sans Infant Std"/>
          <w:sz w:val="22"/>
          <w:szCs w:val="22"/>
        </w:rPr>
      </w:pPr>
    </w:p>
    <w:p w14:paraId="2EF9765A" w14:textId="77777777" w:rsidR="00476D92" w:rsidRPr="00DA3DA8" w:rsidRDefault="00C2432F" w:rsidP="001B59D1">
      <w:pPr>
        <w:rPr>
          <w:rFonts w:ascii="Gill Sans Infant Std" w:hAnsi="Gill Sans Infant Std"/>
          <w:sz w:val="22"/>
          <w:szCs w:val="22"/>
        </w:rPr>
      </w:pPr>
      <w:r w:rsidRPr="00DA3DA8">
        <w:rPr>
          <w:rFonts w:ascii="Gill Sans Infant Std" w:hAnsi="Gill Sans Infant Std"/>
          <w:sz w:val="22"/>
          <w:szCs w:val="22"/>
        </w:rPr>
        <w:t xml:space="preserve">Save the Children (forthcoming). </w:t>
      </w:r>
      <w:r w:rsidRPr="00DA3DA8">
        <w:rPr>
          <w:rFonts w:ascii="Gill Sans Infant Std" w:hAnsi="Gill Sans Infant Std"/>
          <w:i/>
          <w:sz w:val="22"/>
          <w:szCs w:val="22"/>
        </w:rPr>
        <w:t xml:space="preserve">Post-Disaster Education Continuity in Fiji, and the Impact of Disaster Risk </w:t>
      </w:r>
      <w:r w:rsidR="00FA3EF1" w:rsidRPr="00DA3DA8">
        <w:rPr>
          <w:rFonts w:ascii="Gill Sans Infant Std" w:hAnsi="Gill Sans Infant Std"/>
          <w:i/>
          <w:sz w:val="22"/>
          <w:szCs w:val="22"/>
        </w:rPr>
        <w:t>Reduc</w:t>
      </w:r>
      <w:r w:rsidRPr="00DA3DA8">
        <w:rPr>
          <w:rFonts w:ascii="Gill Sans Infant Std" w:hAnsi="Gill Sans Infant Std"/>
          <w:i/>
          <w:sz w:val="22"/>
          <w:szCs w:val="22"/>
        </w:rPr>
        <w:t xml:space="preserve">tion and Education in Emergencies Programming. </w:t>
      </w:r>
      <w:r w:rsidRPr="00DA3DA8">
        <w:rPr>
          <w:rFonts w:ascii="Gill Sans Infant Std" w:hAnsi="Gill Sans Infant Std"/>
          <w:sz w:val="22"/>
          <w:szCs w:val="22"/>
        </w:rPr>
        <w:t>Suva, Fiji.</w:t>
      </w:r>
    </w:p>
    <w:p w14:paraId="71A0BDE6" w14:textId="77777777" w:rsidR="00476D92" w:rsidRPr="00DA3DA8" w:rsidRDefault="00476D92" w:rsidP="001B59D1">
      <w:pPr>
        <w:ind w:left="284"/>
        <w:rPr>
          <w:rFonts w:ascii="Gill Sans Infant Std" w:hAnsi="Gill Sans Infant Std"/>
          <w:sz w:val="22"/>
          <w:szCs w:val="22"/>
        </w:rPr>
      </w:pPr>
    </w:p>
    <w:p w14:paraId="6C87A787" w14:textId="77777777" w:rsidR="00476D92" w:rsidRPr="00DA3DA8" w:rsidRDefault="00285D51" w:rsidP="001B59D1">
      <w:pPr>
        <w:outlineLvl w:val="0"/>
        <w:rPr>
          <w:rFonts w:ascii="Gill Sans Infant Std" w:hAnsi="Gill Sans Infant Std"/>
          <w:sz w:val="22"/>
          <w:szCs w:val="22"/>
        </w:rPr>
      </w:pPr>
      <w:r w:rsidRPr="00DA3DA8">
        <w:rPr>
          <w:rFonts w:ascii="Gill Sans Infant Std" w:hAnsi="Gill Sans Infant Std" w:cs="Gill Sans"/>
          <w:sz w:val="22"/>
          <w:szCs w:val="22"/>
        </w:rPr>
        <w:t xml:space="preserve">Save the Children (2015). </w:t>
      </w:r>
      <w:r w:rsidRPr="00DA3DA8">
        <w:rPr>
          <w:rFonts w:ascii="Gill Sans Infant Std" w:hAnsi="Gill Sans Infant Std" w:cs="Gill Sans"/>
          <w:i/>
          <w:sz w:val="22"/>
          <w:szCs w:val="22"/>
        </w:rPr>
        <w:t>Education Disrupted: disaster impacts on education in the Asia Pacific region in 2015</w:t>
      </w:r>
      <w:r w:rsidRPr="00DA3DA8">
        <w:rPr>
          <w:rFonts w:ascii="Gill Sans Infant Std" w:hAnsi="Gill Sans Infant Std" w:cs="Gill Sans"/>
          <w:sz w:val="22"/>
          <w:szCs w:val="22"/>
        </w:rPr>
        <w:t>.</w:t>
      </w:r>
    </w:p>
    <w:p w14:paraId="5AEE6E40" w14:textId="77777777" w:rsidR="00476D92" w:rsidRPr="00DA3DA8" w:rsidRDefault="00476D92" w:rsidP="001B59D1">
      <w:pPr>
        <w:ind w:left="284"/>
        <w:rPr>
          <w:rFonts w:ascii="Gill Sans Infant Std" w:hAnsi="Gill Sans Infant Std"/>
          <w:sz w:val="22"/>
          <w:szCs w:val="22"/>
        </w:rPr>
      </w:pPr>
    </w:p>
    <w:p w14:paraId="5101C1B0" w14:textId="77777777" w:rsidR="00DE0AA6" w:rsidRPr="00DA3DA8" w:rsidRDefault="00285D51" w:rsidP="001B59D1">
      <w:pPr>
        <w:rPr>
          <w:rFonts w:ascii="Gill Sans Infant Std" w:hAnsi="Gill Sans Infant Std" w:cs="Gill Sans"/>
          <w:sz w:val="22"/>
          <w:szCs w:val="22"/>
        </w:rPr>
      </w:pPr>
      <w:r w:rsidRPr="00DA3DA8">
        <w:rPr>
          <w:rFonts w:ascii="Gill Sans Infant Std" w:hAnsi="Gill Sans Infant Std" w:cs="Gill Sans"/>
          <w:sz w:val="22"/>
          <w:szCs w:val="22"/>
        </w:rPr>
        <w:t xml:space="preserve">Save the Children (2014). </w:t>
      </w:r>
      <w:r w:rsidRPr="00DA3DA8">
        <w:rPr>
          <w:rFonts w:ascii="Gill Sans Infant Std" w:hAnsi="Gill Sans Infant Std" w:cs="Gill Sans"/>
          <w:i/>
          <w:sz w:val="22"/>
          <w:szCs w:val="22"/>
        </w:rPr>
        <w:t>Impact of 2012/2013 floods on education sector in Metro Manila and impact of education in emergencies policies, practices and capacity on response to Manila floods</w:t>
      </w:r>
      <w:r w:rsidRPr="00DA3DA8">
        <w:rPr>
          <w:rFonts w:ascii="Gill Sans Infant Std" w:hAnsi="Gill Sans Infant Std" w:cs="Gill Sans"/>
          <w:sz w:val="22"/>
          <w:szCs w:val="22"/>
        </w:rPr>
        <w:t>.</w:t>
      </w:r>
    </w:p>
    <w:p w14:paraId="30507B5F" w14:textId="77777777" w:rsidR="00DE0AA6" w:rsidRPr="00DA3DA8" w:rsidRDefault="00DE0AA6" w:rsidP="001B59D1">
      <w:pPr>
        <w:ind w:left="284"/>
        <w:rPr>
          <w:rFonts w:ascii="Gill Sans Infant Std" w:hAnsi="Gill Sans Infant Std" w:cs="Gill Sans"/>
          <w:sz w:val="22"/>
          <w:szCs w:val="22"/>
        </w:rPr>
      </w:pPr>
    </w:p>
    <w:p w14:paraId="001AB7A3" w14:textId="25DC99E5" w:rsidR="00E51DB6" w:rsidRPr="00DA3DA8" w:rsidRDefault="00E51DB6" w:rsidP="001B59D1">
      <w:pPr>
        <w:rPr>
          <w:rFonts w:ascii="Gill Sans Infant Std" w:hAnsi="Gill Sans Infant Std"/>
          <w:sz w:val="22"/>
          <w:szCs w:val="22"/>
        </w:rPr>
      </w:pPr>
      <w:r w:rsidRPr="00DA3DA8">
        <w:rPr>
          <w:rFonts w:ascii="Gill Sans Infant Std" w:hAnsi="Gill Sans Infant Std"/>
          <w:sz w:val="22"/>
          <w:szCs w:val="22"/>
        </w:rPr>
        <w:t>Shreve, C.M. &amp; I. Kelman (20</w:t>
      </w:r>
      <w:r w:rsidR="004E7642" w:rsidRPr="00DA3DA8">
        <w:rPr>
          <w:rFonts w:ascii="Gill Sans Infant Std" w:hAnsi="Gill Sans Infant Std"/>
          <w:sz w:val="22"/>
          <w:szCs w:val="22"/>
        </w:rPr>
        <w:t xml:space="preserve">14). </w:t>
      </w:r>
      <w:r w:rsidR="004E7642" w:rsidRPr="00DA3DA8">
        <w:rPr>
          <w:rFonts w:ascii="Gill Sans Infant Std" w:hAnsi="Gill Sans Infant Std"/>
          <w:i/>
          <w:sz w:val="22"/>
          <w:szCs w:val="22"/>
        </w:rPr>
        <w:t>Does Mitigation Save? Revie</w:t>
      </w:r>
      <w:r w:rsidR="00105E37" w:rsidRPr="00DA3DA8">
        <w:rPr>
          <w:rFonts w:ascii="Gill Sans Infant Std" w:hAnsi="Gill Sans Infant Std"/>
          <w:i/>
          <w:sz w:val="22"/>
          <w:szCs w:val="22"/>
        </w:rPr>
        <w:t>w</w:t>
      </w:r>
      <w:r w:rsidR="002A6EBC" w:rsidRPr="00DA3DA8">
        <w:rPr>
          <w:rFonts w:ascii="Gill Sans Infant Std" w:hAnsi="Gill Sans Infant Std"/>
          <w:i/>
          <w:sz w:val="22"/>
          <w:szCs w:val="22"/>
        </w:rPr>
        <w:t>ing Cos</w:t>
      </w:r>
      <w:r w:rsidRPr="00DA3DA8">
        <w:rPr>
          <w:rFonts w:ascii="Gill Sans Infant Std" w:hAnsi="Gill Sans Infant Std"/>
          <w:i/>
          <w:sz w:val="22"/>
          <w:szCs w:val="22"/>
        </w:rPr>
        <w:t>t-Benefit Analyses of Disaster Risk Reduction</w:t>
      </w:r>
      <w:r w:rsidR="00CF7637" w:rsidRPr="00DA3DA8">
        <w:rPr>
          <w:rFonts w:ascii="Gill Sans Infant Std" w:hAnsi="Gill Sans Infant Std"/>
          <w:sz w:val="22"/>
          <w:szCs w:val="22"/>
        </w:rPr>
        <w:t xml:space="preserve">, </w:t>
      </w:r>
      <w:r w:rsidRPr="00DA3DA8">
        <w:rPr>
          <w:rFonts w:ascii="Gill Sans Infant Std" w:hAnsi="Gill Sans Infant Std"/>
          <w:sz w:val="22"/>
          <w:szCs w:val="22"/>
        </w:rPr>
        <w:t>International Journal of Disaster Risk Reduction 10, S. 313-235.</w:t>
      </w:r>
      <w:r w:rsidR="00881196" w:rsidRPr="00DA3DA8">
        <w:rPr>
          <w:rFonts w:ascii="Gill Sans Infant Std" w:hAnsi="Gill Sans Infant Std"/>
          <w:sz w:val="22"/>
          <w:szCs w:val="22"/>
        </w:rPr>
        <w:t xml:space="preserve"> </w:t>
      </w:r>
      <w:hyperlink r:id="rId31" w:history="1">
        <w:r w:rsidR="00881196" w:rsidRPr="00DA3DA8">
          <w:rPr>
            <w:rStyle w:val="Hyperlink"/>
            <w:rFonts w:ascii="Gill Sans Infant Std" w:hAnsi="Gill Sans Infant Std"/>
            <w:sz w:val="22"/>
            <w:szCs w:val="22"/>
          </w:rPr>
          <w:t>http://www.sciencedirect.com/science/article/pii/S2212420914000661</w:t>
        </w:r>
      </w:hyperlink>
      <w:r w:rsidR="00881196" w:rsidRPr="00DA3DA8">
        <w:rPr>
          <w:rFonts w:ascii="Gill Sans Infant Std" w:hAnsi="Gill Sans Infant Std"/>
          <w:sz w:val="22"/>
          <w:szCs w:val="22"/>
        </w:rPr>
        <w:t xml:space="preserve"> (See also </w:t>
      </w:r>
      <w:hyperlink r:id="rId32" w:history="1">
        <w:r w:rsidR="00881196" w:rsidRPr="00DA3DA8">
          <w:rPr>
            <w:rStyle w:val="Hyperlink"/>
            <w:rFonts w:ascii="Gill Sans Infant Std" w:hAnsi="Gill Sans Infant Std"/>
            <w:sz w:val="22"/>
            <w:szCs w:val="22"/>
          </w:rPr>
          <w:t>https://view.officeapps.live.com/op/view.aspx?src=http://www.ilankelman.org/miscellany/MitigationSaves.doc</w:t>
        </w:r>
      </w:hyperlink>
      <w:r w:rsidR="00881196" w:rsidRPr="00DA3DA8">
        <w:rPr>
          <w:rFonts w:ascii="Gill Sans Infant Std" w:hAnsi="Gill Sans Infant Std"/>
          <w:sz w:val="22"/>
          <w:szCs w:val="22"/>
        </w:rPr>
        <w:t xml:space="preserve"> )</w:t>
      </w:r>
    </w:p>
    <w:p w14:paraId="4EB586CA" w14:textId="77777777" w:rsidR="00E51DB6" w:rsidRPr="00DA3DA8" w:rsidRDefault="00E51DB6" w:rsidP="001B59D1">
      <w:pPr>
        <w:ind w:left="284"/>
        <w:rPr>
          <w:rFonts w:ascii="Gill Sans Infant Std" w:hAnsi="Gill Sans Infant Std"/>
          <w:sz w:val="22"/>
          <w:szCs w:val="22"/>
        </w:rPr>
      </w:pPr>
    </w:p>
    <w:p w14:paraId="48405A97" w14:textId="1C038943" w:rsidR="00A31166" w:rsidRPr="00DA3DA8" w:rsidRDefault="00A31166" w:rsidP="001B59D1">
      <w:pPr>
        <w:rPr>
          <w:rFonts w:ascii="Gill Sans Infant Std" w:hAnsi="Gill Sans Infant Std"/>
          <w:sz w:val="22"/>
          <w:szCs w:val="22"/>
        </w:rPr>
      </w:pPr>
      <w:r w:rsidRPr="00DA3DA8">
        <w:rPr>
          <w:rFonts w:ascii="Gill Sans Infant Std" w:hAnsi="Gill Sans Infant Std"/>
          <w:sz w:val="22"/>
          <w:szCs w:val="22"/>
        </w:rPr>
        <w:t xml:space="preserve">Schäferhoff, M., Jamison, D., Pradhan, E., Suzuki, E.M., Martínez, S. (2016). </w:t>
      </w:r>
      <w:r w:rsidRPr="00DA3DA8">
        <w:rPr>
          <w:rFonts w:ascii="Gill Sans Infant Std" w:hAnsi="Gill Sans Infant Std"/>
          <w:i/>
          <w:sz w:val="22"/>
          <w:szCs w:val="22"/>
        </w:rPr>
        <w:t>Estimating the economic returns of education from a health perspective Background Paper - The Learning Generation.</w:t>
      </w:r>
      <w:r w:rsidRPr="00DA3DA8">
        <w:rPr>
          <w:rFonts w:ascii="Gill Sans Infant Std" w:hAnsi="Gill Sans Infant Std"/>
          <w:sz w:val="22"/>
          <w:szCs w:val="22"/>
        </w:rPr>
        <w:t xml:space="preserve"> The International Commission on Financing Global Education Opportunity.</w:t>
      </w:r>
    </w:p>
    <w:p w14:paraId="67E01F94" w14:textId="77777777" w:rsidR="00A31166" w:rsidRPr="00DA3DA8" w:rsidRDefault="00A31166" w:rsidP="001B59D1">
      <w:pPr>
        <w:ind w:left="284"/>
        <w:rPr>
          <w:rFonts w:ascii="Gill Sans Infant Std" w:hAnsi="Gill Sans Infant Std" w:cs="Panton Italic"/>
          <w:iCs/>
          <w:sz w:val="22"/>
          <w:szCs w:val="22"/>
        </w:rPr>
      </w:pPr>
    </w:p>
    <w:p w14:paraId="5400BBBE" w14:textId="21826FFD" w:rsidR="00476D92" w:rsidRPr="00DA3DA8" w:rsidRDefault="000E1400" w:rsidP="001B59D1">
      <w:pPr>
        <w:rPr>
          <w:rFonts w:ascii="Gill Sans Infant Std" w:hAnsi="Gill Sans Infant Std" w:cs="Panton Italic"/>
          <w:iCs/>
          <w:sz w:val="22"/>
          <w:szCs w:val="22"/>
        </w:rPr>
      </w:pPr>
      <w:r w:rsidRPr="00DA3DA8">
        <w:rPr>
          <w:rFonts w:ascii="Gill Sans Infant Std" w:hAnsi="Gill Sans Infant Std" w:cs="Panton Italic"/>
          <w:iCs/>
          <w:sz w:val="22"/>
          <w:szCs w:val="22"/>
        </w:rPr>
        <w:t xml:space="preserve">Stuart, K.L., Patterson, L.G., Johnston, D.M., and Peace, R. (2013). </w:t>
      </w:r>
      <w:r w:rsidRPr="00DA3DA8">
        <w:rPr>
          <w:rFonts w:ascii="Gill Sans Infant Std" w:hAnsi="Gill Sans Infant Std" w:cs="Panton Italic"/>
          <w:i/>
          <w:iCs/>
          <w:sz w:val="22"/>
          <w:szCs w:val="22"/>
        </w:rPr>
        <w:t>Managing temporary school closure due to environmental hazard: Lessons from New Zealand.</w:t>
      </w:r>
      <w:r w:rsidRPr="00DA3DA8">
        <w:rPr>
          <w:rFonts w:ascii="Gill Sans Infant Std" w:hAnsi="Gill Sans Infant Std" w:cs="Panton Italic"/>
          <w:iCs/>
          <w:sz w:val="22"/>
          <w:szCs w:val="22"/>
        </w:rPr>
        <w:t xml:space="preserve"> Management in Education, Vol. 27 No. 1, pp. 25-31.</w:t>
      </w:r>
      <w:r w:rsidR="00285D51" w:rsidRPr="00DA3DA8">
        <w:rPr>
          <w:rFonts w:ascii="Gill Sans Infant Std" w:hAnsi="Gill Sans Infant Std" w:cs="Panton Italic"/>
          <w:iCs/>
          <w:sz w:val="22"/>
          <w:szCs w:val="22"/>
        </w:rPr>
        <w:t xml:space="preserve"> </w:t>
      </w:r>
      <w:r w:rsidR="00285D51" w:rsidRPr="00DA3DA8">
        <w:rPr>
          <w:rFonts w:ascii="Gill Sans Infant Std" w:hAnsi="Gill Sans Infant Std" w:cs="Gill Sans"/>
          <w:bCs/>
          <w:sz w:val="22"/>
          <w:szCs w:val="22"/>
        </w:rPr>
        <w:t>doi: 10.1177/0892020612468928</w:t>
      </w:r>
      <w:r w:rsidR="00285D51" w:rsidRPr="00DA3DA8">
        <w:rPr>
          <w:rFonts w:ascii="Gill Sans Infant Std" w:hAnsi="Gill Sans Infant Std" w:cs="Gill Sans"/>
          <w:sz w:val="22"/>
          <w:szCs w:val="22"/>
        </w:rPr>
        <w:t>.</w:t>
      </w:r>
      <w:r w:rsidR="00476D92" w:rsidRPr="00DA3DA8">
        <w:rPr>
          <w:rFonts w:ascii="Gill Sans Infant Std" w:hAnsi="Gill Sans Infant Std" w:cs="Panton Italic"/>
          <w:iCs/>
          <w:sz w:val="22"/>
          <w:szCs w:val="22"/>
        </w:rPr>
        <w:t xml:space="preserve"> </w:t>
      </w:r>
    </w:p>
    <w:p w14:paraId="3B2F52A6" w14:textId="77777777" w:rsidR="00476D92" w:rsidRPr="00DA3DA8" w:rsidRDefault="00476D92" w:rsidP="001B59D1">
      <w:pPr>
        <w:ind w:left="284"/>
        <w:rPr>
          <w:rFonts w:ascii="Gill Sans Infant Std" w:hAnsi="Gill Sans Infant Std" w:cs="Panton Italic"/>
          <w:iCs/>
          <w:sz w:val="22"/>
          <w:szCs w:val="22"/>
        </w:rPr>
      </w:pPr>
    </w:p>
    <w:p w14:paraId="73379F39" w14:textId="77777777" w:rsidR="000C41E3" w:rsidRPr="00DA3DA8" w:rsidRDefault="00285D51" w:rsidP="001B59D1">
      <w:pPr>
        <w:rPr>
          <w:rStyle w:val="Hyperlink"/>
          <w:rFonts w:ascii="Gill Sans Infant Std" w:hAnsi="Gill Sans Infant Std" w:cs="Gill Sans"/>
          <w:sz w:val="22"/>
          <w:szCs w:val="22"/>
        </w:rPr>
      </w:pPr>
      <w:r w:rsidRPr="00DA3DA8">
        <w:rPr>
          <w:rFonts w:ascii="Gill Sans Infant Std" w:hAnsi="Gill Sans Infant Std" w:cs="Gill Sans"/>
          <w:sz w:val="22"/>
          <w:szCs w:val="22"/>
        </w:rPr>
        <w:t xml:space="preserve">Syed Gulzar, Ali Shah Bukhari (2___). </w:t>
      </w:r>
      <w:r w:rsidRPr="00DA3DA8">
        <w:rPr>
          <w:rFonts w:ascii="Gill Sans Infant Std" w:hAnsi="Gill Sans Infant Std" w:cs="Gill Sans"/>
          <w:i/>
          <w:sz w:val="22"/>
          <w:szCs w:val="22"/>
        </w:rPr>
        <w:t>Flood Disasters and its Impacts on Child Education in Sindh</w:t>
      </w:r>
      <w:r w:rsidRPr="00DA3DA8">
        <w:rPr>
          <w:rFonts w:ascii="Gill Sans Infant Std" w:hAnsi="Gill Sans Infant Std" w:cs="Gill Sans"/>
          <w:sz w:val="22"/>
          <w:szCs w:val="22"/>
        </w:rPr>
        <w:t xml:space="preserve"> </w:t>
      </w:r>
      <w:hyperlink r:id="rId33" w:history="1">
        <w:r w:rsidRPr="00DA3DA8">
          <w:rPr>
            <w:rStyle w:val="Hyperlink"/>
            <w:rFonts w:ascii="Gill Sans Infant Std" w:hAnsi="Gill Sans Infant Std" w:cs="Gill Sans"/>
            <w:sz w:val="22"/>
            <w:szCs w:val="22"/>
          </w:rPr>
          <w:t>https://www.academia.edu/5526296/FLOOD_DISASTERS_AND_ITS_IMPACTS_ON_CHILD_EDUCATION_IN_SINDH</w:t>
        </w:r>
      </w:hyperlink>
    </w:p>
    <w:p w14:paraId="4C76B66D" w14:textId="77777777" w:rsidR="000C41E3" w:rsidRPr="00DA3DA8" w:rsidRDefault="000C41E3" w:rsidP="001B59D1">
      <w:pPr>
        <w:ind w:left="284"/>
        <w:rPr>
          <w:rStyle w:val="Hyperlink"/>
          <w:rFonts w:ascii="Gill Sans Infant Std" w:hAnsi="Gill Sans Infant Std" w:cs="Gill Sans"/>
          <w:sz w:val="22"/>
          <w:szCs w:val="22"/>
        </w:rPr>
      </w:pPr>
    </w:p>
    <w:p w14:paraId="2C24FAB5" w14:textId="66A2118C" w:rsidR="000347C4" w:rsidRPr="00DA3DA8" w:rsidRDefault="00D12FE2" w:rsidP="001B59D1">
      <w:pPr>
        <w:rPr>
          <w:rFonts w:ascii="Gill Sans Infant Std" w:hAnsi="Gill Sans Infant Std" w:cs="Gill Sans"/>
          <w:sz w:val="22"/>
          <w:szCs w:val="22"/>
        </w:rPr>
      </w:pPr>
      <w:r w:rsidRPr="00DA3DA8">
        <w:rPr>
          <w:rFonts w:ascii="Gill Sans Infant Std" w:hAnsi="Gill Sans Infant Std" w:cs="Gill Sans"/>
          <w:sz w:val="22"/>
          <w:szCs w:val="22"/>
        </w:rPr>
        <w:t xml:space="preserve">Tallo, George (2014). </w:t>
      </w:r>
      <w:r w:rsidRPr="00DA3DA8">
        <w:rPr>
          <w:rFonts w:ascii="Gill Sans Infant Std" w:hAnsi="Gill Sans Infant Std" w:cs="Gill Sans"/>
          <w:i/>
          <w:sz w:val="22"/>
          <w:szCs w:val="22"/>
        </w:rPr>
        <w:t xml:space="preserve">Factors influencing implementation of flood disaster safety standards in public primary Schools in Uranga Division, Siaya County, Kenya. </w:t>
      </w:r>
      <w:r w:rsidRPr="00DA3DA8">
        <w:rPr>
          <w:rFonts w:ascii="Gill Sans Infant Std" w:hAnsi="Gill Sans Infant Std" w:cs="Gill Sans"/>
          <w:sz w:val="22"/>
          <w:szCs w:val="22"/>
        </w:rPr>
        <w:t xml:space="preserve">University of Nairobi.  </w:t>
      </w:r>
      <w:hyperlink r:id="rId34" w:history="1">
        <w:r w:rsidR="000347C4" w:rsidRPr="00DA3DA8">
          <w:rPr>
            <w:rStyle w:val="Hyperlink"/>
            <w:rFonts w:ascii="Gill Sans Infant Std" w:hAnsi="Gill Sans Infant Std" w:cs="Gill Sans"/>
            <w:sz w:val="22"/>
            <w:szCs w:val="22"/>
          </w:rPr>
          <w:t>http://erepository.uonbi.ac.ke/handle/11295/74047</w:t>
        </w:r>
      </w:hyperlink>
    </w:p>
    <w:p w14:paraId="72880D62" w14:textId="77777777" w:rsidR="000347C4" w:rsidRPr="00DA3DA8" w:rsidRDefault="000347C4" w:rsidP="001B59D1">
      <w:pPr>
        <w:ind w:left="284"/>
        <w:rPr>
          <w:rFonts w:ascii="Gill Sans Infant Std" w:hAnsi="Gill Sans Infant Std" w:cs="Gill Sans"/>
          <w:sz w:val="22"/>
          <w:szCs w:val="22"/>
        </w:rPr>
      </w:pPr>
    </w:p>
    <w:p w14:paraId="5D826618" w14:textId="21B2C800" w:rsidR="000347C4" w:rsidRPr="00DA3DA8" w:rsidRDefault="000347C4" w:rsidP="001B59D1">
      <w:pPr>
        <w:rPr>
          <w:rFonts w:ascii="Gill Sans Infant Std" w:hAnsi="Gill Sans Infant Std"/>
          <w:sz w:val="22"/>
          <w:szCs w:val="22"/>
        </w:rPr>
      </w:pPr>
      <w:r w:rsidRPr="00DA3DA8">
        <w:rPr>
          <w:rFonts w:ascii="Gill Sans Infant Std" w:hAnsi="Gill Sans Infant Std"/>
          <w:sz w:val="22"/>
          <w:szCs w:val="22"/>
        </w:rPr>
        <w:t xml:space="preserve">UNESCO (2015). </w:t>
      </w:r>
      <w:r w:rsidRPr="00DA3DA8">
        <w:rPr>
          <w:rFonts w:ascii="Gill Sans Infant Std" w:hAnsi="Gill Sans Infant Std"/>
          <w:i/>
          <w:sz w:val="22"/>
          <w:szCs w:val="22"/>
        </w:rPr>
        <w:t>Education for all, 2000-2015: Achievements and challenges —EFA global monitoring report 2015</w:t>
      </w:r>
      <w:r w:rsidRPr="00DA3DA8">
        <w:rPr>
          <w:rFonts w:ascii="Gill Sans Infant Std" w:hAnsi="Gill Sans Infant Std"/>
          <w:sz w:val="22"/>
          <w:szCs w:val="22"/>
        </w:rPr>
        <w:t>. Paris: UNESCO.</w:t>
      </w:r>
    </w:p>
    <w:p w14:paraId="68766D86" w14:textId="77777777" w:rsidR="000347C4" w:rsidRPr="00DA3DA8" w:rsidRDefault="000347C4" w:rsidP="001B59D1">
      <w:pPr>
        <w:ind w:left="284"/>
        <w:rPr>
          <w:rFonts w:ascii="Gill Sans Infant Std" w:hAnsi="Gill Sans Infant Std" w:cs="Panton Italic"/>
          <w:iCs/>
          <w:sz w:val="22"/>
          <w:szCs w:val="22"/>
        </w:rPr>
      </w:pPr>
    </w:p>
    <w:p w14:paraId="2E04D0D7" w14:textId="77777777" w:rsidR="00105E37" w:rsidRPr="00DA3DA8" w:rsidRDefault="00D12FE2" w:rsidP="001B59D1">
      <w:pPr>
        <w:rPr>
          <w:rFonts w:ascii="Gill Sans Infant Std" w:hAnsi="Gill Sans Infant Std" w:cs="Panton Italic"/>
          <w:iCs/>
          <w:sz w:val="22"/>
          <w:szCs w:val="22"/>
        </w:rPr>
      </w:pPr>
      <w:r w:rsidRPr="00DA3DA8">
        <w:rPr>
          <w:rFonts w:ascii="Gill Sans Infant Std" w:hAnsi="Gill Sans Infant Std" w:cs="Aktiv Grotesk Light"/>
          <w:color w:val="221E1F"/>
          <w:sz w:val="22"/>
          <w:szCs w:val="22"/>
        </w:rPr>
        <w:t xml:space="preserve">Walker M, Whittle R, Medd W, Burningham K, Moran-Ellis J &amp; Tapsell S. (2010) </w:t>
      </w:r>
      <w:r w:rsidRPr="00DA3DA8">
        <w:rPr>
          <w:rFonts w:ascii="Gill Sans Infant Std" w:hAnsi="Gill Sans Infant Std" w:cs="Lexia"/>
          <w:i/>
          <w:iCs/>
          <w:color w:val="221E1F"/>
          <w:sz w:val="22"/>
          <w:szCs w:val="22"/>
        </w:rPr>
        <w:t>Hull Children’s Flood Project Final Report</w:t>
      </w:r>
      <w:r w:rsidRPr="00DA3DA8">
        <w:rPr>
          <w:rFonts w:ascii="Gill Sans Infant Std" w:hAnsi="Gill Sans Infant Std" w:cs="Aktiv Grotesk Light"/>
          <w:color w:val="221E1F"/>
          <w:sz w:val="22"/>
          <w:szCs w:val="22"/>
        </w:rPr>
        <w:t xml:space="preserve">, Lancaster, UK: Lancaster University </w:t>
      </w:r>
    </w:p>
    <w:p w14:paraId="093FC02B" w14:textId="77777777" w:rsidR="00105E37" w:rsidRPr="00DA3DA8" w:rsidRDefault="00105E37" w:rsidP="001B59D1">
      <w:pPr>
        <w:ind w:left="284"/>
        <w:rPr>
          <w:rFonts w:ascii="Gill Sans Infant Std" w:hAnsi="Gill Sans Infant Std" w:cs="Panton Italic"/>
          <w:iCs/>
          <w:sz w:val="22"/>
          <w:szCs w:val="22"/>
        </w:rPr>
      </w:pPr>
    </w:p>
    <w:p w14:paraId="7AA46F34" w14:textId="195D8CC8" w:rsidR="00514DE1" w:rsidRPr="00DA3DA8" w:rsidRDefault="00514DE1" w:rsidP="001B59D1">
      <w:pPr>
        <w:rPr>
          <w:rFonts w:ascii="Gill Sans Infant Std" w:hAnsi="Gill Sans Infant Std" w:cs="Panton Italic"/>
          <w:iCs/>
          <w:sz w:val="22"/>
          <w:szCs w:val="22"/>
        </w:rPr>
      </w:pPr>
      <w:r w:rsidRPr="00DA3DA8">
        <w:rPr>
          <w:rFonts w:ascii="Gill Sans Infant Std" w:hAnsi="Gill Sans Infant Std" w:cs="Univers-Light"/>
          <w:sz w:val="22"/>
          <w:szCs w:val="22"/>
        </w:rPr>
        <w:t>Wisner et al (2004)</w:t>
      </w:r>
      <w:r w:rsidR="00507F0E" w:rsidRPr="00DA3DA8">
        <w:rPr>
          <w:rFonts w:ascii="Gill Sans Infant Std" w:hAnsi="Gill Sans Infant Std" w:cs="Univers-Light"/>
          <w:sz w:val="22"/>
          <w:szCs w:val="22"/>
        </w:rPr>
        <w:t>.</w:t>
      </w:r>
      <w:r w:rsidRPr="00DA3DA8">
        <w:rPr>
          <w:rFonts w:ascii="Gill Sans Infant Std" w:hAnsi="Gill Sans Infant Std" w:cs="Univers-Light"/>
          <w:sz w:val="22"/>
          <w:szCs w:val="22"/>
        </w:rPr>
        <w:t xml:space="preserve"> </w:t>
      </w:r>
      <w:r w:rsidRPr="00DA3DA8">
        <w:rPr>
          <w:rFonts w:ascii="Gill Sans Infant Std" w:hAnsi="Gill Sans Infant Std" w:cs="Univers-Light"/>
          <w:i/>
          <w:sz w:val="22"/>
          <w:szCs w:val="22"/>
        </w:rPr>
        <w:t>School Seismic Safety: Falling between the Cracks?</w:t>
      </w:r>
      <w:r w:rsidR="00507F0E" w:rsidRPr="00DA3DA8">
        <w:rPr>
          <w:rFonts w:ascii="Gill Sans Infant Std" w:hAnsi="Gill Sans Infant Std" w:cs="Univers-Light"/>
          <w:sz w:val="22"/>
          <w:szCs w:val="22"/>
        </w:rPr>
        <w:t xml:space="preserve"> </w:t>
      </w:r>
      <w:r w:rsidRPr="00DA3DA8">
        <w:rPr>
          <w:rFonts w:ascii="Gill Sans Infant Std" w:hAnsi="Gill Sans Infant Std" w:cs="Univers-Light"/>
          <w:sz w:val="22"/>
          <w:szCs w:val="22"/>
        </w:rPr>
        <w:t>http://www.ilankelman.org/articles1/wisneretal.2004.pdf</w:t>
      </w:r>
    </w:p>
    <w:p w14:paraId="15AE7179" w14:textId="77777777" w:rsidR="00107BF2" w:rsidRPr="00DA3DA8" w:rsidRDefault="00107BF2" w:rsidP="001B59D1">
      <w:pPr>
        <w:rPr>
          <w:rFonts w:ascii="Gill Sans Infant Std" w:hAnsi="Gill Sans Infant Std"/>
          <w:sz w:val="22"/>
          <w:szCs w:val="22"/>
        </w:rPr>
      </w:pPr>
    </w:p>
    <w:p w14:paraId="1AE880AB" w14:textId="3831F64C" w:rsidR="00272FA8" w:rsidRPr="00DA3DA8" w:rsidRDefault="00107BF2" w:rsidP="001B59D1">
      <w:pPr>
        <w:rPr>
          <w:rFonts w:ascii="Gill Sans Infant Std" w:hAnsi="Gill Sans Infant Std"/>
          <w:sz w:val="22"/>
          <w:szCs w:val="22"/>
        </w:rPr>
      </w:pPr>
      <w:r w:rsidRPr="00DA3DA8">
        <w:rPr>
          <w:rFonts w:ascii="Gill Sans Infant Std" w:hAnsi="Gill Sans Infant Std"/>
          <w:sz w:val="22"/>
          <w:szCs w:val="22"/>
        </w:rPr>
        <w:t xml:space="preserve">Witten, K., McCreanor, T., Kearns, R., &amp; Ramasubramanian, L. (2001). </w:t>
      </w:r>
      <w:r w:rsidR="000E1400" w:rsidRPr="00DA3DA8">
        <w:rPr>
          <w:rFonts w:ascii="Gill Sans Infant Std" w:hAnsi="Gill Sans Infant Std"/>
          <w:sz w:val="22"/>
          <w:szCs w:val="22"/>
        </w:rPr>
        <w:t xml:space="preserve"> </w:t>
      </w:r>
      <w:r w:rsidR="000E1400" w:rsidRPr="00DA3DA8">
        <w:rPr>
          <w:rFonts w:ascii="Gill Sans Infant Std" w:hAnsi="Gill Sans Infant Std"/>
          <w:i/>
          <w:sz w:val="22"/>
          <w:szCs w:val="22"/>
        </w:rPr>
        <w:t>The impacts of a school closure on neighbourhood social cohesion: narratives from Invercargill, New Zealand</w:t>
      </w:r>
      <w:r w:rsidR="000E1400" w:rsidRPr="00DA3DA8">
        <w:rPr>
          <w:rFonts w:ascii="Gill Sans Infant Std" w:hAnsi="Gill Sans Infant Std"/>
          <w:sz w:val="22"/>
          <w:szCs w:val="22"/>
        </w:rPr>
        <w:t>. </w:t>
      </w:r>
      <w:r w:rsidR="000E1400" w:rsidRPr="00DA3DA8">
        <w:rPr>
          <w:rFonts w:ascii="Gill Sans Infant Std" w:hAnsi="Gill Sans Infant Std"/>
          <w:iCs/>
          <w:sz w:val="22"/>
          <w:szCs w:val="22"/>
        </w:rPr>
        <w:t>Health &amp; Place</w:t>
      </w:r>
      <w:r w:rsidR="000E1400" w:rsidRPr="00DA3DA8">
        <w:rPr>
          <w:rFonts w:ascii="Gill Sans Infant Std" w:hAnsi="Gill Sans Infant Std"/>
          <w:sz w:val="22"/>
          <w:szCs w:val="22"/>
        </w:rPr>
        <w:t>, </w:t>
      </w:r>
      <w:r w:rsidR="000E1400" w:rsidRPr="00DA3DA8">
        <w:rPr>
          <w:rFonts w:ascii="Gill Sans Infant Std" w:hAnsi="Gill Sans Infant Std"/>
          <w:i/>
          <w:iCs/>
          <w:sz w:val="22"/>
          <w:szCs w:val="22"/>
        </w:rPr>
        <w:t>7</w:t>
      </w:r>
      <w:r w:rsidR="000E1400" w:rsidRPr="00DA3DA8">
        <w:rPr>
          <w:rFonts w:ascii="Gill Sans Infant Std" w:hAnsi="Gill Sans Infant Std"/>
          <w:sz w:val="22"/>
          <w:szCs w:val="22"/>
        </w:rPr>
        <w:t>(4), 307-317.</w:t>
      </w:r>
    </w:p>
    <w:p w14:paraId="7548F15A" w14:textId="77777777" w:rsidR="00441001" w:rsidRPr="00DA3DA8" w:rsidRDefault="00441001">
      <w:pPr>
        <w:spacing w:after="160" w:line="259" w:lineRule="auto"/>
        <w:rPr>
          <w:rFonts w:ascii="Gill Sans Infant Std" w:hAnsi="Gill Sans Infant Std" w:cs="Caslon540BT-Roman"/>
          <w:b/>
          <w:color w:val="000000" w:themeColor="text1"/>
          <w:sz w:val="22"/>
          <w:szCs w:val="22"/>
        </w:rPr>
      </w:pPr>
      <w:bookmarkStart w:id="2" w:name="_Toc481534328"/>
      <w:bookmarkStart w:id="3" w:name="_Toc478662192"/>
      <w:r w:rsidRPr="00DA3DA8">
        <w:rPr>
          <w:rFonts w:ascii="Gill Sans Infant Std" w:hAnsi="Gill Sans Infant Std" w:cs="Caslon540BT-Roman"/>
          <w:b/>
          <w:color w:val="000000" w:themeColor="text1"/>
          <w:sz w:val="22"/>
          <w:szCs w:val="22"/>
        </w:rPr>
        <w:br w:type="page"/>
      </w:r>
    </w:p>
    <w:p w14:paraId="5D87B98A" w14:textId="6D6CC788" w:rsidR="00180A92" w:rsidRPr="00DA3DA8" w:rsidRDefault="00E66A11" w:rsidP="00180A92">
      <w:pPr>
        <w:ind w:left="284"/>
        <w:jc w:val="center"/>
        <w:rPr>
          <w:rFonts w:ascii="Gill Sans Infant Std" w:hAnsi="Gill Sans Infant Std" w:cs="Caslon540BT-Roman"/>
          <w:b/>
          <w:color w:val="000000" w:themeColor="text1"/>
          <w:sz w:val="22"/>
          <w:szCs w:val="22"/>
        </w:rPr>
      </w:pPr>
      <w:r w:rsidRPr="00DA3DA8">
        <w:rPr>
          <w:rFonts w:ascii="Gill Sans Infant Std" w:hAnsi="Gill Sans Infant Std" w:cs="Caslon540BT-Roman"/>
          <w:b/>
          <w:color w:val="000000" w:themeColor="text1"/>
          <w:sz w:val="22"/>
          <w:szCs w:val="22"/>
        </w:rPr>
        <w:lastRenderedPageBreak/>
        <w:t>ANNEX to Request for Proposal</w:t>
      </w:r>
    </w:p>
    <w:p w14:paraId="012F9516" w14:textId="77777777" w:rsidR="00E66A11" w:rsidRPr="00DA3DA8" w:rsidRDefault="00E66A11" w:rsidP="00E66A11">
      <w:pPr>
        <w:pStyle w:val="NormalWeb"/>
        <w:ind w:left="360"/>
        <w:jc w:val="center"/>
        <w:outlineLvl w:val="0"/>
        <w:rPr>
          <w:rFonts w:ascii="Gill Sans Infant Std" w:hAnsi="Gill Sans Infant Std"/>
          <w:b/>
          <w:sz w:val="22"/>
          <w:szCs w:val="22"/>
          <w:lang w:val="en-US"/>
        </w:rPr>
      </w:pPr>
      <w:r w:rsidRPr="00DA3DA8">
        <w:rPr>
          <w:rFonts w:ascii="Gill Sans Infant Std" w:hAnsi="Gill Sans Infant Std"/>
          <w:b/>
          <w:sz w:val="22"/>
          <w:szCs w:val="22"/>
          <w:lang w:val="en-US"/>
        </w:rPr>
        <w:t>The Economic Consequences of Hazard Impacts on Education</w:t>
      </w:r>
    </w:p>
    <w:p w14:paraId="79B3450C" w14:textId="77777777" w:rsidR="00E66A11" w:rsidRPr="00DA3DA8" w:rsidRDefault="00E66A11" w:rsidP="00180A92">
      <w:pPr>
        <w:ind w:left="284"/>
        <w:jc w:val="center"/>
        <w:rPr>
          <w:rFonts w:ascii="Gill Sans Infant Std" w:hAnsi="Gill Sans Infant Std" w:cs="Caslon540BT-Roman"/>
          <w:b/>
          <w:color w:val="000000" w:themeColor="text1"/>
          <w:sz w:val="22"/>
          <w:szCs w:val="22"/>
        </w:rPr>
      </w:pPr>
    </w:p>
    <w:p w14:paraId="1DEAE776" w14:textId="2A79EAF8" w:rsidR="00180A92" w:rsidRPr="00DA3DA8" w:rsidRDefault="00262349" w:rsidP="00262349">
      <w:pPr>
        <w:rPr>
          <w:rFonts w:ascii="Gill Sans Infant Std" w:hAnsi="Gill Sans Infant Std" w:cs="Caslon540BT-Roman"/>
          <w:color w:val="000000" w:themeColor="text1"/>
          <w:sz w:val="22"/>
          <w:szCs w:val="22"/>
        </w:rPr>
      </w:pPr>
      <w:r w:rsidRPr="00DA3DA8">
        <w:rPr>
          <w:rFonts w:ascii="Gill Sans Infant Std" w:hAnsi="Gill Sans Infant Std" w:cs="Caslon540BT-Roman"/>
          <w:color w:val="000000" w:themeColor="text1"/>
          <w:sz w:val="22"/>
          <w:szCs w:val="22"/>
        </w:rPr>
        <w:t>Notes from recent GPE Reports:</w:t>
      </w:r>
    </w:p>
    <w:p w14:paraId="6D2B2010" w14:textId="77777777" w:rsidR="00262349" w:rsidRPr="00DA3DA8" w:rsidRDefault="00262349" w:rsidP="00262349">
      <w:pPr>
        <w:rPr>
          <w:rFonts w:ascii="Gill Sans Infant Std" w:hAnsi="Gill Sans Infant Std" w:cs="Caslon540BT-Roman"/>
          <w:color w:val="000000" w:themeColor="text1"/>
          <w:sz w:val="22"/>
          <w:szCs w:val="22"/>
        </w:rPr>
      </w:pPr>
    </w:p>
    <w:p w14:paraId="62E09A2E" w14:textId="1BCE3CD4" w:rsidR="00180A92" w:rsidRPr="00DA3DA8" w:rsidRDefault="00727BF3" w:rsidP="00180A92">
      <w:pPr>
        <w:rPr>
          <w:rFonts w:ascii="Gill Sans Infant Std" w:hAnsi="Gill Sans Infant Std" w:cs="Arial"/>
          <w:i/>
          <w:color w:val="0000FF"/>
          <w:sz w:val="22"/>
          <w:szCs w:val="22"/>
        </w:rPr>
      </w:pPr>
      <w:r w:rsidRPr="00DA3DA8">
        <w:rPr>
          <w:rFonts w:ascii="Gill Sans Infant Std" w:hAnsi="Gill Sans Infant Std" w:cs="Arial"/>
          <w:i/>
          <w:color w:val="0000FF"/>
          <w:sz w:val="22"/>
          <w:szCs w:val="22"/>
        </w:rPr>
        <w:t xml:space="preserve">Global Partnership for Education </w:t>
      </w:r>
      <w:r w:rsidR="00180A92" w:rsidRPr="00DA3DA8">
        <w:rPr>
          <w:rFonts w:ascii="Gill Sans Infant Std" w:hAnsi="Gill Sans Infant Std" w:cs="Arial"/>
          <w:i/>
          <w:color w:val="0000FF"/>
          <w:sz w:val="22"/>
          <w:szCs w:val="22"/>
        </w:rPr>
        <w:t xml:space="preserve">(2017). Sustaining the Gains: Feasibility of Risk Financing for Education. Task 1 Report: Applicability of Existing Catastrophic Risk Models and Risk Transfer Programs to Education. Draft 2. Overseas Development Institute </w:t>
      </w:r>
      <w:r w:rsidR="001D1BE7" w:rsidRPr="00DA3DA8">
        <w:rPr>
          <w:rFonts w:ascii="Gill Sans Infant Std" w:hAnsi="Gill Sans Infant Std" w:cs="Arial"/>
          <w:i/>
          <w:color w:val="0000FF"/>
          <w:sz w:val="22"/>
          <w:szCs w:val="22"/>
        </w:rPr>
        <w:t>in conjunction with Start Network and Save the Children, with inputs from Willis Towers Watson.</w:t>
      </w:r>
    </w:p>
    <w:p w14:paraId="694C68AA" w14:textId="77777777" w:rsidR="00180A92" w:rsidRPr="00DA3DA8" w:rsidRDefault="00180A92" w:rsidP="00180A92">
      <w:pPr>
        <w:pStyle w:val="Heading1"/>
        <w:rPr>
          <w:rFonts w:ascii="Gill Sans Infant Std" w:hAnsi="Gill Sans Infant Std" w:cs="Arial"/>
          <w:sz w:val="22"/>
          <w:szCs w:val="22"/>
        </w:rPr>
      </w:pPr>
      <w:r w:rsidRPr="00DA3DA8">
        <w:rPr>
          <w:rFonts w:ascii="Gill Sans Infant Std" w:hAnsi="Gill Sans Infant Std" w:cs="Arial"/>
          <w:sz w:val="22"/>
          <w:szCs w:val="22"/>
        </w:rPr>
        <w:t>Executive Summary</w:t>
      </w:r>
      <w:bookmarkEnd w:id="2"/>
    </w:p>
    <w:p w14:paraId="33582E55" w14:textId="77777777" w:rsidR="00180A92" w:rsidRPr="00DA3DA8" w:rsidRDefault="00180A92" w:rsidP="00180A92">
      <w:pPr>
        <w:rPr>
          <w:rFonts w:ascii="Gill Sans Infant Std" w:hAnsi="Gill Sans Infant Std" w:cs="Arial"/>
          <w:sz w:val="22"/>
          <w:szCs w:val="22"/>
        </w:rPr>
      </w:pPr>
      <w:r w:rsidRPr="00DA3DA8">
        <w:rPr>
          <w:rFonts w:ascii="Gill Sans Infant Std" w:hAnsi="Gill Sans Infant Std" w:cs="Arial"/>
          <w:sz w:val="22"/>
          <w:szCs w:val="22"/>
        </w:rPr>
        <w:t xml:space="preserve">With global exposure to disasters increasing (United Nations, 2015), investments in education are at risk from both natural disaster and political shocks. Natural disasters are currently estimated to affect 175 million children per year (UNICEF 2014), and half of out-of-school children of primary school age live in countries affected by conflict (UNESCO 2013). </w:t>
      </w:r>
    </w:p>
    <w:p w14:paraId="58F63963" w14:textId="77777777" w:rsidR="00180A92" w:rsidRPr="00DA3DA8" w:rsidRDefault="00180A92" w:rsidP="00180A92">
      <w:pPr>
        <w:rPr>
          <w:rFonts w:ascii="Gill Sans Infant Std" w:hAnsi="Gill Sans Infant Std" w:cs="Arial"/>
          <w:sz w:val="22"/>
          <w:szCs w:val="22"/>
        </w:rPr>
      </w:pPr>
    </w:p>
    <w:p w14:paraId="790461E1" w14:textId="77777777" w:rsidR="00180A92" w:rsidRPr="00DA3DA8" w:rsidRDefault="00180A92" w:rsidP="00180A92">
      <w:pPr>
        <w:rPr>
          <w:rFonts w:ascii="Gill Sans Infant Std" w:hAnsi="Gill Sans Infant Std" w:cs="Arial"/>
          <w:b/>
          <w:sz w:val="22"/>
          <w:szCs w:val="22"/>
        </w:rPr>
      </w:pPr>
      <w:r w:rsidRPr="00DA3DA8">
        <w:rPr>
          <w:rFonts w:ascii="Gill Sans Infant Std" w:hAnsi="Gill Sans Infant Std" w:cs="Arial"/>
          <w:b/>
          <w:sz w:val="22"/>
          <w:szCs w:val="22"/>
        </w:rPr>
        <w:t xml:space="preserve">The GPE portfolio has significant exposure to natural disaster and political risk. </w:t>
      </w:r>
      <w:r w:rsidRPr="00DA3DA8">
        <w:rPr>
          <w:rFonts w:ascii="Gill Sans Infant Std" w:hAnsi="Gill Sans Infant Std" w:cs="Arial"/>
          <w:sz w:val="22"/>
          <w:szCs w:val="22"/>
        </w:rPr>
        <w:t>Almost all GPE countries are exposed to one or more natural catastrophe types, and a significant portion are fragile states and / or at risk of politically-driven crises and macro-economic shocks. This report finds that from 2000 to 2016, 79 out of 89 GPE countries reported a flood event, 53 reported drought, 44 reported storms, and 20 reported at least one earthquake event.</w:t>
      </w:r>
      <w:r w:rsidRPr="00DA3DA8">
        <w:rPr>
          <w:rFonts w:ascii="Gill Sans Infant Std" w:hAnsi="Gill Sans Infant Std" w:cs="Arial"/>
          <w:sz w:val="22"/>
          <w:szCs w:val="22"/>
          <w:vertAlign w:val="superscript"/>
        </w:rPr>
        <w:footnoteReference w:id="1"/>
      </w:r>
      <w:r w:rsidRPr="00DA3DA8">
        <w:rPr>
          <w:rFonts w:ascii="Gill Sans Infant Std" w:hAnsi="Gill Sans Infant Std" w:cs="Arial"/>
          <w:sz w:val="22"/>
          <w:szCs w:val="22"/>
        </w:rPr>
        <w:t xml:space="preserve"> In addition, political risk exposure in the GPE portfolio is substantial, with 42% of GPE partner countries classified as Fragile and Conflict-Affected Countries (FCAC).</w:t>
      </w:r>
    </w:p>
    <w:p w14:paraId="382BE98D" w14:textId="77777777" w:rsidR="00180A92" w:rsidRPr="00DA3DA8" w:rsidRDefault="00180A92" w:rsidP="00180A92">
      <w:pPr>
        <w:rPr>
          <w:rFonts w:ascii="Gill Sans Infant Std" w:hAnsi="Gill Sans Infant Std" w:cs="Arial"/>
          <w:sz w:val="22"/>
          <w:szCs w:val="22"/>
        </w:rPr>
      </w:pPr>
    </w:p>
    <w:p w14:paraId="07ABA6F5" w14:textId="77777777" w:rsidR="00180A92" w:rsidRPr="00DA3DA8" w:rsidRDefault="00180A92" w:rsidP="00180A92">
      <w:pPr>
        <w:rPr>
          <w:rFonts w:ascii="Gill Sans Infant Std" w:hAnsi="Gill Sans Infant Std" w:cs="Arial"/>
          <w:sz w:val="22"/>
          <w:szCs w:val="22"/>
        </w:rPr>
      </w:pPr>
      <w:r w:rsidRPr="00DA3DA8">
        <w:rPr>
          <w:rFonts w:ascii="Gill Sans Infant Std" w:hAnsi="Gill Sans Infant Std" w:cs="Arial"/>
          <w:b/>
          <w:sz w:val="22"/>
          <w:szCs w:val="22"/>
        </w:rPr>
        <w:t>Impacts to the education sector are complex and cascading, and shocks and disruption to education have costs which reverberate beyond initial disaster recovery</w:t>
      </w:r>
      <w:r w:rsidRPr="00DA3DA8">
        <w:rPr>
          <w:rFonts w:ascii="Gill Sans Infant Std" w:hAnsi="Gill Sans Infant Std" w:cs="Arial"/>
          <w:sz w:val="22"/>
          <w:szCs w:val="22"/>
        </w:rPr>
        <w:t>. Losses to education in GPE partner countries from 2000 to 2016 are estimated to total a minimum of USD 11.6 billion from natural disaster events</w:t>
      </w:r>
      <w:r w:rsidRPr="00DA3DA8">
        <w:rPr>
          <w:rFonts w:ascii="Gill Sans Infant Std" w:hAnsi="Gill Sans Infant Std" w:cs="Arial"/>
          <w:sz w:val="22"/>
          <w:szCs w:val="22"/>
          <w:vertAlign w:val="superscript"/>
        </w:rPr>
        <w:footnoteReference w:id="2"/>
      </w:r>
      <w:r w:rsidRPr="00DA3DA8">
        <w:rPr>
          <w:rFonts w:ascii="Gill Sans Infant Std" w:hAnsi="Gill Sans Infant Std" w:cs="Arial"/>
          <w:sz w:val="22"/>
          <w:szCs w:val="22"/>
        </w:rPr>
        <w:t xml:space="preserve"> alone</w:t>
      </w:r>
      <w:r w:rsidRPr="00DA3DA8">
        <w:rPr>
          <w:rFonts w:ascii="Gill Sans Infant Std" w:hAnsi="Gill Sans Infant Std" w:cs="Arial"/>
          <w:sz w:val="22"/>
          <w:szCs w:val="22"/>
          <w:vertAlign w:val="superscript"/>
        </w:rPr>
        <w:footnoteReference w:id="3"/>
      </w:r>
      <w:r w:rsidRPr="00DA3DA8">
        <w:rPr>
          <w:rFonts w:ascii="Gill Sans Infant Std" w:hAnsi="Gill Sans Infant Std" w:cs="Arial"/>
          <w:sz w:val="22"/>
          <w:szCs w:val="22"/>
        </w:rPr>
        <w:t>. Direct and indirect impacts of shocks create substantial long-term economic and health costs, which substantially outweigh the immediate costs of rebuilding education systems.</w:t>
      </w:r>
    </w:p>
    <w:p w14:paraId="5F30CB96" w14:textId="77777777" w:rsidR="00180A92" w:rsidRPr="00DA3DA8" w:rsidRDefault="00180A92" w:rsidP="00180A92">
      <w:pPr>
        <w:rPr>
          <w:rFonts w:ascii="Gill Sans Infant Std" w:hAnsi="Gill Sans Infant Std" w:cs="Arial"/>
          <w:sz w:val="22"/>
          <w:szCs w:val="22"/>
        </w:rPr>
      </w:pPr>
    </w:p>
    <w:p w14:paraId="6DFF1760" w14:textId="77777777" w:rsidR="00180A92" w:rsidRPr="00DA3DA8" w:rsidRDefault="00180A92" w:rsidP="00180A92">
      <w:pPr>
        <w:rPr>
          <w:rFonts w:ascii="Gill Sans Infant Std" w:hAnsi="Gill Sans Infant Std" w:cs="Arial"/>
          <w:sz w:val="22"/>
          <w:szCs w:val="22"/>
        </w:rPr>
      </w:pPr>
      <w:r w:rsidRPr="00DA3DA8">
        <w:rPr>
          <w:rFonts w:ascii="Gill Sans Infant Std" w:hAnsi="Gill Sans Infant Std" w:cs="Arial"/>
          <w:b/>
          <w:sz w:val="22"/>
          <w:szCs w:val="22"/>
        </w:rPr>
        <w:t>Funding to respond to shocks in education systems is not prioritized and is poorly coordinated, which results in significant economic and social costs</w:t>
      </w:r>
      <w:r w:rsidRPr="00DA3DA8">
        <w:rPr>
          <w:rFonts w:ascii="Gill Sans Infant Std" w:hAnsi="Gill Sans Infant Std" w:cs="Arial"/>
          <w:sz w:val="22"/>
          <w:szCs w:val="22"/>
        </w:rPr>
        <w:t xml:space="preserve">. Very little structured risk management is currently in place in the education sector, and the traditional response to shocks is reactive rather than pre-planned and coordinated. Humanitarian funding allocations to education have averaged 2.1% over 10 years, and financial preparedness for shocks is low. The most significant cost of this system is the long-term socioeconomic cost of foregone schooling. Estimates from recent crises suggest that lower education levels due to foregone schooling have resulted in losses varying from 1.3%-3.1% of GDP, with substantial additional costs arising from permanent increases in the number of out-of-school-children. depending on the context.  </w:t>
      </w:r>
    </w:p>
    <w:p w14:paraId="6E30AE91" w14:textId="77777777" w:rsidR="00180A92" w:rsidRPr="00DA3DA8" w:rsidRDefault="00180A92" w:rsidP="00180A92">
      <w:pPr>
        <w:rPr>
          <w:rFonts w:ascii="Gill Sans Infant Std" w:hAnsi="Gill Sans Infant Std" w:cs="Arial"/>
          <w:sz w:val="22"/>
          <w:szCs w:val="22"/>
        </w:rPr>
      </w:pPr>
    </w:p>
    <w:p w14:paraId="5CA5D1B5" w14:textId="77777777" w:rsidR="00180A92" w:rsidRPr="00DA3DA8" w:rsidRDefault="00180A92" w:rsidP="00180A92">
      <w:pPr>
        <w:rPr>
          <w:rFonts w:ascii="Gill Sans Infant Std" w:hAnsi="Gill Sans Infant Std" w:cs="Arial"/>
          <w:sz w:val="22"/>
          <w:szCs w:val="22"/>
        </w:rPr>
      </w:pPr>
      <w:r w:rsidRPr="00DA3DA8">
        <w:rPr>
          <w:rFonts w:ascii="Gill Sans Infant Std" w:hAnsi="Gill Sans Infant Std" w:cs="Arial"/>
          <w:b/>
          <w:sz w:val="22"/>
          <w:szCs w:val="22"/>
        </w:rPr>
        <w:lastRenderedPageBreak/>
        <w:t>A comprehensive and structured disaster risk management approach can build resilience for the education sector to external shocks</w:t>
      </w:r>
      <w:r w:rsidRPr="00DA3DA8">
        <w:rPr>
          <w:rFonts w:ascii="Gill Sans Infant Std" w:hAnsi="Gill Sans Infant Std" w:cs="Arial"/>
          <w:sz w:val="22"/>
          <w:szCs w:val="22"/>
        </w:rPr>
        <w:t xml:space="preserve">. This approach is based on understanding and reducing of hazard, exposure and vulnerability, but also on coordinated and pre-agreed post-disaster plans, backed by effective financial protection measures. The resilience dividend for the education sector could be substantial. Running a series of scenarios on recent examples of crises demonstrates that these vary from a 5% reduction in the delivery gap (i.e. the number of lost teaching days) resulting in savings equivalent to 15.7% of the direct costs of the crisis in Syria, to a 50% reduction in the delivery gap resulting in savings equivalent to 7,789% of the direct cost of the crisis in Pakistan. </w:t>
      </w:r>
    </w:p>
    <w:p w14:paraId="606AEF48" w14:textId="77777777" w:rsidR="00180A92" w:rsidRPr="00DA3DA8" w:rsidRDefault="00180A92" w:rsidP="00180A92">
      <w:pPr>
        <w:rPr>
          <w:rFonts w:ascii="Gill Sans Infant Std" w:hAnsi="Gill Sans Infant Std" w:cs="Arial"/>
          <w:sz w:val="22"/>
          <w:szCs w:val="22"/>
        </w:rPr>
      </w:pPr>
    </w:p>
    <w:p w14:paraId="016A97E5" w14:textId="77777777" w:rsidR="00180A92" w:rsidRPr="00DA3DA8" w:rsidRDefault="00180A92" w:rsidP="00180A92">
      <w:pPr>
        <w:rPr>
          <w:rFonts w:ascii="Gill Sans Infant Std" w:hAnsi="Gill Sans Infant Std" w:cs="Arial"/>
          <w:sz w:val="22"/>
          <w:szCs w:val="22"/>
        </w:rPr>
      </w:pPr>
      <w:r w:rsidRPr="00DA3DA8">
        <w:rPr>
          <w:rFonts w:ascii="Gill Sans Infant Std" w:hAnsi="Gill Sans Infant Std" w:cs="Arial"/>
          <w:b/>
          <w:sz w:val="22"/>
          <w:szCs w:val="22"/>
        </w:rPr>
        <w:t xml:space="preserve">Overall, risk financing mechanisms appear to be a promising avenue for development for GPE but require piloting and further analysis. </w:t>
      </w:r>
      <w:r w:rsidRPr="00DA3DA8">
        <w:rPr>
          <w:rFonts w:ascii="Gill Sans Infant Std" w:hAnsi="Gill Sans Infant Std" w:cs="Arial"/>
          <w:sz w:val="22"/>
          <w:szCs w:val="22"/>
        </w:rPr>
        <w:t xml:space="preserve">There are a number of outstanding questions regarding the scale of the potential benefits of risk financing, the use of parallel approaches or careful selection of contexts to avoid capacity traps, and optimum design of the risk financing mechanism to balance the needs and interests of the different actors involved. Piloting and further analysis will therefore be key to establishing how viable and useful these approaches will be for GPE and will be addressed in Task 2 and 3 of this project. </w:t>
      </w:r>
    </w:p>
    <w:p w14:paraId="5029A38C" w14:textId="77777777" w:rsidR="007811B0" w:rsidRPr="00DA3DA8" w:rsidRDefault="007811B0" w:rsidP="00180A92">
      <w:pPr>
        <w:rPr>
          <w:rFonts w:ascii="Gill Sans Infant Std" w:hAnsi="Gill Sans Infant Std" w:cs="Arial"/>
          <w:sz w:val="22"/>
          <w:szCs w:val="22"/>
        </w:rPr>
      </w:pPr>
    </w:p>
    <w:p w14:paraId="7151CD88" w14:textId="56510CB2" w:rsidR="00180A92" w:rsidRPr="00DA3DA8" w:rsidRDefault="00DE7D57" w:rsidP="00180A92">
      <w:pPr>
        <w:rPr>
          <w:rFonts w:ascii="Gill Sans Infant Std" w:hAnsi="Gill Sans Infant Std" w:cs="Arial"/>
          <w:sz w:val="22"/>
          <w:szCs w:val="22"/>
        </w:rPr>
      </w:pPr>
      <w:r w:rsidRPr="00DA3DA8">
        <w:rPr>
          <w:rFonts w:ascii="Gill Sans Infant Std" w:hAnsi="Gill Sans Infant Std" w:cs="Arial"/>
          <w:sz w:val="22"/>
          <w:szCs w:val="22"/>
        </w:rPr>
        <w:t>p.9.</w:t>
      </w:r>
    </w:p>
    <w:p w14:paraId="43E42507" w14:textId="77777777" w:rsidR="00DE7D57" w:rsidRPr="00DA3DA8" w:rsidRDefault="00DE7D57" w:rsidP="00DE7D57">
      <w:pPr>
        <w:rPr>
          <w:rFonts w:ascii="Gill Sans Infant Std" w:hAnsi="Gill Sans Infant Std" w:cs="Arial"/>
          <w:sz w:val="22"/>
          <w:szCs w:val="22"/>
        </w:rPr>
      </w:pPr>
      <w:r w:rsidRPr="00DA3DA8">
        <w:rPr>
          <w:rFonts w:ascii="Gill Sans Infant Std" w:hAnsi="Gill Sans Infant Std" w:cs="Arial"/>
          <w:sz w:val="22"/>
          <w:szCs w:val="22"/>
        </w:rPr>
        <w:t>Emergency Events Database (EM-DAT), which is compiled by the Centre for Research on the Epidemiology of Disasters (CRED), based at the Université catholique de Louvain in Belgium, and focuses on natural catastrophe events compiled from various sources, including UN agencies, non-governmental organisations, insurance companies, research institutes and press agencies. EM-DAT data for all 89 GPE countries was analysed by hazard type for the period 2000 to 2016. Figure 2.1 shows that over the past 17 years, by hazard, floods affect the largest number of GPE countries, with earthquakes affecting the fewest countries.</w:t>
      </w:r>
      <w:r w:rsidRPr="00DA3DA8">
        <w:rPr>
          <w:rFonts w:ascii="Gill Sans Infant Std" w:hAnsi="Gill Sans Infant Std" w:cs="Arial"/>
          <w:sz w:val="22"/>
          <w:szCs w:val="22"/>
          <w:vertAlign w:val="superscript"/>
        </w:rPr>
        <w:footnoteReference w:id="4"/>
      </w:r>
      <w:r w:rsidRPr="00DA3DA8">
        <w:rPr>
          <w:rFonts w:ascii="Gill Sans Infant Std" w:hAnsi="Gill Sans Infant Std" w:cs="Arial"/>
          <w:sz w:val="22"/>
          <w:szCs w:val="22"/>
        </w:rPr>
        <w:t xml:space="preserve"> Further modelling and risk exposure data is presented in the Task 2 report.</w:t>
      </w:r>
    </w:p>
    <w:p w14:paraId="234CEC90" w14:textId="1E307423" w:rsidR="00DE7D57" w:rsidRPr="00DA3DA8" w:rsidRDefault="00DE7D57" w:rsidP="00180A92">
      <w:pPr>
        <w:rPr>
          <w:rFonts w:ascii="Gill Sans Infant Std" w:hAnsi="Gill Sans Infant Std" w:cs="Arial"/>
          <w:sz w:val="22"/>
          <w:szCs w:val="22"/>
        </w:rPr>
      </w:pPr>
    </w:p>
    <w:p w14:paraId="2047E688" w14:textId="205F25D3" w:rsidR="00180A92" w:rsidRPr="00DA3DA8" w:rsidRDefault="00DE7D57" w:rsidP="00DE7D57">
      <w:pPr>
        <w:pStyle w:val="Heading1"/>
        <w:jc w:val="center"/>
        <w:rPr>
          <w:rFonts w:ascii="Gill Sans Infant Std" w:hAnsi="Gill Sans Infant Std" w:cs="Arial"/>
          <w:sz w:val="22"/>
          <w:szCs w:val="22"/>
          <w:lang w:val="en-US"/>
        </w:rPr>
      </w:pPr>
      <w:r w:rsidRPr="00DA3DA8">
        <w:rPr>
          <w:rFonts w:ascii="Gill Sans Infant Std" w:hAnsi="Gill Sans Infant Std" w:cs="Arial"/>
          <w:noProof/>
          <w:sz w:val="22"/>
          <w:szCs w:val="22"/>
          <w:lang w:val="en-SG" w:eastAsia="zh-CN"/>
        </w:rPr>
        <w:drawing>
          <wp:inline distT="0" distB="0" distL="0" distR="0" wp14:anchorId="7D3ACDB1" wp14:editId="16FC84E3">
            <wp:extent cx="3707601" cy="2359382"/>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5">
                      <a:extLst>
                        <a:ext uri="{28A0092B-C50C-407E-A947-70E740481C1C}">
                          <a14:useLocalDpi xmlns:a14="http://schemas.microsoft.com/office/drawing/2010/main" val="0"/>
                        </a:ext>
                      </a:extLst>
                    </a:blip>
                    <a:srcRect l="4468" t="11239" r="7449" b="1950"/>
                    <a:stretch/>
                  </pic:blipFill>
                  <pic:spPr bwMode="auto">
                    <a:xfrm>
                      <a:off x="0" y="0"/>
                      <a:ext cx="3719590" cy="236701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42A75A13" w14:textId="77777777" w:rsidR="00172F50" w:rsidRPr="00DA3DA8" w:rsidRDefault="00172F50" w:rsidP="00172F50">
      <w:pPr>
        <w:rPr>
          <w:rFonts w:ascii="Gill Sans Infant Std" w:hAnsi="Gill Sans Infant Std" w:cs="Arial"/>
          <w:sz w:val="22"/>
          <w:szCs w:val="22"/>
        </w:rPr>
      </w:pPr>
      <w:r w:rsidRPr="00DA3DA8">
        <w:rPr>
          <w:rFonts w:ascii="Gill Sans Infant Std" w:hAnsi="Gill Sans Infant Std" w:cs="Arial"/>
          <w:b/>
          <w:sz w:val="22"/>
          <w:szCs w:val="22"/>
        </w:rPr>
        <w:t>Figure 2.1</w:t>
      </w:r>
      <w:r w:rsidRPr="00DA3DA8">
        <w:rPr>
          <w:rFonts w:ascii="Gill Sans Infant Std" w:hAnsi="Gill Sans Infant Std" w:cs="Arial"/>
          <w:b/>
          <w:sz w:val="22"/>
          <w:szCs w:val="22"/>
        </w:rPr>
        <w:tab/>
      </w:r>
      <w:r w:rsidRPr="00DA3DA8">
        <w:rPr>
          <w:rFonts w:ascii="Gill Sans Infant Std" w:hAnsi="Gill Sans Infant Std" w:cs="Arial"/>
          <w:sz w:val="22"/>
          <w:szCs w:val="22"/>
        </w:rPr>
        <w:t>GPE countries and disaster event experience, 2000 – 2016.</w:t>
      </w:r>
    </w:p>
    <w:p w14:paraId="2CB64B9C" w14:textId="77777777" w:rsidR="004A2D83" w:rsidRPr="00DA3DA8" w:rsidRDefault="004A2D83" w:rsidP="004A2D83">
      <w:pPr>
        <w:rPr>
          <w:rFonts w:ascii="Gill Sans Infant Std" w:hAnsi="Gill Sans Infant Std"/>
          <w:sz w:val="22"/>
          <w:szCs w:val="22"/>
        </w:rPr>
      </w:pPr>
    </w:p>
    <w:p w14:paraId="48E286A8" w14:textId="77777777" w:rsidR="007E6330" w:rsidRPr="00DA3DA8" w:rsidRDefault="007E6330">
      <w:pPr>
        <w:spacing w:after="160" w:line="259" w:lineRule="auto"/>
        <w:rPr>
          <w:rFonts w:ascii="Gill Sans Infant Std" w:hAnsi="Gill Sans Infant Std" w:cs="Arial"/>
          <w:color w:val="0000FF"/>
          <w:sz w:val="22"/>
          <w:szCs w:val="22"/>
        </w:rPr>
      </w:pPr>
      <w:r w:rsidRPr="00DA3DA8">
        <w:rPr>
          <w:rFonts w:ascii="Gill Sans Infant Std" w:hAnsi="Gill Sans Infant Std" w:cs="Arial"/>
          <w:color w:val="0000FF"/>
          <w:sz w:val="22"/>
          <w:szCs w:val="22"/>
        </w:rPr>
        <w:lastRenderedPageBreak/>
        <w:br w:type="page"/>
      </w:r>
    </w:p>
    <w:p w14:paraId="5A64553B" w14:textId="2E59DF91" w:rsidR="00C61EF2" w:rsidRPr="00DA3DA8" w:rsidRDefault="00C61EF2" w:rsidP="00C61EF2">
      <w:pPr>
        <w:ind w:left="284"/>
        <w:rPr>
          <w:rFonts w:ascii="Gill Sans Infant Std" w:hAnsi="Gill Sans Infant Std" w:cs="Arial"/>
          <w:color w:val="0000FF"/>
          <w:sz w:val="22"/>
          <w:szCs w:val="22"/>
        </w:rPr>
      </w:pPr>
      <w:r w:rsidRPr="00DA3DA8">
        <w:rPr>
          <w:rFonts w:ascii="Gill Sans Infant Std" w:hAnsi="Gill Sans Infant Std" w:cs="Arial"/>
          <w:color w:val="0000FF"/>
          <w:sz w:val="22"/>
          <w:szCs w:val="22"/>
        </w:rPr>
        <w:lastRenderedPageBreak/>
        <w:t xml:space="preserve">GPE (2017). Sustaining the Gains: Feasibility of Risk Financing for Education. Task 2 Report: Applicability of Existing Catastrophic Risk Models and Risk Transfer Programs to Education.  (Annex 10). Willis Towers Watson, Start Network, Overseas Development Institute </w:t>
      </w:r>
    </w:p>
    <w:p w14:paraId="5E20E0B8" w14:textId="77777777" w:rsidR="007E6330" w:rsidRPr="00DA3DA8" w:rsidRDefault="007E6330" w:rsidP="007E6330">
      <w:pPr>
        <w:pStyle w:val="Heading1"/>
        <w:rPr>
          <w:rFonts w:ascii="Gill Sans Infant Std" w:hAnsi="Gill Sans Infant Std" w:cs="Arial"/>
          <w:sz w:val="22"/>
          <w:szCs w:val="22"/>
          <w:lang w:val="en-US"/>
        </w:rPr>
      </w:pPr>
      <w:r w:rsidRPr="00DA3DA8">
        <w:rPr>
          <w:rFonts w:ascii="Gill Sans Infant Std" w:hAnsi="Gill Sans Infant Std" w:cs="Arial"/>
          <w:sz w:val="22"/>
          <w:szCs w:val="22"/>
          <w:lang w:val="en-US"/>
        </w:rPr>
        <w:t>Post-Disaster Needs Assessment Reports with Education Sector Loss Metrics</w:t>
      </w:r>
    </w:p>
    <w:p w14:paraId="2E886E97" w14:textId="77777777" w:rsidR="00A11D9A" w:rsidRPr="00DA3DA8" w:rsidRDefault="00A11D9A" w:rsidP="00A11D9A">
      <w:pPr>
        <w:rPr>
          <w:rFonts w:ascii="Gill Sans Infant Std" w:hAnsi="Gill Sans Infant Std"/>
          <w:sz w:val="22"/>
          <w:szCs w:val="22"/>
        </w:rPr>
      </w:pPr>
    </w:p>
    <w:bookmarkEnd w:id="3"/>
    <w:p w14:paraId="1DC55A5D" w14:textId="77777777" w:rsidR="00272FA8" w:rsidRPr="00DA3DA8" w:rsidRDefault="00272FA8" w:rsidP="00272FA8">
      <w:pPr>
        <w:jc w:val="center"/>
        <w:rPr>
          <w:rFonts w:ascii="Gill Sans Infant Std" w:hAnsi="Gill Sans Infant Std" w:cs="Arial"/>
          <w:sz w:val="22"/>
          <w:szCs w:val="22"/>
        </w:rPr>
      </w:pPr>
      <w:r w:rsidRPr="00DA3DA8">
        <w:rPr>
          <w:rFonts w:ascii="Gill Sans Infant Std" w:hAnsi="Gill Sans Infant Std" w:cs="Arial"/>
          <w:b/>
          <w:i/>
          <w:noProof/>
          <w:sz w:val="22"/>
          <w:szCs w:val="22"/>
          <w:lang w:val="en-SG" w:eastAsia="zh-CN"/>
        </w:rPr>
        <mc:AlternateContent>
          <mc:Choice Requires="wps">
            <w:drawing>
              <wp:anchor distT="0" distB="0" distL="114300" distR="114300" simplePos="0" relativeHeight="251659264" behindDoc="0" locked="0" layoutInCell="1" allowOverlap="1" wp14:anchorId="1C0074E3" wp14:editId="5890DB91">
                <wp:simplePos x="0" y="0"/>
                <wp:positionH relativeFrom="column">
                  <wp:posOffset>3895725</wp:posOffset>
                </wp:positionH>
                <wp:positionV relativeFrom="paragraph">
                  <wp:posOffset>1748155</wp:posOffset>
                </wp:positionV>
                <wp:extent cx="819150" cy="247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19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03B86" w14:textId="77777777" w:rsidR="00C074A3" w:rsidRPr="006E4333" w:rsidRDefault="00C074A3" w:rsidP="00272FA8">
                            <w:pPr>
                              <w:rPr>
                                <w:sz w:val="20"/>
                              </w:rPr>
                            </w:pPr>
                            <w:r w:rsidRPr="006E4333">
                              <w:rPr>
                                <w:sz w:val="20"/>
                              </w:rPr>
                              <w:t>34 PDNAs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074E3" id="_x0000_t202" coordsize="21600,21600" o:spt="202" path="m,l,21600r21600,l21600,xe">
                <v:stroke joinstyle="miter"/>
                <v:path gradientshapeok="t" o:connecttype="rect"/>
              </v:shapetype>
              <v:shape id="Text Box 22" o:spid="_x0000_s1026" type="#_x0000_t202" style="position:absolute;left:0;text-align:left;margin-left:306.75pt;margin-top:137.65pt;width:6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vuigIAAIsFAAAOAAAAZHJzL2Uyb0RvYy54bWysVE1v2zAMvQ/YfxB0X51ka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" fillcolor="white [3201]" stroked="f" strokeweight=".5pt">
                <v:textbox>
                  <w:txbxContent>
                    <w:p w14:paraId="40C03B86" w14:textId="77777777" w:rsidR="00C074A3" w:rsidRPr="006E4333" w:rsidRDefault="00C074A3" w:rsidP="00272FA8">
                      <w:pPr>
                        <w:rPr>
                          <w:sz w:val="20"/>
                        </w:rPr>
                      </w:pPr>
                      <w:r w:rsidRPr="006E4333">
                        <w:rPr>
                          <w:sz w:val="20"/>
                        </w:rPr>
                        <w:t>34 PDNAs</w:t>
                      </w:r>
                    </w:p>
                  </w:txbxContent>
                </v:textbox>
              </v:shape>
            </w:pict>
          </mc:Fallback>
        </mc:AlternateContent>
      </w:r>
      <w:r w:rsidRPr="00DA3DA8">
        <w:rPr>
          <w:rFonts w:ascii="Gill Sans Infant Std" w:hAnsi="Gill Sans Infant Std" w:cs="Arial"/>
          <w:b/>
          <w:i/>
          <w:noProof/>
          <w:sz w:val="22"/>
          <w:szCs w:val="22"/>
          <w:lang w:val="en-SG" w:eastAsia="zh-CN"/>
        </w:rPr>
        <w:drawing>
          <wp:inline distT="0" distB="0" distL="0" distR="0" wp14:anchorId="48441EDE" wp14:editId="786118A4">
            <wp:extent cx="3600000" cy="2055109"/>
            <wp:effectExtent l="0" t="0" r="63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0000" cy="2055109"/>
                    </a:xfrm>
                    <a:prstGeom prst="rect">
                      <a:avLst/>
                    </a:prstGeom>
                    <a:noFill/>
                  </pic:spPr>
                </pic:pic>
              </a:graphicData>
            </a:graphic>
          </wp:inline>
        </w:drawing>
      </w:r>
    </w:p>
    <w:p w14:paraId="239D8305" w14:textId="77777777" w:rsidR="00272FA8" w:rsidRPr="00DA3DA8" w:rsidRDefault="00272FA8" w:rsidP="00272FA8">
      <w:pPr>
        <w:rPr>
          <w:rFonts w:ascii="Gill Sans Infant Std" w:hAnsi="Gill Sans Infant Std" w:cs="Arial"/>
          <w:sz w:val="22"/>
          <w:szCs w:val="22"/>
        </w:rPr>
      </w:pPr>
      <w:r w:rsidRPr="00DA3DA8">
        <w:rPr>
          <w:rFonts w:ascii="Gill Sans Infant Std" w:hAnsi="Gill Sans Infant Std" w:cs="Arial"/>
          <w:b/>
          <w:sz w:val="22"/>
          <w:szCs w:val="22"/>
        </w:rPr>
        <w:t>Figure A10.1</w:t>
      </w:r>
      <w:r w:rsidRPr="00DA3DA8">
        <w:rPr>
          <w:rFonts w:ascii="Gill Sans Infant Std" w:hAnsi="Gill Sans Infant Std" w:cs="Arial"/>
          <w:sz w:val="22"/>
          <w:szCs w:val="22"/>
        </w:rPr>
        <w:tab/>
        <w:t>GPE PDNA education sector losses (USD 2016) by natural hazard.</w:t>
      </w:r>
    </w:p>
    <w:p w14:paraId="6CB81980" w14:textId="77777777" w:rsidR="00272FA8" w:rsidRPr="00DA3DA8" w:rsidRDefault="00272FA8" w:rsidP="00272FA8">
      <w:pPr>
        <w:rPr>
          <w:rFonts w:ascii="Gill Sans Infant Std" w:hAnsi="Gill Sans Infant Std" w:cs="Arial"/>
          <w:sz w:val="22"/>
          <w:szCs w:val="22"/>
        </w:rPr>
      </w:pPr>
    </w:p>
    <w:p w14:paraId="6DB736AA" w14:textId="77777777" w:rsidR="00272FA8" w:rsidRPr="00DA3DA8" w:rsidRDefault="00272FA8" w:rsidP="00272FA8">
      <w:pPr>
        <w:jc w:val="center"/>
        <w:rPr>
          <w:rFonts w:ascii="Gill Sans Infant Std" w:hAnsi="Gill Sans Infant Std" w:cs="Arial"/>
          <w:sz w:val="22"/>
          <w:szCs w:val="22"/>
        </w:rPr>
      </w:pPr>
      <w:r w:rsidRPr="00DA3DA8">
        <w:rPr>
          <w:rFonts w:ascii="Gill Sans Infant Std" w:hAnsi="Gill Sans Infant Std" w:cs="Arial"/>
          <w:b/>
          <w:i/>
          <w:noProof/>
          <w:sz w:val="22"/>
          <w:szCs w:val="22"/>
          <w:lang w:val="en-SG" w:eastAsia="zh-CN"/>
        </w:rPr>
        <mc:AlternateContent>
          <mc:Choice Requires="wps">
            <w:drawing>
              <wp:anchor distT="0" distB="0" distL="114300" distR="114300" simplePos="0" relativeHeight="251660288" behindDoc="0" locked="0" layoutInCell="1" allowOverlap="1" wp14:anchorId="3FFB3E4B" wp14:editId="2491A0AF">
                <wp:simplePos x="0" y="0"/>
                <wp:positionH relativeFrom="column">
                  <wp:posOffset>3914775</wp:posOffset>
                </wp:positionH>
                <wp:positionV relativeFrom="paragraph">
                  <wp:posOffset>1781810</wp:posOffset>
                </wp:positionV>
                <wp:extent cx="819150" cy="247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19150" cy="247650"/>
                        </a:xfrm>
                        <a:prstGeom prst="rect">
                          <a:avLst/>
                        </a:prstGeom>
                        <a:solidFill>
                          <a:sysClr val="window" lastClr="FFFFFF"/>
                        </a:solidFill>
                        <a:ln w="6350">
                          <a:noFill/>
                        </a:ln>
                        <a:effectLst/>
                      </wps:spPr>
                      <wps:txbx>
                        <w:txbxContent>
                          <w:p w14:paraId="233E6E17" w14:textId="77777777" w:rsidR="00C074A3" w:rsidRPr="006E4333" w:rsidRDefault="00C074A3" w:rsidP="00272FA8">
                            <w:pPr>
                              <w:rPr>
                                <w:sz w:val="20"/>
                              </w:rPr>
                            </w:pPr>
                            <w:r w:rsidRPr="006E4333">
                              <w:rPr>
                                <w:sz w:val="20"/>
                              </w:rPr>
                              <w:t>34 PDNAs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3E4B" id="Text Box 23" o:spid="_x0000_s1027" type="#_x0000_t202" style="position:absolute;left:0;text-align:left;margin-left:308.25pt;margin-top:140.3pt;width:6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" fillcolor="window" stroked="f" strokeweight=".5pt">
                <v:textbox>
                  <w:txbxContent>
                    <w:p w14:paraId="233E6E17" w14:textId="77777777" w:rsidR="00C074A3" w:rsidRPr="006E4333" w:rsidRDefault="00C074A3" w:rsidP="00272FA8">
                      <w:pPr>
                        <w:rPr>
                          <w:sz w:val="20"/>
                        </w:rPr>
                      </w:pPr>
                      <w:r w:rsidRPr="006E4333">
                        <w:rPr>
                          <w:sz w:val="20"/>
                        </w:rPr>
                        <w:t>34 PDNAs</w:t>
                      </w:r>
                    </w:p>
                  </w:txbxContent>
                </v:textbox>
              </v:shape>
            </w:pict>
          </mc:Fallback>
        </mc:AlternateContent>
      </w:r>
      <w:r w:rsidRPr="00DA3DA8">
        <w:rPr>
          <w:rFonts w:ascii="Gill Sans Infant Std" w:hAnsi="Gill Sans Infant Std" w:cs="Arial"/>
          <w:b/>
          <w:i/>
          <w:noProof/>
          <w:sz w:val="22"/>
          <w:szCs w:val="22"/>
          <w:lang w:val="en-SG" w:eastAsia="zh-CN"/>
        </w:rPr>
        <w:drawing>
          <wp:inline distT="0" distB="0" distL="0" distR="0" wp14:anchorId="01CE2076" wp14:editId="5BBFFBE6">
            <wp:extent cx="3600000" cy="2055109"/>
            <wp:effectExtent l="0" t="0" r="63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00000" cy="2055109"/>
                    </a:xfrm>
                    <a:prstGeom prst="rect">
                      <a:avLst/>
                    </a:prstGeom>
                    <a:noFill/>
                  </pic:spPr>
                </pic:pic>
              </a:graphicData>
            </a:graphic>
          </wp:inline>
        </w:drawing>
      </w:r>
    </w:p>
    <w:p w14:paraId="5B27802C" w14:textId="77777777" w:rsidR="00272FA8" w:rsidRPr="00DA3DA8" w:rsidRDefault="00272FA8" w:rsidP="00272FA8">
      <w:pPr>
        <w:rPr>
          <w:rFonts w:ascii="Gill Sans Infant Std" w:hAnsi="Gill Sans Infant Std" w:cs="Arial"/>
          <w:sz w:val="22"/>
          <w:szCs w:val="22"/>
        </w:rPr>
      </w:pPr>
      <w:r w:rsidRPr="00DA3DA8">
        <w:rPr>
          <w:rFonts w:ascii="Gill Sans Infant Std" w:hAnsi="Gill Sans Infant Std" w:cs="Arial"/>
          <w:b/>
          <w:sz w:val="22"/>
          <w:szCs w:val="22"/>
        </w:rPr>
        <w:t>Figure A10.2</w:t>
      </w:r>
      <w:r w:rsidRPr="00DA3DA8">
        <w:rPr>
          <w:rFonts w:ascii="Gill Sans Infant Std" w:hAnsi="Gill Sans Infant Std" w:cs="Arial"/>
          <w:sz w:val="22"/>
          <w:szCs w:val="22"/>
        </w:rPr>
        <w:tab/>
        <w:t>GPE PDNA number of schools affected by natural hazard.</w:t>
      </w:r>
    </w:p>
    <w:p w14:paraId="430759D7" w14:textId="77777777" w:rsidR="00A11D9A" w:rsidRPr="00DA3DA8" w:rsidRDefault="00A11D9A" w:rsidP="00272FA8">
      <w:pPr>
        <w:rPr>
          <w:rFonts w:ascii="Gill Sans Infant Std" w:hAnsi="Gill Sans Infant Std" w:cs="Arial"/>
          <w:sz w:val="22"/>
          <w:szCs w:val="22"/>
        </w:rPr>
      </w:pPr>
    </w:p>
    <w:p w14:paraId="319264BD" w14:textId="0C0E75C9" w:rsidR="00414B6C" w:rsidRPr="00DA3DA8" w:rsidRDefault="00414B6C" w:rsidP="00A11D9A">
      <w:pPr>
        <w:jc w:val="center"/>
        <w:rPr>
          <w:rFonts w:ascii="Gill Sans Infant Std" w:hAnsi="Gill Sans Infant Std" w:cs="Arial"/>
          <w:sz w:val="22"/>
          <w:szCs w:val="22"/>
        </w:rPr>
      </w:pPr>
      <w:r w:rsidRPr="00DA3DA8">
        <w:rPr>
          <w:rFonts w:ascii="Gill Sans Infant Std" w:hAnsi="Gill Sans Infant Std" w:cs="Arial"/>
          <w:b/>
          <w:i/>
          <w:noProof/>
          <w:sz w:val="22"/>
          <w:szCs w:val="22"/>
          <w:lang w:val="en-SG" w:eastAsia="zh-CN"/>
        </w:rPr>
        <mc:AlternateContent>
          <mc:Choice Requires="wps">
            <w:drawing>
              <wp:anchor distT="0" distB="0" distL="114300" distR="114300" simplePos="0" relativeHeight="251663360" behindDoc="0" locked="0" layoutInCell="1" allowOverlap="1" wp14:anchorId="2DF7A77D" wp14:editId="10E1329E">
                <wp:simplePos x="0" y="0"/>
                <wp:positionH relativeFrom="column">
                  <wp:posOffset>3867150</wp:posOffset>
                </wp:positionH>
                <wp:positionV relativeFrom="paragraph">
                  <wp:posOffset>1776095</wp:posOffset>
                </wp:positionV>
                <wp:extent cx="81915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819150" cy="247650"/>
                        </a:xfrm>
                        <a:prstGeom prst="rect">
                          <a:avLst/>
                        </a:prstGeom>
                        <a:solidFill>
                          <a:sysClr val="window" lastClr="FFFFFF"/>
                        </a:solidFill>
                        <a:ln w="6350">
                          <a:noFill/>
                        </a:ln>
                        <a:effectLst/>
                      </wps:spPr>
                      <wps:txbx>
                        <w:txbxContent>
                          <w:p w14:paraId="7A76A3BC" w14:textId="77777777" w:rsidR="00C074A3" w:rsidRPr="006E4333" w:rsidRDefault="00C074A3" w:rsidP="00414B6C">
                            <w:pPr>
                              <w:rPr>
                                <w:sz w:val="20"/>
                              </w:rPr>
                            </w:pPr>
                            <w:r>
                              <w:rPr>
                                <w:sz w:val="20"/>
                              </w:rPr>
                              <w:t>16</w:t>
                            </w:r>
                            <w:r w:rsidRPr="006E4333">
                              <w:rPr>
                                <w:sz w:val="20"/>
                              </w:rPr>
                              <w:t xml:space="preserve"> PDNAs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7A77D" id="Text Box 4" o:spid="_x0000_s1028" type="#_x0000_t202" style="position:absolute;left:0;text-align:left;margin-left:304.5pt;margin-top:139.85pt;width:64.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" fillcolor="window" stroked="f" strokeweight=".5pt">
                <v:textbox>
                  <w:txbxContent>
                    <w:p w14:paraId="7A76A3BC" w14:textId="77777777" w:rsidR="00C074A3" w:rsidRPr="006E4333" w:rsidRDefault="00C074A3" w:rsidP="00414B6C">
                      <w:pPr>
                        <w:rPr>
                          <w:sz w:val="20"/>
                        </w:rPr>
                      </w:pPr>
                      <w:r>
                        <w:rPr>
                          <w:sz w:val="20"/>
                        </w:rPr>
                        <w:t>16</w:t>
                      </w:r>
                      <w:r w:rsidRPr="006E4333">
                        <w:rPr>
                          <w:sz w:val="20"/>
                        </w:rPr>
                        <w:t xml:space="preserve"> PDNAs</w:t>
                      </w:r>
                    </w:p>
                  </w:txbxContent>
                </v:textbox>
              </v:shape>
            </w:pict>
          </mc:Fallback>
        </mc:AlternateContent>
      </w:r>
      <w:r w:rsidRPr="00DA3DA8">
        <w:rPr>
          <w:rFonts w:ascii="Gill Sans Infant Std" w:hAnsi="Gill Sans Infant Std" w:cs="Arial"/>
          <w:b/>
          <w:i/>
          <w:noProof/>
          <w:sz w:val="22"/>
          <w:szCs w:val="22"/>
          <w:lang w:val="en-SG" w:eastAsia="zh-CN"/>
        </w:rPr>
        <w:drawing>
          <wp:inline distT="0" distB="0" distL="0" distR="0" wp14:anchorId="2A5F8076" wp14:editId="2CCFF706">
            <wp:extent cx="3600000" cy="2055109"/>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00000" cy="2055109"/>
                    </a:xfrm>
                    <a:prstGeom prst="rect">
                      <a:avLst/>
                    </a:prstGeom>
                    <a:noFill/>
                  </pic:spPr>
                </pic:pic>
              </a:graphicData>
            </a:graphic>
          </wp:inline>
        </w:drawing>
      </w:r>
    </w:p>
    <w:p w14:paraId="582F69B8" w14:textId="77777777" w:rsidR="00414B6C" w:rsidRPr="00DA3DA8" w:rsidRDefault="00414B6C" w:rsidP="00414B6C">
      <w:pPr>
        <w:rPr>
          <w:rFonts w:ascii="Gill Sans Infant Std" w:hAnsi="Gill Sans Infant Std" w:cs="Arial"/>
          <w:sz w:val="22"/>
          <w:szCs w:val="22"/>
        </w:rPr>
      </w:pPr>
      <w:r w:rsidRPr="00DA3DA8">
        <w:rPr>
          <w:rFonts w:ascii="Gill Sans Infant Std" w:hAnsi="Gill Sans Infant Std" w:cs="Arial"/>
          <w:b/>
          <w:sz w:val="22"/>
          <w:szCs w:val="22"/>
        </w:rPr>
        <w:t>Figure A10.3</w:t>
      </w:r>
      <w:r w:rsidRPr="00DA3DA8">
        <w:rPr>
          <w:rFonts w:ascii="Gill Sans Infant Std" w:hAnsi="Gill Sans Infant Std" w:cs="Arial"/>
          <w:sz w:val="22"/>
          <w:szCs w:val="22"/>
        </w:rPr>
        <w:tab/>
        <w:t>GPE PDNA number of children affected by natural hazard.</w:t>
      </w:r>
    </w:p>
    <w:p w14:paraId="156CF499" w14:textId="77777777" w:rsidR="00272FA8" w:rsidRPr="00DA3DA8" w:rsidRDefault="00272FA8" w:rsidP="00272FA8">
      <w:pPr>
        <w:rPr>
          <w:rFonts w:ascii="Gill Sans Infant Std" w:hAnsi="Gill Sans Infant Std" w:cs="Arial"/>
          <w:sz w:val="22"/>
          <w:szCs w:val="22"/>
        </w:rPr>
      </w:pPr>
    </w:p>
    <w:p w14:paraId="0FF0588B" w14:textId="77777777" w:rsidR="00272FA8" w:rsidRPr="00DA3DA8" w:rsidRDefault="00272FA8" w:rsidP="00272FA8">
      <w:pPr>
        <w:jc w:val="center"/>
        <w:rPr>
          <w:rFonts w:ascii="Gill Sans Infant Std" w:hAnsi="Gill Sans Infant Std" w:cs="Arial"/>
          <w:sz w:val="22"/>
          <w:szCs w:val="22"/>
        </w:rPr>
      </w:pPr>
      <w:r w:rsidRPr="00DA3DA8">
        <w:rPr>
          <w:rFonts w:ascii="Gill Sans Infant Std" w:hAnsi="Gill Sans Infant Std" w:cs="Arial"/>
          <w:b/>
          <w:i/>
          <w:noProof/>
          <w:sz w:val="22"/>
          <w:szCs w:val="22"/>
          <w:lang w:val="en-SG" w:eastAsia="zh-CN"/>
        </w:rPr>
        <mc:AlternateContent>
          <mc:Choice Requires="wps">
            <w:drawing>
              <wp:anchor distT="0" distB="0" distL="114300" distR="114300" simplePos="0" relativeHeight="251661312" behindDoc="0" locked="0" layoutInCell="1" allowOverlap="1" wp14:anchorId="6F2F86C3" wp14:editId="0D51E061">
                <wp:simplePos x="0" y="0"/>
                <wp:positionH relativeFrom="column">
                  <wp:posOffset>3867150</wp:posOffset>
                </wp:positionH>
                <wp:positionV relativeFrom="paragraph">
                  <wp:posOffset>1776095</wp:posOffset>
                </wp:positionV>
                <wp:extent cx="819150" cy="247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19150" cy="247650"/>
                        </a:xfrm>
                        <a:prstGeom prst="rect">
                          <a:avLst/>
                        </a:prstGeom>
                        <a:solidFill>
                          <a:sysClr val="window" lastClr="FFFFFF"/>
                        </a:solidFill>
                        <a:ln w="6350">
                          <a:noFill/>
                        </a:ln>
                        <a:effectLst/>
                      </wps:spPr>
                      <wps:txbx>
                        <w:txbxContent>
                          <w:p w14:paraId="2E772160" w14:textId="77777777" w:rsidR="00C074A3" w:rsidRPr="006E4333" w:rsidRDefault="00C074A3" w:rsidP="00272FA8">
                            <w:pPr>
                              <w:rPr>
                                <w:sz w:val="20"/>
                              </w:rPr>
                            </w:pPr>
                            <w:r>
                              <w:rPr>
                                <w:sz w:val="20"/>
                              </w:rPr>
                              <w:t>16</w:t>
                            </w:r>
                            <w:r w:rsidRPr="006E4333">
                              <w:rPr>
                                <w:sz w:val="20"/>
                              </w:rPr>
                              <w:t xml:space="preserve"> PDNAs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86C3" id="Text Box 24" o:spid="_x0000_s1029" type="#_x0000_t202" style="position:absolute;left:0;text-align:left;margin-left:304.5pt;margin-top:139.85pt;width:64.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" fillcolor="window" stroked="f" strokeweight=".5pt">
                <v:textbox>
                  <w:txbxContent>
                    <w:p w14:paraId="2E772160" w14:textId="77777777" w:rsidR="00C074A3" w:rsidRPr="006E4333" w:rsidRDefault="00C074A3" w:rsidP="00272FA8">
                      <w:pPr>
                        <w:rPr>
                          <w:sz w:val="20"/>
                        </w:rPr>
                      </w:pPr>
                      <w:r>
                        <w:rPr>
                          <w:sz w:val="20"/>
                        </w:rPr>
                        <w:t>16</w:t>
                      </w:r>
                      <w:r w:rsidRPr="006E4333">
                        <w:rPr>
                          <w:sz w:val="20"/>
                        </w:rPr>
                        <w:t xml:space="preserve"> PDNAs</w:t>
                      </w:r>
                    </w:p>
                  </w:txbxContent>
                </v:textbox>
              </v:shape>
            </w:pict>
          </mc:Fallback>
        </mc:AlternateContent>
      </w:r>
      <w:r w:rsidRPr="00DA3DA8">
        <w:rPr>
          <w:rFonts w:ascii="Gill Sans Infant Std" w:hAnsi="Gill Sans Infant Std" w:cs="Arial"/>
          <w:b/>
          <w:i/>
          <w:noProof/>
          <w:sz w:val="22"/>
          <w:szCs w:val="22"/>
          <w:lang w:val="en-SG" w:eastAsia="zh-CN"/>
        </w:rPr>
        <w:drawing>
          <wp:inline distT="0" distB="0" distL="0" distR="0" wp14:anchorId="19198E55" wp14:editId="047602FD">
            <wp:extent cx="3600000" cy="2055109"/>
            <wp:effectExtent l="0" t="0" r="63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00000" cy="2055109"/>
                    </a:xfrm>
                    <a:prstGeom prst="rect">
                      <a:avLst/>
                    </a:prstGeom>
                    <a:noFill/>
                  </pic:spPr>
                </pic:pic>
              </a:graphicData>
            </a:graphic>
          </wp:inline>
        </w:drawing>
      </w:r>
    </w:p>
    <w:p w14:paraId="12818080" w14:textId="77777777" w:rsidR="00272FA8" w:rsidRPr="00DA3DA8" w:rsidRDefault="00272FA8" w:rsidP="00272FA8">
      <w:pPr>
        <w:rPr>
          <w:rFonts w:ascii="Gill Sans Infant Std" w:hAnsi="Gill Sans Infant Std" w:cs="Arial"/>
          <w:sz w:val="22"/>
          <w:szCs w:val="22"/>
        </w:rPr>
      </w:pPr>
      <w:bookmarkStart w:id="4" w:name="_Ref478041450"/>
    </w:p>
    <w:bookmarkEnd w:id="4"/>
    <w:p w14:paraId="0D2B643A" w14:textId="77777777" w:rsidR="00272FA8" w:rsidRPr="00DA3DA8" w:rsidRDefault="00272FA8" w:rsidP="00272FA8">
      <w:pPr>
        <w:rPr>
          <w:rFonts w:ascii="Gill Sans Infant Std" w:hAnsi="Gill Sans Infant Std" w:cs="Arial"/>
          <w:sz w:val="22"/>
          <w:szCs w:val="22"/>
        </w:rPr>
      </w:pPr>
      <w:r w:rsidRPr="00DA3DA8">
        <w:rPr>
          <w:rFonts w:ascii="Gill Sans Infant Std" w:hAnsi="Gill Sans Infant Std" w:cs="Arial"/>
          <w:b/>
          <w:sz w:val="22"/>
          <w:szCs w:val="22"/>
        </w:rPr>
        <w:t>Figure A10.3</w:t>
      </w:r>
      <w:r w:rsidRPr="00DA3DA8">
        <w:rPr>
          <w:rFonts w:ascii="Gill Sans Infant Std" w:hAnsi="Gill Sans Infant Std" w:cs="Arial"/>
          <w:sz w:val="22"/>
          <w:szCs w:val="22"/>
        </w:rPr>
        <w:tab/>
        <w:t>GPE PDNA number of children affected by natural hazard.</w:t>
      </w:r>
    </w:p>
    <w:p w14:paraId="54B0C19D" w14:textId="77777777" w:rsidR="00272FA8" w:rsidRPr="00DA3DA8" w:rsidRDefault="00272FA8" w:rsidP="00272FA8">
      <w:pPr>
        <w:rPr>
          <w:rFonts w:ascii="Gill Sans Infant Std" w:hAnsi="Gill Sans Infant Std" w:cs="Arial"/>
          <w:sz w:val="22"/>
          <w:szCs w:val="22"/>
        </w:rPr>
      </w:pPr>
    </w:p>
    <w:p w14:paraId="339B18E5" w14:textId="5A36FBE8" w:rsidR="00BC6532" w:rsidRPr="00DA3DA8" w:rsidRDefault="00BC6532" w:rsidP="00BC6532">
      <w:pPr>
        <w:ind w:left="284"/>
        <w:rPr>
          <w:rFonts w:ascii="Gill Sans Infant Std" w:hAnsi="Gill Sans Infant Std" w:cs="Arial"/>
          <w:color w:val="0000FF"/>
          <w:sz w:val="22"/>
          <w:szCs w:val="22"/>
        </w:rPr>
      </w:pPr>
      <w:bookmarkStart w:id="5" w:name="_Toc481532613"/>
      <w:r w:rsidRPr="00DA3DA8">
        <w:rPr>
          <w:rFonts w:ascii="Gill Sans Infant Std" w:hAnsi="Gill Sans Infant Std" w:cs="Arial"/>
          <w:color w:val="0000FF"/>
          <w:sz w:val="22"/>
          <w:szCs w:val="22"/>
        </w:rPr>
        <w:t xml:space="preserve">GPE (2017). Sustaining the Gains: Feasibility of Risk Financing for Education. Task 1 Report: Annexes). Willis Towers Watson, Start Network, Overseas Development Institute </w:t>
      </w:r>
    </w:p>
    <w:p w14:paraId="6559C1E4" w14:textId="77777777" w:rsidR="00C61EF2" w:rsidRPr="00DA3DA8" w:rsidRDefault="00C61EF2" w:rsidP="00C61EF2">
      <w:pPr>
        <w:pStyle w:val="Heading1"/>
        <w:ind w:left="720" w:hanging="720"/>
        <w:rPr>
          <w:rFonts w:ascii="Gill Sans Infant Std" w:hAnsi="Gill Sans Infant Std" w:cs="Arial"/>
          <w:sz w:val="22"/>
          <w:szCs w:val="22"/>
        </w:rPr>
      </w:pPr>
      <w:r w:rsidRPr="00DA3DA8">
        <w:rPr>
          <w:rFonts w:ascii="Gill Sans Infant Std" w:hAnsi="Gill Sans Infant Std" w:cs="Arial"/>
          <w:sz w:val="22"/>
          <w:szCs w:val="22"/>
        </w:rPr>
        <w:t>Annex 3</w:t>
      </w:r>
      <w:r w:rsidRPr="00DA3DA8">
        <w:rPr>
          <w:rFonts w:ascii="Gill Sans Infant Std" w:hAnsi="Gill Sans Infant Std" w:cs="Arial"/>
          <w:sz w:val="22"/>
          <w:szCs w:val="22"/>
        </w:rPr>
        <w:tab/>
        <w:t>Disruptions to Education</w:t>
      </w:r>
      <w:bookmarkEnd w:id="5"/>
      <w:r w:rsidRPr="00DA3DA8">
        <w:rPr>
          <w:rFonts w:ascii="Gill Sans Infant Std" w:hAnsi="Gill Sans Infant Std" w:cs="Arial"/>
          <w:sz w:val="22"/>
          <w:szCs w:val="22"/>
        </w:rPr>
        <w:t xml:space="preserve"> </w:t>
      </w:r>
    </w:p>
    <w:p w14:paraId="66F3D0EC" w14:textId="77777777" w:rsidR="00BF790E" w:rsidRPr="00DA3DA8" w:rsidRDefault="00BF790E" w:rsidP="00BF790E">
      <w:pPr>
        <w:rPr>
          <w:rFonts w:ascii="Gill Sans Infant Std" w:hAnsi="Gill Sans Infant Std"/>
          <w:sz w:val="22"/>
          <w:szCs w:val="22"/>
        </w:rPr>
      </w:pPr>
    </w:p>
    <w:p w14:paraId="2A872A2B" w14:textId="1E696AB2" w:rsidR="009D796E" w:rsidRPr="00DA3DA8" w:rsidRDefault="009D796E" w:rsidP="00BF790E">
      <w:pPr>
        <w:rPr>
          <w:rFonts w:ascii="Gill Sans Infant Std" w:hAnsi="Gill Sans Infant Std"/>
          <w:sz w:val="22"/>
          <w:szCs w:val="22"/>
        </w:rPr>
      </w:pPr>
      <w:r w:rsidRPr="00DA3DA8">
        <w:rPr>
          <w:rFonts w:ascii="Gill Sans Infant Std" w:hAnsi="Gill Sans Infant Std" w:cs="Arial"/>
          <w:b/>
          <w:sz w:val="22"/>
          <w:szCs w:val="22"/>
        </w:rPr>
        <w:t>Table A3.1</w:t>
      </w:r>
      <w:r w:rsidRPr="00DA3DA8">
        <w:rPr>
          <w:rFonts w:ascii="Gill Sans Infant Std" w:hAnsi="Gill Sans Infant Std" w:cs="Arial"/>
          <w:b/>
          <w:sz w:val="22"/>
          <w:szCs w:val="22"/>
        </w:rPr>
        <w:tab/>
        <w:t>Types of disruption to education systems.</w:t>
      </w:r>
    </w:p>
    <w:tbl>
      <w:tblPr>
        <w:tblStyle w:val="TableGrid"/>
        <w:tblW w:w="0" w:type="auto"/>
        <w:tblLook w:val="04A0" w:firstRow="1" w:lastRow="0" w:firstColumn="1" w:lastColumn="0" w:noHBand="0" w:noVBand="1"/>
      </w:tblPr>
      <w:tblGrid>
        <w:gridCol w:w="2122"/>
        <w:gridCol w:w="7228"/>
      </w:tblGrid>
      <w:tr w:rsidR="00C61EF2" w:rsidRPr="00DA3DA8" w14:paraId="3FDC0EEB" w14:textId="77777777" w:rsidTr="00E027EC">
        <w:tc>
          <w:tcPr>
            <w:tcW w:w="2122" w:type="dxa"/>
            <w:vAlign w:val="center"/>
          </w:tcPr>
          <w:p w14:paraId="3F7021D1" w14:textId="77777777" w:rsidR="00C61EF2" w:rsidRPr="00DA3DA8" w:rsidRDefault="00C61EF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Type of disruption</w:t>
            </w:r>
          </w:p>
        </w:tc>
        <w:tc>
          <w:tcPr>
            <w:tcW w:w="7228" w:type="dxa"/>
            <w:vAlign w:val="center"/>
          </w:tcPr>
          <w:p w14:paraId="4BCE2E89" w14:textId="77777777" w:rsidR="00C61EF2" w:rsidRPr="00DA3DA8" w:rsidRDefault="00C61EF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Definition/Examples</w:t>
            </w:r>
          </w:p>
        </w:tc>
      </w:tr>
      <w:tr w:rsidR="00C61EF2" w:rsidRPr="00DA3DA8" w14:paraId="4EEB3A33" w14:textId="77777777" w:rsidTr="00E027EC">
        <w:tc>
          <w:tcPr>
            <w:tcW w:w="2122" w:type="dxa"/>
          </w:tcPr>
          <w:p w14:paraId="78351C58"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Disruption to the presence of students</w:t>
            </w:r>
          </w:p>
        </w:tc>
        <w:tc>
          <w:tcPr>
            <w:tcW w:w="7228" w:type="dxa"/>
          </w:tcPr>
          <w:p w14:paraId="288D470B"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Absenteeism caused by physical displacement of students or their withdrawal from school due to perceived risks, household economic needs etc. Alternatively, an influx of students due to refugee crises etc.</w:t>
            </w:r>
          </w:p>
        </w:tc>
      </w:tr>
      <w:tr w:rsidR="00C61EF2" w:rsidRPr="00DA3DA8" w14:paraId="0D7154C5" w14:textId="77777777" w:rsidTr="00E027EC">
        <w:tc>
          <w:tcPr>
            <w:tcW w:w="2122" w:type="dxa"/>
          </w:tcPr>
          <w:p w14:paraId="3124A220"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Disruption to the education delivery system</w:t>
            </w:r>
          </w:p>
        </w:tc>
        <w:tc>
          <w:tcPr>
            <w:tcW w:w="7228" w:type="dxa"/>
          </w:tcPr>
          <w:p w14:paraId="656C792B"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 xml:space="preserve">Reductions in education spending, foregone tuition / school fees, breakdown of systems, the loss of key personnel and records, emergence of complex needs in terms of curriculum content, language of instruction etc. </w:t>
            </w:r>
          </w:p>
        </w:tc>
      </w:tr>
      <w:tr w:rsidR="00C61EF2" w:rsidRPr="00DA3DA8" w14:paraId="3ACA94DB" w14:textId="77777777" w:rsidTr="00E027EC">
        <w:tc>
          <w:tcPr>
            <w:tcW w:w="2122" w:type="dxa"/>
          </w:tcPr>
          <w:p w14:paraId="4FCDBD7E"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Disruption to the presence of the teaching workforce</w:t>
            </w:r>
          </w:p>
        </w:tc>
        <w:tc>
          <w:tcPr>
            <w:tcW w:w="7228" w:type="dxa"/>
          </w:tcPr>
          <w:p w14:paraId="22EB5FE5"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Teacher death or injury, absenteeism caused by physical displacement of teachers or their withdrawal from school due to perceived risks, household economic needs etc.</w:t>
            </w:r>
          </w:p>
        </w:tc>
      </w:tr>
      <w:tr w:rsidR="00C61EF2" w:rsidRPr="00DA3DA8" w14:paraId="50879DA0" w14:textId="77777777" w:rsidTr="00E027EC">
        <w:tc>
          <w:tcPr>
            <w:tcW w:w="2122" w:type="dxa"/>
          </w:tcPr>
          <w:p w14:paraId="08BD6609"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Disruption to physical infrastructure</w:t>
            </w:r>
          </w:p>
        </w:tc>
        <w:tc>
          <w:tcPr>
            <w:tcW w:w="7228" w:type="dxa"/>
          </w:tcPr>
          <w:p w14:paraId="65001DE4"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Looting, occupation, damage or destruction of classrooms, schools and learning materials etc.</w:t>
            </w:r>
          </w:p>
        </w:tc>
      </w:tr>
    </w:tbl>
    <w:p w14:paraId="7DB6EF3E" w14:textId="77777777" w:rsidR="00C61EF2" w:rsidRPr="00DA3DA8" w:rsidRDefault="00C61EF2" w:rsidP="00C61EF2">
      <w:pPr>
        <w:rPr>
          <w:rFonts w:ascii="Gill Sans Infant Std" w:hAnsi="Gill Sans Infant Std" w:cs="Arial"/>
          <w:sz w:val="22"/>
          <w:szCs w:val="22"/>
        </w:rPr>
      </w:pPr>
    </w:p>
    <w:p w14:paraId="7FB7B5B6" w14:textId="62A4EAD1" w:rsidR="00C61EF2" w:rsidRPr="00DA3DA8" w:rsidRDefault="009D796E" w:rsidP="00C61EF2">
      <w:pPr>
        <w:rPr>
          <w:rFonts w:ascii="Gill Sans Infant Std" w:hAnsi="Gill Sans Infant Std" w:cs="Arial"/>
          <w:b/>
          <w:sz w:val="22"/>
          <w:szCs w:val="22"/>
        </w:rPr>
      </w:pPr>
      <w:r w:rsidRPr="00DA3DA8">
        <w:rPr>
          <w:rFonts w:ascii="Gill Sans Infant Std" w:hAnsi="Gill Sans Infant Std" w:cs="Arial"/>
          <w:b/>
          <w:sz w:val="22"/>
          <w:szCs w:val="22"/>
        </w:rPr>
        <w:t xml:space="preserve">Table A3.2  </w:t>
      </w:r>
      <w:r w:rsidRPr="00DA3DA8">
        <w:rPr>
          <w:rFonts w:ascii="Gill Sans Infant Std" w:hAnsi="Gill Sans Infant Std" w:cs="Arial"/>
          <w:sz w:val="22"/>
          <w:szCs w:val="22"/>
        </w:rPr>
        <w:t>The impact and predictability of different types of shock on the education system.</w:t>
      </w:r>
      <w:r w:rsidRPr="00DA3DA8">
        <w:rPr>
          <w:rFonts w:ascii="Gill Sans Infant Std" w:hAnsi="Gill Sans Infant Std" w:cs="Arial"/>
          <w:i/>
          <w:sz w:val="22"/>
          <w:szCs w:val="22"/>
        </w:rPr>
        <w:t xml:space="preserve"> Source: Authors’ analysis</w:t>
      </w:r>
    </w:p>
    <w:tbl>
      <w:tblPr>
        <w:tblStyle w:val="TableGrid"/>
        <w:tblW w:w="9351" w:type="dxa"/>
        <w:tblLayout w:type="fixed"/>
        <w:tblLook w:val="04A0" w:firstRow="1" w:lastRow="0" w:firstColumn="1" w:lastColumn="0" w:noHBand="0" w:noVBand="1"/>
      </w:tblPr>
      <w:tblGrid>
        <w:gridCol w:w="1413"/>
        <w:gridCol w:w="2693"/>
        <w:gridCol w:w="1418"/>
        <w:gridCol w:w="3827"/>
      </w:tblGrid>
      <w:tr w:rsidR="00C61EF2" w:rsidRPr="00DA3DA8" w14:paraId="010E8E0F" w14:textId="77777777" w:rsidTr="00E027EC">
        <w:tc>
          <w:tcPr>
            <w:tcW w:w="1413" w:type="dxa"/>
            <w:vAlign w:val="center"/>
          </w:tcPr>
          <w:p w14:paraId="45C30F09" w14:textId="77777777" w:rsidR="00C61EF2" w:rsidRPr="00DA3DA8" w:rsidRDefault="00C61EF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Shock</w:t>
            </w:r>
          </w:p>
        </w:tc>
        <w:tc>
          <w:tcPr>
            <w:tcW w:w="2693" w:type="dxa"/>
            <w:vAlign w:val="center"/>
          </w:tcPr>
          <w:p w14:paraId="6724B94A" w14:textId="77777777" w:rsidR="00C61EF2" w:rsidRPr="00DA3DA8" w:rsidRDefault="00C61EF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Predictability</w:t>
            </w:r>
          </w:p>
        </w:tc>
        <w:tc>
          <w:tcPr>
            <w:tcW w:w="1418" w:type="dxa"/>
            <w:vAlign w:val="center"/>
          </w:tcPr>
          <w:p w14:paraId="06E530BD" w14:textId="77777777" w:rsidR="00C61EF2" w:rsidRPr="00DA3DA8" w:rsidRDefault="00C61EF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Impact</w:t>
            </w:r>
          </w:p>
        </w:tc>
        <w:tc>
          <w:tcPr>
            <w:tcW w:w="3827" w:type="dxa"/>
            <w:vAlign w:val="center"/>
          </w:tcPr>
          <w:p w14:paraId="218B88DF" w14:textId="77777777" w:rsidR="00C61EF2" w:rsidRPr="00DA3DA8" w:rsidRDefault="00C61EF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Nature of disruption to education system</w:t>
            </w:r>
          </w:p>
        </w:tc>
      </w:tr>
      <w:tr w:rsidR="00C61EF2" w:rsidRPr="00DA3DA8" w14:paraId="3B87AFC1" w14:textId="77777777" w:rsidTr="00E027EC">
        <w:tc>
          <w:tcPr>
            <w:tcW w:w="1413" w:type="dxa"/>
          </w:tcPr>
          <w:p w14:paraId="266C8E06"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lastRenderedPageBreak/>
              <w:t>Earthquake</w:t>
            </w:r>
          </w:p>
        </w:tc>
        <w:tc>
          <w:tcPr>
            <w:tcW w:w="2693" w:type="dxa"/>
          </w:tcPr>
          <w:p w14:paraId="2D9134FA"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 xml:space="preserve">Low </w:t>
            </w:r>
          </w:p>
          <w:p w14:paraId="36AA3406"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(Overall risk quantifiable; onset, scale and location of events unpredictable; no warning)</w:t>
            </w:r>
          </w:p>
        </w:tc>
        <w:tc>
          <w:tcPr>
            <w:tcW w:w="1418" w:type="dxa"/>
          </w:tcPr>
          <w:p w14:paraId="3A9A9A2B"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Immediate</w:t>
            </w:r>
          </w:p>
        </w:tc>
        <w:tc>
          <w:tcPr>
            <w:tcW w:w="3827" w:type="dxa"/>
          </w:tcPr>
          <w:p w14:paraId="58192675"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Damage and destruction of school infrastructure</w:t>
            </w:r>
          </w:p>
          <w:p w14:paraId="57E5313E"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Damage and destruction of learning materials</w:t>
            </w:r>
          </w:p>
          <w:p w14:paraId="0E9EF018"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of students</w:t>
            </w:r>
          </w:p>
          <w:p w14:paraId="026D70A9"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 death of teachers</w:t>
            </w:r>
          </w:p>
        </w:tc>
      </w:tr>
      <w:tr w:rsidR="00C61EF2" w:rsidRPr="00DA3DA8" w14:paraId="39A85D29" w14:textId="77777777" w:rsidTr="00E027EC">
        <w:tc>
          <w:tcPr>
            <w:tcW w:w="1413" w:type="dxa"/>
          </w:tcPr>
          <w:p w14:paraId="5F6E46F8"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Flood / Tropical cyclone</w:t>
            </w:r>
          </w:p>
        </w:tc>
        <w:tc>
          <w:tcPr>
            <w:tcW w:w="2693" w:type="dxa"/>
          </w:tcPr>
          <w:p w14:paraId="24A5905B"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 xml:space="preserve">Moderate </w:t>
            </w:r>
          </w:p>
          <w:p w14:paraId="7E9FBAFC"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(Overall risk quantifiable; high risk areas can be identified; short-term – few hours to days – warning possible but usually vague)</w:t>
            </w:r>
          </w:p>
        </w:tc>
        <w:tc>
          <w:tcPr>
            <w:tcW w:w="1418" w:type="dxa"/>
          </w:tcPr>
          <w:p w14:paraId="50D56422"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Immediate</w:t>
            </w:r>
          </w:p>
        </w:tc>
        <w:tc>
          <w:tcPr>
            <w:tcW w:w="3827" w:type="dxa"/>
          </w:tcPr>
          <w:p w14:paraId="256F5FAB"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Damage and destruction of school infrastructure</w:t>
            </w:r>
          </w:p>
          <w:p w14:paraId="3CB5EB81"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Damage and destruction of learning materials</w:t>
            </w:r>
          </w:p>
          <w:p w14:paraId="2A18792C"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of students</w:t>
            </w:r>
          </w:p>
          <w:p w14:paraId="07ED6780"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 death of teachers</w:t>
            </w:r>
          </w:p>
        </w:tc>
      </w:tr>
      <w:tr w:rsidR="00C61EF2" w:rsidRPr="00DA3DA8" w14:paraId="492201FB" w14:textId="77777777" w:rsidTr="00E027EC">
        <w:tc>
          <w:tcPr>
            <w:tcW w:w="1413" w:type="dxa"/>
          </w:tcPr>
          <w:p w14:paraId="0B0AC890"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Epidemic illness</w:t>
            </w:r>
          </w:p>
        </w:tc>
        <w:tc>
          <w:tcPr>
            <w:tcW w:w="2693" w:type="dxa"/>
          </w:tcPr>
          <w:p w14:paraId="37BCE78C"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Low</w:t>
            </w:r>
          </w:p>
          <w:p w14:paraId="650BB847"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(Overall risk not well quantified; onset, scale and duration unpredictable)</w:t>
            </w:r>
          </w:p>
        </w:tc>
        <w:tc>
          <w:tcPr>
            <w:tcW w:w="1418" w:type="dxa"/>
          </w:tcPr>
          <w:p w14:paraId="0DA97481"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Slow onset / protracted</w:t>
            </w:r>
          </w:p>
        </w:tc>
        <w:tc>
          <w:tcPr>
            <w:tcW w:w="3827" w:type="dxa"/>
          </w:tcPr>
          <w:p w14:paraId="38E7443E"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 withdrawal of students</w:t>
            </w:r>
          </w:p>
          <w:p w14:paraId="1B31CE06"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 death of teachers</w:t>
            </w:r>
          </w:p>
          <w:p w14:paraId="60B98B4D"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Closure /alternative use of schools</w:t>
            </w:r>
          </w:p>
        </w:tc>
      </w:tr>
      <w:tr w:rsidR="00C61EF2" w:rsidRPr="00DA3DA8" w14:paraId="018C2912" w14:textId="77777777" w:rsidTr="00E027EC">
        <w:tc>
          <w:tcPr>
            <w:tcW w:w="1413" w:type="dxa"/>
          </w:tcPr>
          <w:p w14:paraId="38B2E170"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Drought / famine</w:t>
            </w:r>
          </w:p>
        </w:tc>
        <w:tc>
          <w:tcPr>
            <w:tcW w:w="2693" w:type="dxa"/>
          </w:tcPr>
          <w:p w14:paraId="417F44B4"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Moderate</w:t>
            </w:r>
          </w:p>
          <w:p w14:paraId="4A7B7E03"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(Overall risk broadly quantifiable; possible to identify early indicators, as well as likely affected groups and regions)</w:t>
            </w:r>
          </w:p>
        </w:tc>
        <w:tc>
          <w:tcPr>
            <w:tcW w:w="1418" w:type="dxa"/>
          </w:tcPr>
          <w:p w14:paraId="7E9E2402"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Slow onset / protracted</w:t>
            </w:r>
          </w:p>
        </w:tc>
        <w:tc>
          <w:tcPr>
            <w:tcW w:w="3827" w:type="dxa"/>
          </w:tcPr>
          <w:p w14:paraId="13D868A6"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 withdrawal of students</w:t>
            </w:r>
          </w:p>
          <w:p w14:paraId="70336EF6"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Increase in malnutrition limits cognitive capacity of affected children</w:t>
            </w:r>
          </w:p>
          <w:p w14:paraId="0034B83A"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 death of teachers</w:t>
            </w:r>
          </w:p>
        </w:tc>
      </w:tr>
      <w:tr w:rsidR="00C61EF2" w:rsidRPr="00DA3DA8" w14:paraId="75C2C8BD" w14:textId="77777777" w:rsidTr="00E027EC">
        <w:tc>
          <w:tcPr>
            <w:tcW w:w="1413" w:type="dxa"/>
          </w:tcPr>
          <w:p w14:paraId="79103A27"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Civil unrest / violent conflict</w:t>
            </w:r>
          </w:p>
        </w:tc>
        <w:tc>
          <w:tcPr>
            <w:tcW w:w="2693" w:type="dxa"/>
          </w:tcPr>
          <w:p w14:paraId="7E93F598"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Varied</w:t>
            </w:r>
          </w:p>
          <w:p w14:paraId="0D41BE62"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(Overall risk not well quantified; possible to detect early warning signs or risk areas in some cases. Onset, scale and duration generally unpredictable)</w:t>
            </w:r>
          </w:p>
        </w:tc>
        <w:tc>
          <w:tcPr>
            <w:tcW w:w="1418" w:type="dxa"/>
          </w:tcPr>
          <w:p w14:paraId="2E317A50"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Immediate</w:t>
            </w:r>
          </w:p>
        </w:tc>
        <w:tc>
          <w:tcPr>
            <w:tcW w:w="3827" w:type="dxa"/>
          </w:tcPr>
          <w:p w14:paraId="3B2E1831"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Damage and destruction of school infrastructure</w:t>
            </w:r>
          </w:p>
          <w:p w14:paraId="7262F46D"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Damage and destruction of learning materials</w:t>
            </w:r>
          </w:p>
          <w:p w14:paraId="5947F7A0"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 withdrawal of students</w:t>
            </w:r>
          </w:p>
          <w:p w14:paraId="38F3A30C"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 death of teachers</w:t>
            </w:r>
          </w:p>
        </w:tc>
      </w:tr>
      <w:tr w:rsidR="00C61EF2" w:rsidRPr="00DA3DA8" w14:paraId="31B63DB7" w14:textId="77777777" w:rsidTr="00E027EC">
        <w:tc>
          <w:tcPr>
            <w:tcW w:w="1413" w:type="dxa"/>
          </w:tcPr>
          <w:p w14:paraId="4C9C0281"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Prolonged insurgency</w:t>
            </w:r>
          </w:p>
        </w:tc>
        <w:tc>
          <w:tcPr>
            <w:tcW w:w="2693" w:type="dxa"/>
          </w:tcPr>
          <w:p w14:paraId="1818F4D8"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 xml:space="preserve">Moderate </w:t>
            </w:r>
          </w:p>
          <w:p w14:paraId="1075BE1D"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(Overall risk not well quantified; possible to identify early indicators, as well as likely affected groups and regions)</w:t>
            </w:r>
          </w:p>
        </w:tc>
        <w:tc>
          <w:tcPr>
            <w:tcW w:w="1418" w:type="dxa"/>
          </w:tcPr>
          <w:p w14:paraId="100B287E"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Slow onset / protracted</w:t>
            </w:r>
          </w:p>
        </w:tc>
        <w:tc>
          <w:tcPr>
            <w:tcW w:w="3827" w:type="dxa"/>
          </w:tcPr>
          <w:p w14:paraId="171D27F7"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Occupation, damage and destruction of school infrastructure</w:t>
            </w:r>
          </w:p>
          <w:p w14:paraId="5492FF6D"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Damage and destruction of learning materials</w:t>
            </w:r>
          </w:p>
          <w:p w14:paraId="265DEA7E"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 withdrawal of students</w:t>
            </w:r>
          </w:p>
          <w:p w14:paraId="7BF99AD8"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lastRenderedPageBreak/>
              <w:t>Displacement / death of teachers</w:t>
            </w:r>
          </w:p>
        </w:tc>
      </w:tr>
      <w:tr w:rsidR="00C61EF2" w:rsidRPr="00DA3DA8" w14:paraId="67E0DF97" w14:textId="77777777" w:rsidTr="00E027EC">
        <w:tc>
          <w:tcPr>
            <w:tcW w:w="1413" w:type="dxa"/>
          </w:tcPr>
          <w:p w14:paraId="376A6907"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lastRenderedPageBreak/>
              <w:t>Macro-economic shock</w:t>
            </w:r>
          </w:p>
        </w:tc>
        <w:tc>
          <w:tcPr>
            <w:tcW w:w="2693" w:type="dxa"/>
          </w:tcPr>
          <w:p w14:paraId="084BF954"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Varied</w:t>
            </w:r>
          </w:p>
          <w:p w14:paraId="65A8BF70"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(Overall risk recognized but not well quantified; possible to identify early indicators, but scale and duration generally unpredictable)</w:t>
            </w:r>
          </w:p>
        </w:tc>
        <w:tc>
          <w:tcPr>
            <w:tcW w:w="1418" w:type="dxa"/>
          </w:tcPr>
          <w:p w14:paraId="15C5272C"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Generally slow onset / usually protracted</w:t>
            </w:r>
          </w:p>
        </w:tc>
        <w:tc>
          <w:tcPr>
            <w:tcW w:w="3827" w:type="dxa"/>
          </w:tcPr>
          <w:p w14:paraId="477C83A6"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Lack of funds to maintain education program</w:t>
            </w:r>
          </w:p>
          <w:p w14:paraId="0ED347C8"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 withdrawal of students</w:t>
            </w:r>
          </w:p>
          <w:p w14:paraId="5A757A47"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Displacement of teachers</w:t>
            </w:r>
          </w:p>
        </w:tc>
      </w:tr>
      <w:tr w:rsidR="00C61EF2" w:rsidRPr="00DA3DA8" w14:paraId="043B3C40" w14:textId="77777777" w:rsidTr="00E027EC">
        <w:tc>
          <w:tcPr>
            <w:tcW w:w="1413" w:type="dxa"/>
          </w:tcPr>
          <w:p w14:paraId="38EE8FFA"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Refugee influx due to shock in another state</w:t>
            </w:r>
          </w:p>
        </w:tc>
        <w:tc>
          <w:tcPr>
            <w:tcW w:w="2693" w:type="dxa"/>
          </w:tcPr>
          <w:p w14:paraId="331647C8"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Varied</w:t>
            </w:r>
          </w:p>
          <w:p w14:paraId="78CC94F3"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(Overall risk not well quantified; likely to depend on the nature of the initial shock. Onset, scale and duration generally unpredictable)</w:t>
            </w:r>
          </w:p>
        </w:tc>
        <w:tc>
          <w:tcPr>
            <w:tcW w:w="1418" w:type="dxa"/>
          </w:tcPr>
          <w:p w14:paraId="5B7B318D" w14:textId="77777777" w:rsidR="00C61EF2" w:rsidRPr="00DA3DA8" w:rsidRDefault="00C61EF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Generally immediate, potential for slow onset / protracted</w:t>
            </w:r>
          </w:p>
        </w:tc>
        <w:tc>
          <w:tcPr>
            <w:tcW w:w="3827" w:type="dxa"/>
          </w:tcPr>
          <w:p w14:paraId="2028D10E"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Rapid increase in student numbers</w:t>
            </w:r>
          </w:p>
          <w:p w14:paraId="58E8CFF7"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Emergence of additional and complex needs in terms of language, curriculum etc.</w:t>
            </w:r>
          </w:p>
          <w:p w14:paraId="767F1450" w14:textId="77777777" w:rsidR="00C61EF2" w:rsidRPr="00DA3DA8" w:rsidRDefault="00C61EF2" w:rsidP="00E027EC">
            <w:pPr>
              <w:pStyle w:val="Bullet1"/>
              <w:spacing w:before="60" w:after="60"/>
              <w:ind w:left="357" w:hanging="357"/>
              <w:jc w:val="left"/>
              <w:rPr>
                <w:rFonts w:ascii="Gill Sans Infant Std" w:hAnsi="Gill Sans Infant Std"/>
                <w:szCs w:val="22"/>
              </w:rPr>
            </w:pPr>
            <w:r w:rsidRPr="00DA3DA8">
              <w:rPr>
                <w:rFonts w:ascii="Gill Sans Infant Std" w:hAnsi="Gill Sans Infant Std"/>
                <w:szCs w:val="22"/>
              </w:rPr>
              <w:t>Challenges in raising funds to expand education access</w:t>
            </w:r>
          </w:p>
        </w:tc>
      </w:tr>
    </w:tbl>
    <w:p w14:paraId="6F83080A" w14:textId="77777777" w:rsidR="00C61EF2" w:rsidRPr="00DA3DA8" w:rsidRDefault="00C61EF2" w:rsidP="00C61EF2">
      <w:pPr>
        <w:rPr>
          <w:rFonts w:ascii="Gill Sans Infant Std" w:hAnsi="Gill Sans Infant Std" w:cs="Arial"/>
          <w:sz w:val="22"/>
          <w:szCs w:val="22"/>
        </w:rPr>
      </w:pPr>
    </w:p>
    <w:p w14:paraId="2FAE8070" w14:textId="77777777" w:rsidR="00BF790E" w:rsidRPr="00DA3DA8" w:rsidRDefault="00BF790E">
      <w:pPr>
        <w:spacing w:after="160" w:line="259" w:lineRule="auto"/>
        <w:rPr>
          <w:rFonts w:ascii="Gill Sans Infant Std" w:hAnsi="Gill Sans Infant Std" w:cs="Arial"/>
          <w:b/>
          <w:sz w:val="22"/>
          <w:szCs w:val="22"/>
        </w:rPr>
      </w:pPr>
      <w:r w:rsidRPr="00DA3DA8">
        <w:rPr>
          <w:rFonts w:ascii="Gill Sans Infant Std" w:hAnsi="Gill Sans Infant Std" w:cs="Arial"/>
          <w:b/>
          <w:sz w:val="22"/>
          <w:szCs w:val="22"/>
        </w:rPr>
        <w:br w:type="page"/>
      </w:r>
    </w:p>
    <w:p w14:paraId="34E70B85" w14:textId="77777777" w:rsidR="00122B92" w:rsidRPr="00DA3DA8" w:rsidRDefault="00122B92" w:rsidP="00122B92">
      <w:pPr>
        <w:pStyle w:val="Heading1"/>
        <w:ind w:left="720" w:hanging="720"/>
        <w:rPr>
          <w:rFonts w:ascii="Gill Sans Infant Std" w:hAnsi="Gill Sans Infant Std" w:cs="Arial"/>
          <w:sz w:val="22"/>
          <w:szCs w:val="22"/>
        </w:rPr>
      </w:pPr>
      <w:bookmarkStart w:id="6" w:name="_Toc481532614"/>
      <w:r w:rsidRPr="00DA3DA8">
        <w:rPr>
          <w:rFonts w:ascii="Gill Sans Infant Std" w:hAnsi="Gill Sans Infant Std" w:cs="Arial"/>
          <w:sz w:val="22"/>
          <w:szCs w:val="22"/>
        </w:rPr>
        <w:lastRenderedPageBreak/>
        <w:t>Annex 4</w:t>
      </w:r>
      <w:r w:rsidRPr="00DA3DA8">
        <w:rPr>
          <w:rFonts w:ascii="Gill Sans Infant Std" w:hAnsi="Gill Sans Infant Std" w:cs="Arial"/>
          <w:sz w:val="22"/>
          <w:szCs w:val="22"/>
        </w:rPr>
        <w:tab/>
        <w:t>Quantifying the Costs of Restoring the Education System</w:t>
      </w:r>
      <w:bookmarkEnd w:id="6"/>
    </w:p>
    <w:p w14:paraId="6BD14EA8" w14:textId="77777777" w:rsidR="009D796E" w:rsidRPr="00DA3DA8" w:rsidRDefault="009D796E" w:rsidP="00122B92">
      <w:pPr>
        <w:pStyle w:val="Heading2"/>
        <w:rPr>
          <w:rFonts w:ascii="Gill Sans Infant Std" w:hAnsi="Gill Sans Infant Std" w:cs="Arial"/>
          <w:sz w:val="22"/>
          <w:szCs w:val="22"/>
        </w:rPr>
      </w:pPr>
      <w:bookmarkStart w:id="7" w:name="_Toc481532615"/>
    </w:p>
    <w:p w14:paraId="73C6A085" w14:textId="28FA456D" w:rsidR="006F161C" w:rsidRPr="00DA3DA8" w:rsidRDefault="00122B92" w:rsidP="00AA060C">
      <w:pPr>
        <w:pStyle w:val="Heading2"/>
        <w:rPr>
          <w:rFonts w:ascii="Gill Sans Infant Std" w:hAnsi="Gill Sans Infant Std" w:cs="Arial"/>
          <w:sz w:val="22"/>
          <w:szCs w:val="22"/>
        </w:rPr>
      </w:pPr>
      <w:r w:rsidRPr="00DA3DA8">
        <w:rPr>
          <w:rFonts w:ascii="Gill Sans Infant Std" w:hAnsi="Gill Sans Infant Std" w:cs="Arial"/>
          <w:sz w:val="22"/>
          <w:szCs w:val="22"/>
        </w:rPr>
        <w:t>A4.1</w:t>
      </w:r>
      <w:r w:rsidRPr="00DA3DA8">
        <w:rPr>
          <w:rFonts w:ascii="Gill Sans Infant Std" w:hAnsi="Gill Sans Infant Std" w:cs="Arial"/>
          <w:sz w:val="22"/>
          <w:szCs w:val="22"/>
        </w:rPr>
        <w:tab/>
        <w:t>Short term costs</w:t>
      </w:r>
      <w:bookmarkEnd w:id="7"/>
    </w:p>
    <w:p w14:paraId="26090E4C" w14:textId="0610E6A2" w:rsidR="006F161C" w:rsidRPr="00DA3DA8" w:rsidRDefault="006F161C" w:rsidP="006F161C">
      <w:pPr>
        <w:rPr>
          <w:rFonts w:ascii="Gill Sans Infant Std" w:hAnsi="Gill Sans Infant Std" w:cs="Arial"/>
          <w:sz w:val="22"/>
          <w:szCs w:val="22"/>
        </w:rPr>
      </w:pPr>
      <w:r w:rsidRPr="00DA3DA8">
        <w:rPr>
          <w:rFonts w:ascii="Gill Sans Infant Std" w:hAnsi="Gill Sans Infant Std" w:cs="Arial"/>
          <w:b/>
          <w:sz w:val="22"/>
          <w:szCs w:val="22"/>
        </w:rPr>
        <w:t>Table A4.1</w:t>
      </w:r>
      <w:r w:rsidRPr="00DA3DA8">
        <w:rPr>
          <w:rFonts w:ascii="Gill Sans Infant Std" w:hAnsi="Gill Sans Infant Std" w:cs="Arial"/>
          <w:b/>
          <w:sz w:val="22"/>
          <w:szCs w:val="22"/>
        </w:rPr>
        <w:tab/>
      </w:r>
      <w:r w:rsidRPr="00DA3DA8">
        <w:rPr>
          <w:rFonts w:ascii="Gill Sans Infant Std" w:hAnsi="Gill Sans Infant Std" w:cs="Arial"/>
          <w:sz w:val="22"/>
          <w:szCs w:val="22"/>
        </w:rPr>
        <w:t xml:space="preserve">Quantifying the costs of restoring the education system. </w:t>
      </w:r>
      <w:r w:rsidRPr="00DA3DA8">
        <w:rPr>
          <w:rFonts w:ascii="Gill Sans Infant Std" w:hAnsi="Gill Sans Infant Std" w:cs="Arial"/>
          <w:i/>
          <w:sz w:val="22"/>
          <w:szCs w:val="22"/>
        </w:rPr>
        <w:t>Source: Data from Jones &amp; Naylor (2014), Ndaruhutse and West (2015), Save the Children (2015) and data collected from Save the Children and the Start Network.</w:t>
      </w:r>
    </w:p>
    <w:tbl>
      <w:tblPr>
        <w:tblStyle w:val="TableGrid"/>
        <w:tblW w:w="10173" w:type="dxa"/>
        <w:tblLayout w:type="fixed"/>
        <w:tblLook w:val="04A0" w:firstRow="1" w:lastRow="0" w:firstColumn="1" w:lastColumn="0" w:noHBand="0" w:noVBand="1"/>
      </w:tblPr>
      <w:tblGrid>
        <w:gridCol w:w="2802"/>
        <w:gridCol w:w="3543"/>
        <w:gridCol w:w="1843"/>
        <w:gridCol w:w="1985"/>
      </w:tblGrid>
      <w:tr w:rsidR="004F29B9" w:rsidRPr="00DA3DA8" w14:paraId="2929818A" w14:textId="77777777" w:rsidTr="004F29B9">
        <w:tc>
          <w:tcPr>
            <w:tcW w:w="2802" w:type="dxa"/>
            <w:vAlign w:val="center"/>
          </w:tcPr>
          <w:p w14:paraId="2189055E"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Type of cost</w:t>
            </w:r>
          </w:p>
        </w:tc>
        <w:tc>
          <w:tcPr>
            <w:tcW w:w="3543" w:type="dxa"/>
            <w:vAlign w:val="center"/>
          </w:tcPr>
          <w:p w14:paraId="209F9AED"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Method of estimation</w:t>
            </w:r>
          </w:p>
        </w:tc>
        <w:tc>
          <w:tcPr>
            <w:tcW w:w="1843" w:type="dxa"/>
            <w:vAlign w:val="center"/>
          </w:tcPr>
          <w:p w14:paraId="26073D48" w14:textId="50C0A5D5"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Extent of existing data/</w:t>
            </w:r>
            <w:r w:rsidR="004F29B9" w:rsidRPr="00DA3DA8">
              <w:rPr>
                <w:rFonts w:ascii="Gill Sans Infant Std" w:hAnsi="Gill Sans Infant Std" w:cs="Arial"/>
                <w:b/>
                <w:sz w:val="22"/>
                <w:szCs w:val="22"/>
              </w:rPr>
              <w:t xml:space="preserve"> </w:t>
            </w:r>
            <w:r w:rsidRPr="00DA3DA8">
              <w:rPr>
                <w:rFonts w:ascii="Gill Sans Infant Std" w:hAnsi="Gill Sans Infant Std" w:cs="Arial"/>
                <w:b/>
                <w:sz w:val="22"/>
                <w:szCs w:val="22"/>
              </w:rPr>
              <w:t>quantification</w:t>
            </w:r>
          </w:p>
        </w:tc>
        <w:tc>
          <w:tcPr>
            <w:tcW w:w="1985" w:type="dxa"/>
            <w:vAlign w:val="center"/>
          </w:tcPr>
          <w:p w14:paraId="7EC6BC0F"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Example cost range per unit</w:t>
            </w:r>
          </w:p>
        </w:tc>
      </w:tr>
      <w:tr w:rsidR="004F29B9" w:rsidRPr="00DA3DA8" w14:paraId="1FF59A3E" w14:textId="77777777" w:rsidTr="004F29B9">
        <w:tc>
          <w:tcPr>
            <w:tcW w:w="2802" w:type="dxa"/>
          </w:tcPr>
          <w:p w14:paraId="385B48C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Rebuilding of destroyed school building</w:t>
            </w:r>
          </w:p>
        </w:tc>
        <w:tc>
          <w:tcPr>
            <w:tcW w:w="3543" w:type="dxa"/>
          </w:tcPr>
          <w:p w14:paraId="2104A6C2"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Number of buildings destroyed x average cost of school building construction</w:t>
            </w:r>
          </w:p>
        </w:tc>
        <w:tc>
          <w:tcPr>
            <w:tcW w:w="1843" w:type="dxa"/>
          </w:tcPr>
          <w:p w14:paraId="4A7E227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Extensive</w:t>
            </w:r>
          </w:p>
        </w:tc>
        <w:tc>
          <w:tcPr>
            <w:tcW w:w="1985" w:type="dxa"/>
          </w:tcPr>
          <w:p w14:paraId="63FDF039"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$35,000-$4.8 mn per school</w:t>
            </w:r>
            <w:r w:rsidRPr="00DA3DA8">
              <w:rPr>
                <w:rStyle w:val="FootnoteReference"/>
                <w:rFonts w:ascii="Gill Sans Infant Std" w:hAnsi="Gill Sans Infant Std" w:cs="Arial"/>
                <w:sz w:val="22"/>
                <w:szCs w:val="22"/>
              </w:rPr>
              <w:footnoteReference w:id="5"/>
            </w:r>
          </w:p>
        </w:tc>
      </w:tr>
      <w:tr w:rsidR="004F29B9" w:rsidRPr="00DA3DA8" w14:paraId="4E512781" w14:textId="77777777" w:rsidTr="004F29B9">
        <w:tc>
          <w:tcPr>
            <w:tcW w:w="2802" w:type="dxa"/>
          </w:tcPr>
          <w:p w14:paraId="2C2B06B4"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Repairs to damaged school building</w:t>
            </w:r>
          </w:p>
        </w:tc>
        <w:tc>
          <w:tcPr>
            <w:tcW w:w="3543" w:type="dxa"/>
          </w:tcPr>
          <w:p w14:paraId="09ACFA7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Number of buildings damaged x estimate of extent of damage x average costs of school building construction</w:t>
            </w:r>
          </w:p>
        </w:tc>
        <w:tc>
          <w:tcPr>
            <w:tcW w:w="1843" w:type="dxa"/>
          </w:tcPr>
          <w:p w14:paraId="4C1251BF"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Extensive</w:t>
            </w:r>
          </w:p>
        </w:tc>
        <w:tc>
          <w:tcPr>
            <w:tcW w:w="1985" w:type="dxa"/>
          </w:tcPr>
          <w:p w14:paraId="75D6D909"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$13,000-$380,000 per school</w:t>
            </w:r>
            <w:r w:rsidRPr="00DA3DA8">
              <w:rPr>
                <w:rStyle w:val="FootnoteReference"/>
                <w:rFonts w:ascii="Gill Sans Infant Std" w:hAnsi="Gill Sans Infant Std" w:cs="Arial"/>
                <w:sz w:val="22"/>
                <w:szCs w:val="22"/>
              </w:rPr>
              <w:footnoteReference w:id="6"/>
            </w:r>
          </w:p>
        </w:tc>
      </w:tr>
      <w:tr w:rsidR="004F29B9" w:rsidRPr="00DA3DA8" w14:paraId="0BFE3777" w14:textId="77777777" w:rsidTr="004F29B9">
        <w:tc>
          <w:tcPr>
            <w:tcW w:w="2802" w:type="dxa"/>
          </w:tcPr>
          <w:p w14:paraId="1A6555CF"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 xml:space="preserve">Replacement of learning materials and equipment that were destroyed or looted </w:t>
            </w:r>
          </w:p>
        </w:tc>
        <w:tc>
          <w:tcPr>
            <w:tcW w:w="3543" w:type="dxa"/>
          </w:tcPr>
          <w:p w14:paraId="3C99A6CA"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Estimate of cost of replacing lost equipment</w:t>
            </w:r>
          </w:p>
        </w:tc>
        <w:tc>
          <w:tcPr>
            <w:tcW w:w="1843" w:type="dxa"/>
          </w:tcPr>
          <w:p w14:paraId="6DA05CE3"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Moderate</w:t>
            </w:r>
          </w:p>
        </w:tc>
        <w:tc>
          <w:tcPr>
            <w:tcW w:w="1985" w:type="dxa"/>
          </w:tcPr>
          <w:p w14:paraId="3C185193"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$5,000--$30,000 per school</w:t>
            </w:r>
            <w:r w:rsidRPr="00DA3DA8">
              <w:rPr>
                <w:rStyle w:val="FootnoteReference"/>
                <w:rFonts w:ascii="Gill Sans Infant Std" w:hAnsi="Gill Sans Infant Std" w:cs="Arial"/>
                <w:sz w:val="22"/>
                <w:szCs w:val="22"/>
              </w:rPr>
              <w:footnoteReference w:id="7"/>
            </w:r>
          </w:p>
        </w:tc>
      </w:tr>
      <w:tr w:rsidR="004F29B9" w:rsidRPr="00DA3DA8" w14:paraId="2BF478D9" w14:textId="77777777" w:rsidTr="004F29B9">
        <w:tc>
          <w:tcPr>
            <w:tcW w:w="2802" w:type="dxa"/>
          </w:tcPr>
          <w:p w14:paraId="32A29983"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Training of new teachers to replace those that left the teaching workforce due to death, disablement, trauma, displacement and recruitment to armed groups etc.</w:t>
            </w:r>
          </w:p>
        </w:tc>
        <w:tc>
          <w:tcPr>
            <w:tcW w:w="3543" w:type="dxa"/>
          </w:tcPr>
          <w:p w14:paraId="22E802C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Number of teachers lost due to death, disablement, trauma, displacement and recruitment to armed groups x cost of teacher training</w:t>
            </w:r>
          </w:p>
        </w:tc>
        <w:tc>
          <w:tcPr>
            <w:tcW w:w="1843" w:type="dxa"/>
          </w:tcPr>
          <w:p w14:paraId="39BFF52C"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Extensive</w:t>
            </w:r>
          </w:p>
        </w:tc>
        <w:tc>
          <w:tcPr>
            <w:tcW w:w="1985" w:type="dxa"/>
          </w:tcPr>
          <w:p w14:paraId="142D612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$300-$8,825 per teacher</w:t>
            </w:r>
            <w:r w:rsidRPr="00DA3DA8">
              <w:rPr>
                <w:rStyle w:val="FootnoteReference"/>
                <w:rFonts w:ascii="Gill Sans Infant Std" w:hAnsi="Gill Sans Infant Std" w:cs="Arial"/>
                <w:sz w:val="22"/>
                <w:szCs w:val="22"/>
              </w:rPr>
              <w:footnoteReference w:id="8"/>
            </w:r>
          </w:p>
        </w:tc>
      </w:tr>
      <w:tr w:rsidR="004F29B9" w:rsidRPr="00DA3DA8" w14:paraId="660C8A66" w14:textId="77777777" w:rsidTr="004F29B9">
        <w:tc>
          <w:tcPr>
            <w:tcW w:w="2802" w:type="dxa"/>
          </w:tcPr>
          <w:p w14:paraId="5CCCDD58"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Pensions for teaching force due to disablement, trauma etc.</w:t>
            </w:r>
          </w:p>
        </w:tc>
        <w:tc>
          <w:tcPr>
            <w:tcW w:w="3543" w:type="dxa"/>
          </w:tcPr>
          <w:p w14:paraId="3A5461DE"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Number of teachers lost due to death, disablement and trauma x cost of teacher pension (where applicable)</w:t>
            </w:r>
          </w:p>
        </w:tc>
        <w:tc>
          <w:tcPr>
            <w:tcW w:w="1843" w:type="dxa"/>
          </w:tcPr>
          <w:p w14:paraId="523B66E0"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Limited</w:t>
            </w:r>
          </w:p>
        </w:tc>
        <w:tc>
          <w:tcPr>
            <w:tcW w:w="1985" w:type="dxa"/>
          </w:tcPr>
          <w:p w14:paraId="4BE6886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None</w:t>
            </w:r>
          </w:p>
        </w:tc>
      </w:tr>
      <w:tr w:rsidR="004F29B9" w:rsidRPr="00DA3DA8" w14:paraId="3EDEADCA" w14:textId="77777777" w:rsidTr="004F29B9">
        <w:tc>
          <w:tcPr>
            <w:tcW w:w="2802" w:type="dxa"/>
          </w:tcPr>
          <w:p w14:paraId="0A264BDE"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Compensation to teachers or their families due to death, disablement, trauma etc.</w:t>
            </w:r>
          </w:p>
        </w:tc>
        <w:tc>
          <w:tcPr>
            <w:tcW w:w="3543" w:type="dxa"/>
          </w:tcPr>
          <w:p w14:paraId="7A392AD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Number of teachers lost due to death, disablement and trauma x cost of teacher compensation (where applicable)</w:t>
            </w:r>
          </w:p>
        </w:tc>
        <w:tc>
          <w:tcPr>
            <w:tcW w:w="1843" w:type="dxa"/>
          </w:tcPr>
          <w:p w14:paraId="7E2D2D81"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Limited</w:t>
            </w:r>
          </w:p>
        </w:tc>
        <w:tc>
          <w:tcPr>
            <w:tcW w:w="1985" w:type="dxa"/>
          </w:tcPr>
          <w:p w14:paraId="26379F1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None</w:t>
            </w:r>
          </w:p>
        </w:tc>
      </w:tr>
      <w:tr w:rsidR="004F29B9" w:rsidRPr="00DA3DA8" w14:paraId="2DFC65D0" w14:textId="77777777" w:rsidTr="004F29B9">
        <w:tc>
          <w:tcPr>
            <w:tcW w:w="2802" w:type="dxa"/>
          </w:tcPr>
          <w:p w14:paraId="7FBDEAF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lastRenderedPageBreak/>
              <w:t>Mediation to end school occupation</w:t>
            </w:r>
          </w:p>
        </w:tc>
        <w:tc>
          <w:tcPr>
            <w:tcW w:w="3543" w:type="dxa"/>
          </w:tcPr>
          <w:p w14:paraId="33EBAB4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No of hours of staff time (usually cluster and MoE) supporting negotiations, through meetings, drafting of policy position, developing alternative solutions</w:t>
            </w:r>
          </w:p>
        </w:tc>
        <w:tc>
          <w:tcPr>
            <w:tcW w:w="1843" w:type="dxa"/>
          </w:tcPr>
          <w:p w14:paraId="7316500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Limited</w:t>
            </w:r>
          </w:p>
        </w:tc>
        <w:tc>
          <w:tcPr>
            <w:tcW w:w="1985" w:type="dxa"/>
          </w:tcPr>
          <w:p w14:paraId="3A0A08B2"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$1,000-$2,000 of staff time</w:t>
            </w:r>
          </w:p>
        </w:tc>
      </w:tr>
      <w:tr w:rsidR="004F29B9" w:rsidRPr="00DA3DA8" w14:paraId="5F8CAD48" w14:textId="77777777" w:rsidTr="004F29B9">
        <w:tc>
          <w:tcPr>
            <w:tcW w:w="2802" w:type="dxa"/>
          </w:tcPr>
          <w:p w14:paraId="46DAAB89"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Breakdown of systems</w:t>
            </w:r>
          </w:p>
        </w:tc>
        <w:tc>
          <w:tcPr>
            <w:tcW w:w="3543" w:type="dxa"/>
          </w:tcPr>
          <w:p w14:paraId="4DF391D7"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Number of hours of staff time to rebuild systems, cost of replacing filing systems (online/paper)</w:t>
            </w:r>
          </w:p>
        </w:tc>
        <w:tc>
          <w:tcPr>
            <w:tcW w:w="1843" w:type="dxa"/>
          </w:tcPr>
          <w:p w14:paraId="142ED49A"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Limited</w:t>
            </w:r>
          </w:p>
        </w:tc>
        <w:tc>
          <w:tcPr>
            <w:tcW w:w="1985" w:type="dxa"/>
          </w:tcPr>
          <w:p w14:paraId="639ED63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$2,000 per MoE office</w:t>
            </w:r>
          </w:p>
        </w:tc>
      </w:tr>
      <w:tr w:rsidR="004F29B9" w:rsidRPr="00DA3DA8" w14:paraId="66679BE7" w14:textId="77777777" w:rsidTr="004F29B9">
        <w:tc>
          <w:tcPr>
            <w:tcW w:w="2802" w:type="dxa"/>
          </w:tcPr>
          <w:p w14:paraId="32E090E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Loss of key personnel and records</w:t>
            </w:r>
          </w:p>
        </w:tc>
        <w:tc>
          <w:tcPr>
            <w:tcW w:w="3543" w:type="dxa"/>
          </w:tcPr>
          <w:p w14:paraId="6C24B1E8"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 xml:space="preserve">Number of key personnel lost due to death, disablement and trauma x replacement costs (time-recruiting, training costs, loss of personnel time etc.) </w:t>
            </w:r>
          </w:p>
        </w:tc>
        <w:tc>
          <w:tcPr>
            <w:tcW w:w="1843" w:type="dxa"/>
          </w:tcPr>
          <w:p w14:paraId="56C9FB01"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Limited</w:t>
            </w:r>
          </w:p>
        </w:tc>
        <w:tc>
          <w:tcPr>
            <w:tcW w:w="1985" w:type="dxa"/>
          </w:tcPr>
          <w:p w14:paraId="1DAF3A98"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$500 per staff member lost</w:t>
            </w:r>
          </w:p>
        </w:tc>
      </w:tr>
      <w:tr w:rsidR="004F29B9" w:rsidRPr="00DA3DA8" w14:paraId="729EFBCC" w14:textId="77777777" w:rsidTr="004F29B9">
        <w:tc>
          <w:tcPr>
            <w:tcW w:w="2802" w:type="dxa"/>
          </w:tcPr>
          <w:p w14:paraId="2FD4E016"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Emergence of complex needs (e.g. curriculum reform)</w:t>
            </w:r>
          </w:p>
        </w:tc>
        <w:tc>
          <w:tcPr>
            <w:tcW w:w="3543" w:type="dxa"/>
          </w:tcPr>
          <w:p w14:paraId="14A56670"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 xml:space="preserve">Time to redraft, develop, print, distribute and disseminate new curriculum etc, </w:t>
            </w:r>
          </w:p>
        </w:tc>
        <w:tc>
          <w:tcPr>
            <w:tcW w:w="1843" w:type="dxa"/>
          </w:tcPr>
          <w:p w14:paraId="2857A43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Limited</w:t>
            </w:r>
          </w:p>
        </w:tc>
        <w:tc>
          <w:tcPr>
            <w:tcW w:w="1985" w:type="dxa"/>
          </w:tcPr>
          <w:p w14:paraId="454491E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$10-$20 per textbook</w:t>
            </w:r>
          </w:p>
        </w:tc>
      </w:tr>
    </w:tbl>
    <w:p w14:paraId="582EC4FB" w14:textId="77777777" w:rsidR="00122B92" w:rsidRPr="00DA3DA8" w:rsidRDefault="00122B92" w:rsidP="00122B92">
      <w:pPr>
        <w:rPr>
          <w:rFonts w:ascii="Gill Sans Infant Std" w:hAnsi="Gill Sans Infant Std" w:cs="Arial"/>
          <w:sz w:val="22"/>
          <w:szCs w:val="22"/>
        </w:rPr>
      </w:pPr>
    </w:p>
    <w:p w14:paraId="5C83CA2F" w14:textId="77777777" w:rsidR="004F29B9" w:rsidRPr="00DA3DA8" w:rsidRDefault="004F29B9">
      <w:pPr>
        <w:spacing w:after="160" w:line="259" w:lineRule="auto"/>
        <w:rPr>
          <w:rFonts w:ascii="Gill Sans Infant Std" w:hAnsi="Gill Sans Infant Std" w:cs="Arial"/>
          <w:b/>
          <w:sz w:val="22"/>
          <w:szCs w:val="22"/>
        </w:rPr>
      </w:pPr>
      <w:r w:rsidRPr="00DA3DA8">
        <w:rPr>
          <w:rFonts w:ascii="Gill Sans Infant Std" w:hAnsi="Gill Sans Infant Std" w:cs="Arial"/>
          <w:b/>
          <w:sz w:val="22"/>
          <w:szCs w:val="22"/>
        </w:rPr>
        <w:br w:type="page"/>
      </w:r>
    </w:p>
    <w:p w14:paraId="05108A2C" w14:textId="0C25B6FB" w:rsidR="00122B92" w:rsidRPr="00DA3DA8" w:rsidRDefault="006F161C" w:rsidP="00122B92">
      <w:pPr>
        <w:rPr>
          <w:rFonts w:ascii="Gill Sans Infant Std" w:hAnsi="Gill Sans Infant Std" w:cs="Arial"/>
          <w:i/>
          <w:sz w:val="22"/>
          <w:szCs w:val="22"/>
        </w:rPr>
      </w:pPr>
      <w:r w:rsidRPr="00DA3DA8">
        <w:rPr>
          <w:rFonts w:ascii="Gill Sans Infant Std" w:hAnsi="Gill Sans Infant Std" w:cs="Arial"/>
          <w:b/>
          <w:sz w:val="22"/>
          <w:szCs w:val="22"/>
        </w:rPr>
        <w:lastRenderedPageBreak/>
        <w:t xml:space="preserve">Table A4.2 </w:t>
      </w:r>
      <w:r w:rsidRPr="00DA3DA8">
        <w:rPr>
          <w:rFonts w:ascii="Gill Sans Infant Std" w:hAnsi="Gill Sans Infant Std" w:cs="Arial"/>
          <w:b/>
          <w:sz w:val="22"/>
          <w:szCs w:val="22"/>
        </w:rPr>
        <w:tab/>
      </w:r>
      <w:r w:rsidRPr="00DA3DA8">
        <w:rPr>
          <w:rFonts w:ascii="Gill Sans Infant Std" w:hAnsi="Gill Sans Infant Std" w:cs="Arial"/>
          <w:sz w:val="22"/>
          <w:szCs w:val="22"/>
        </w:rPr>
        <w:t xml:space="preserve">Quantifying the costs of foregone provision. </w:t>
      </w:r>
      <w:r w:rsidRPr="00DA3DA8">
        <w:rPr>
          <w:rFonts w:ascii="Gill Sans Infant Std" w:hAnsi="Gill Sans Infant Std" w:cs="Arial"/>
          <w:i/>
          <w:sz w:val="22"/>
          <w:szCs w:val="22"/>
        </w:rPr>
        <w:t>Source: Government of Haiti (2010), Ndaruhutse and West (2015) &amp; Save the Children (2015).</w:t>
      </w:r>
    </w:p>
    <w:tbl>
      <w:tblPr>
        <w:tblStyle w:val="TableGrid"/>
        <w:tblW w:w="10420" w:type="dxa"/>
        <w:tblLayout w:type="fixed"/>
        <w:tblLook w:val="04A0" w:firstRow="1" w:lastRow="0" w:firstColumn="1" w:lastColumn="0" w:noHBand="0" w:noVBand="1"/>
      </w:tblPr>
      <w:tblGrid>
        <w:gridCol w:w="2518"/>
        <w:gridCol w:w="2914"/>
        <w:gridCol w:w="1994"/>
        <w:gridCol w:w="2994"/>
      </w:tblGrid>
      <w:tr w:rsidR="00122B92" w:rsidRPr="00DA3DA8" w14:paraId="3FA85EAE" w14:textId="77777777" w:rsidTr="00551F0F">
        <w:tc>
          <w:tcPr>
            <w:tcW w:w="2518" w:type="dxa"/>
            <w:vAlign w:val="center"/>
          </w:tcPr>
          <w:p w14:paraId="66915A5A"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Type of cost</w:t>
            </w:r>
          </w:p>
        </w:tc>
        <w:tc>
          <w:tcPr>
            <w:tcW w:w="2914" w:type="dxa"/>
            <w:vAlign w:val="center"/>
          </w:tcPr>
          <w:p w14:paraId="71441A84"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Method of estimation</w:t>
            </w:r>
          </w:p>
        </w:tc>
        <w:tc>
          <w:tcPr>
            <w:tcW w:w="1994" w:type="dxa"/>
          </w:tcPr>
          <w:p w14:paraId="5CBA2267"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Extent of existing data/quantification</w:t>
            </w:r>
          </w:p>
        </w:tc>
        <w:tc>
          <w:tcPr>
            <w:tcW w:w="2994" w:type="dxa"/>
          </w:tcPr>
          <w:p w14:paraId="6BC6AB59"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Example cost range per unit</w:t>
            </w:r>
          </w:p>
        </w:tc>
      </w:tr>
      <w:tr w:rsidR="00122B92" w:rsidRPr="00DA3DA8" w14:paraId="7A2B591B" w14:textId="77777777" w:rsidTr="00551F0F">
        <w:tc>
          <w:tcPr>
            <w:tcW w:w="2518" w:type="dxa"/>
          </w:tcPr>
          <w:p w14:paraId="39452209"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Falling government revenues/education spending</w:t>
            </w:r>
          </w:p>
        </w:tc>
        <w:tc>
          <w:tcPr>
            <w:tcW w:w="2914" w:type="dxa"/>
          </w:tcPr>
          <w:p w14:paraId="2C379188"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Will vary by shock. Current approaches based on empirical association between battle related deaths and reduced education expenditure.</w:t>
            </w:r>
            <w:r w:rsidRPr="00DA3DA8">
              <w:rPr>
                <w:rStyle w:val="FootnoteReference"/>
                <w:rFonts w:ascii="Gill Sans Infant Std" w:hAnsi="Gill Sans Infant Std" w:cs="Arial"/>
                <w:sz w:val="22"/>
                <w:szCs w:val="22"/>
              </w:rPr>
              <w:footnoteReference w:id="9"/>
            </w:r>
          </w:p>
        </w:tc>
        <w:tc>
          <w:tcPr>
            <w:tcW w:w="1994" w:type="dxa"/>
          </w:tcPr>
          <w:p w14:paraId="6AD6D536"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Limited</w:t>
            </w:r>
          </w:p>
        </w:tc>
        <w:tc>
          <w:tcPr>
            <w:tcW w:w="2994" w:type="dxa"/>
          </w:tcPr>
          <w:p w14:paraId="4EBE6B68"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0.6%-11.4% reduction in annual public expenditure on education</w:t>
            </w:r>
            <w:r w:rsidRPr="00DA3DA8">
              <w:rPr>
                <w:rStyle w:val="FootnoteReference"/>
                <w:rFonts w:ascii="Gill Sans Infant Std" w:hAnsi="Gill Sans Infant Std" w:cs="Arial"/>
                <w:sz w:val="22"/>
                <w:szCs w:val="22"/>
              </w:rPr>
              <w:footnoteReference w:id="10"/>
            </w:r>
            <w:r w:rsidRPr="00DA3DA8">
              <w:rPr>
                <w:rFonts w:ascii="Gill Sans Infant Std" w:hAnsi="Gill Sans Infant Std" w:cs="Arial"/>
                <w:sz w:val="22"/>
                <w:szCs w:val="22"/>
              </w:rPr>
              <w:t xml:space="preserve">  </w:t>
            </w:r>
          </w:p>
        </w:tc>
      </w:tr>
      <w:tr w:rsidR="00122B92" w:rsidRPr="00DA3DA8" w14:paraId="210E2367" w14:textId="77777777" w:rsidTr="00551F0F">
        <w:tc>
          <w:tcPr>
            <w:tcW w:w="2518" w:type="dxa"/>
          </w:tcPr>
          <w:p w14:paraId="6C066953"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Foregone tuition/school fees due to school closure, student absence etc.</w:t>
            </w:r>
          </w:p>
        </w:tc>
        <w:tc>
          <w:tcPr>
            <w:tcW w:w="2914" w:type="dxa"/>
          </w:tcPr>
          <w:p w14:paraId="4D03938E"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Estimate of lost teaching days x average fee rate / day</w:t>
            </w:r>
          </w:p>
        </w:tc>
        <w:tc>
          <w:tcPr>
            <w:tcW w:w="1994" w:type="dxa"/>
          </w:tcPr>
          <w:p w14:paraId="1D4098E9"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Moderate</w:t>
            </w:r>
          </w:p>
        </w:tc>
        <w:tc>
          <w:tcPr>
            <w:tcW w:w="2994" w:type="dxa"/>
          </w:tcPr>
          <w:p w14:paraId="5236F2D1"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$0.75-$3.80 per student per lost teaching day</w:t>
            </w:r>
            <w:r w:rsidRPr="00DA3DA8">
              <w:rPr>
                <w:rStyle w:val="FootnoteReference"/>
                <w:rFonts w:ascii="Gill Sans Infant Std" w:hAnsi="Gill Sans Infant Std" w:cs="Arial"/>
                <w:sz w:val="22"/>
                <w:szCs w:val="22"/>
              </w:rPr>
              <w:footnoteReference w:id="11"/>
            </w:r>
          </w:p>
        </w:tc>
      </w:tr>
    </w:tbl>
    <w:p w14:paraId="3670FA57" w14:textId="77777777" w:rsidR="00122B92" w:rsidRPr="00DA3DA8" w:rsidRDefault="00122B92" w:rsidP="00122B92">
      <w:pPr>
        <w:rPr>
          <w:rFonts w:ascii="Gill Sans Infant Std" w:hAnsi="Gill Sans Infant Std" w:cs="Arial"/>
          <w:sz w:val="22"/>
          <w:szCs w:val="22"/>
        </w:rPr>
      </w:pPr>
    </w:p>
    <w:p w14:paraId="574D9C81" w14:textId="12957E94" w:rsidR="00122B92" w:rsidRPr="00DA3DA8" w:rsidRDefault="00034121" w:rsidP="00122B92">
      <w:pPr>
        <w:rPr>
          <w:rFonts w:ascii="Gill Sans Infant Std" w:hAnsi="Gill Sans Infant Std" w:cs="Arial"/>
          <w:i/>
          <w:sz w:val="22"/>
          <w:szCs w:val="22"/>
        </w:rPr>
      </w:pPr>
      <w:r w:rsidRPr="00DA3DA8">
        <w:rPr>
          <w:rFonts w:ascii="Gill Sans Infant Std" w:hAnsi="Gill Sans Infant Std" w:cs="Arial"/>
          <w:b/>
          <w:sz w:val="22"/>
          <w:szCs w:val="22"/>
        </w:rPr>
        <w:t>Table A4.3</w:t>
      </w:r>
      <w:r w:rsidRPr="00DA3DA8">
        <w:rPr>
          <w:rFonts w:ascii="Gill Sans Infant Std" w:hAnsi="Gill Sans Infant Std" w:cs="Arial"/>
          <w:b/>
          <w:sz w:val="22"/>
          <w:szCs w:val="22"/>
        </w:rPr>
        <w:tab/>
      </w:r>
      <w:r w:rsidRPr="00DA3DA8">
        <w:rPr>
          <w:rFonts w:ascii="Gill Sans Infant Std" w:hAnsi="Gill Sans Infant Std" w:cs="Arial"/>
          <w:sz w:val="22"/>
          <w:szCs w:val="22"/>
        </w:rPr>
        <w:t xml:space="preserve">Quantifying the costs of temporary education provision. </w:t>
      </w:r>
      <w:r w:rsidRPr="00DA3DA8">
        <w:rPr>
          <w:rFonts w:ascii="Gill Sans Infant Std" w:hAnsi="Gill Sans Infant Std" w:cs="Arial"/>
          <w:i/>
          <w:sz w:val="22"/>
          <w:szCs w:val="22"/>
        </w:rPr>
        <w:t>Source: Overseas Development Institute (2016)</w:t>
      </w:r>
      <w:r w:rsidRPr="00DA3DA8">
        <w:rPr>
          <w:rStyle w:val="FootnoteReference"/>
          <w:rFonts w:ascii="Gill Sans Infant Std" w:hAnsi="Gill Sans Infant Std" w:cs="Arial"/>
          <w:i/>
          <w:sz w:val="22"/>
          <w:szCs w:val="22"/>
        </w:rPr>
        <w:footnoteReference w:id="12"/>
      </w:r>
      <w:r w:rsidRPr="00DA3DA8">
        <w:rPr>
          <w:rStyle w:val="FootnoteReference"/>
          <w:rFonts w:ascii="Gill Sans Infant Std" w:hAnsi="Gill Sans Infant Std" w:cs="Arial"/>
          <w:i/>
          <w:sz w:val="22"/>
          <w:szCs w:val="22"/>
        </w:rPr>
        <w:footnoteReference w:id="13"/>
      </w:r>
      <w:r w:rsidRPr="00DA3DA8">
        <w:rPr>
          <w:rStyle w:val="FootnoteReference"/>
          <w:rFonts w:ascii="Gill Sans Infant Std" w:hAnsi="Gill Sans Infant Std" w:cs="Arial"/>
          <w:i/>
          <w:sz w:val="22"/>
          <w:szCs w:val="22"/>
        </w:rPr>
        <w:footnoteReference w:id="14"/>
      </w:r>
      <w:r w:rsidRPr="00DA3DA8">
        <w:rPr>
          <w:rFonts w:ascii="Gill Sans Infant Std" w:hAnsi="Gill Sans Infant Std" w:cs="Arial"/>
          <w:i/>
          <w:sz w:val="22"/>
          <w:szCs w:val="22"/>
        </w:rPr>
        <w:t xml:space="preserve"> and data collected from Save the Children and the Start Network.</w:t>
      </w:r>
    </w:p>
    <w:tbl>
      <w:tblPr>
        <w:tblStyle w:val="TableGrid"/>
        <w:tblW w:w="10314" w:type="dxa"/>
        <w:tblLayout w:type="fixed"/>
        <w:tblLook w:val="04A0" w:firstRow="1" w:lastRow="0" w:firstColumn="1" w:lastColumn="0" w:noHBand="0" w:noVBand="1"/>
      </w:tblPr>
      <w:tblGrid>
        <w:gridCol w:w="2173"/>
        <w:gridCol w:w="3464"/>
        <w:gridCol w:w="1542"/>
        <w:gridCol w:w="3135"/>
      </w:tblGrid>
      <w:tr w:rsidR="00122B92" w:rsidRPr="00DA3DA8" w14:paraId="7FFE857D" w14:textId="77777777" w:rsidTr="004F6BCC">
        <w:tc>
          <w:tcPr>
            <w:tcW w:w="2173" w:type="dxa"/>
            <w:vAlign w:val="center"/>
          </w:tcPr>
          <w:p w14:paraId="5779E471"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Type of cost</w:t>
            </w:r>
          </w:p>
        </w:tc>
        <w:tc>
          <w:tcPr>
            <w:tcW w:w="3464" w:type="dxa"/>
            <w:vAlign w:val="center"/>
          </w:tcPr>
          <w:p w14:paraId="7A3DAC3F"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Method of estimation</w:t>
            </w:r>
          </w:p>
        </w:tc>
        <w:tc>
          <w:tcPr>
            <w:tcW w:w="1542" w:type="dxa"/>
          </w:tcPr>
          <w:p w14:paraId="2B05EDFD" w14:textId="6A7B2DB6"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Extent of existing data/</w:t>
            </w:r>
            <w:r w:rsidR="00C4508C" w:rsidRPr="00DA3DA8">
              <w:rPr>
                <w:rFonts w:ascii="Gill Sans Infant Std" w:hAnsi="Gill Sans Infant Std" w:cs="Arial"/>
                <w:b/>
                <w:sz w:val="22"/>
                <w:szCs w:val="22"/>
              </w:rPr>
              <w:t xml:space="preserve"> </w:t>
            </w:r>
            <w:r w:rsidRPr="00DA3DA8">
              <w:rPr>
                <w:rFonts w:ascii="Gill Sans Infant Std" w:hAnsi="Gill Sans Infant Std" w:cs="Arial"/>
                <w:b/>
                <w:sz w:val="22"/>
                <w:szCs w:val="22"/>
              </w:rPr>
              <w:t>quantification</w:t>
            </w:r>
          </w:p>
        </w:tc>
        <w:tc>
          <w:tcPr>
            <w:tcW w:w="3135" w:type="dxa"/>
          </w:tcPr>
          <w:p w14:paraId="1D87DB8E"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Example cost range per unit</w:t>
            </w:r>
          </w:p>
        </w:tc>
      </w:tr>
      <w:tr w:rsidR="00122B92" w:rsidRPr="00DA3DA8" w14:paraId="7333E4CD" w14:textId="77777777" w:rsidTr="004F6BCC">
        <w:tc>
          <w:tcPr>
            <w:tcW w:w="2173" w:type="dxa"/>
          </w:tcPr>
          <w:p w14:paraId="6254015F"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Provision of temporary structures</w:t>
            </w:r>
          </w:p>
        </w:tc>
        <w:tc>
          <w:tcPr>
            <w:tcW w:w="3464" w:type="dxa"/>
          </w:tcPr>
          <w:p w14:paraId="4BC5882E"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 xml:space="preserve">Number of temporary structures required x average cost of temporary structure construction </w:t>
            </w:r>
          </w:p>
        </w:tc>
        <w:tc>
          <w:tcPr>
            <w:tcW w:w="1542" w:type="dxa"/>
          </w:tcPr>
          <w:p w14:paraId="74063169"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Extensive</w:t>
            </w:r>
          </w:p>
        </w:tc>
        <w:tc>
          <w:tcPr>
            <w:tcW w:w="3135" w:type="dxa"/>
          </w:tcPr>
          <w:p w14:paraId="2CA28E2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$1,420 per 42 sq. m shelter</w:t>
            </w:r>
          </w:p>
        </w:tc>
      </w:tr>
      <w:tr w:rsidR="00122B92" w:rsidRPr="00DA3DA8" w14:paraId="72B6AF22" w14:textId="77777777" w:rsidTr="004F6BCC">
        <w:tc>
          <w:tcPr>
            <w:tcW w:w="2173" w:type="dxa"/>
          </w:tcPr>
          <w:p w14:paraId="28DD71A1"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Provision of learning materials</w:t>
            </w:r>
          </w:p>
        </w:tc>
        <w:tc>
          <w:tcPr>
            <w:tcW w:w="3464" w:type="dxa"/>
          </w:tcPr>
          <w:p w14:paraId="525CE95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Estimate of number of students lacking access to materials x per-</w:t>
            </w:r>
            <w:r w:rsidRPr="00DA3DA8">
              <w:rPr>
                <w:rFonts w:ascii="Gill Sans Infant Std" w:hAnsi="Gill Sans Infant Std" w:cs="Arial"/>
                <w:sz w:val="22"/>
                <w:szCs w:val="22"/>
              </w:rPr>
              <w:lastRenderedPageBreak/>
              <w:t>pupil cost of learning material provision</w:t>
            </w:r>
          </w:p>
        </w:tc>
        <w:tc>
          <w:tcPr>
            <w:tcW w:w="1542" w:type="dxa"/>
          </w:tcPr>
          <w:p w14:paraId="517126E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lastRenderedPageBreak/>
              <w:t>Extensive</w:t>
            </w:r>
          </w:p>
        </w:tc>
        <w:tc>
          <w:tcPr>
            <w:tcW w:w="3135" w:type="dxa"/>
          </w:tcPr>
          <w:p w14:paraId="7CEEDD8F"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$4 per pupil (share of school-in-a-box)</w:t>
            </w:r>
          </w:p>
        </w:tc>
      </w:tr>
      <w:tr w:rsidR="00122B92" w:rsidRPr="00DA3DA8" w14:paraId="63148152" w14:textId="77777777" w:rsidTr="004F6BCC">
        <w:tc>
          <w:tcPr>
            <w:tcW w:w="2173" w:type="dxa"/>
          </w:tcPr>
          <w:p w14:paraId="656992A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Provision of teacher stipends</w:t>
            </w:r>
          </w:p>
        </w:tc>
        <w:tc>
          <w:tcPr>
            <w:tcW w:w="3464" w:type="dxa"/>
          </w:tcPr>
          <w:p w14:paraId="1E2CE34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Number of teachers affected by shock conditions x estimated additional stipend required for retention</w:t>
            </w:r>
          </w:p>
        </w:tc>
        <w:tc>
          <w:tcPr>
            <w:tcW w:w="1542" w:type="dxa"/>
          </w:tcPr>
          <w:p w14:paraId="3B17A18A"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Extensive</w:t>
            </w:r>
          </w:p>
        </w:tc>
        <w:tc>
          <w:tcPr>
            <w:tcW w:w="3135" w:type="dxa"/>
          </w:tcPr>
          <w:p w14:paraId="149CEBF3"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$234-$2,600 per teacher, per annum</w:t>
            </w:r>
          </w:p>
        </w:tc>
      </w:tr>
      <w:tr w:rsidR="00122B92" w:rsidRPr="00DA3DA8" w14:paraId="2F7D20FA" w14:textId="77777777" w:rsidTr="004F6BCC">
        <w:tc>
          <w:tcPr>
            <w:tcW w:w="2173" w:type="dxa"/>
          </w:tcPr>
          <w:p w14:paraId="24B221E6"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Provision of cash transfers/safety nets</w:t>
            </w:r>
          </w:p>
        </w:tc>
        <w:tc>
          <w:tcPr>
            <w:tcW w:w="3464" w:type="dxa"/>
          </w:tcPr>
          <w:p w14:paraId="60CB38B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Livelihoods assessment of Minimum Expenditure Basket x number of families requiring support</w:t>
            </w:r>
          </w:p>
        </w:tc>
        <w:tc>
          <w:tcPr>
            <w:tcW w:w="1542" w:type="dxa"/>
          </w:tcPr>
          <w:p w14:paraId="6F4C8FBC"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Limited</w:t>
            </w:r>
          </w:p>
        </w:tc>
        <w:tc>
          <w:tcPr>
            <w:tcW w:w="3135" w:type="dxa"/>
          </w:tcPr>
          <w:p w14:paraId="673320C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$102 per month for family of 5, including 3 children</w:t>
            </w:r>
            <w:r w:rsidRPr="00DA3DA8">
              <w:rPr>
                <w:rStyle w:val="FootnoteReference"/>
                <w:rFonts w:ascii="Gill Sans Infant Std" w:hAnsi="Gill Sans Infant Std" w:cs="Arial"/>
                <w:sz w:val="22"/>
                <w:szCs w:val="22"/>
              </w:rPr>
              <w:footnoteReference w:id="15"/>
            </w:r>
          </w:p>
        </w:tc>
      </w:tr>
    </w:tbl>
    <w:p w14:paraId="6E66D083" w14:textId="77777777" w:rsidR="00122B92" w:rsidRPr="00DA3DA8" w:rsidRDefault="00122B92" w:rsidP="00122B92">
      <w:pPr>
        <w:rPr>
          <w:rFonts w:ascii="Gill Sans Infant Std" w:hAnsi="Gill Sans Infant Std" w:cs="Arial"/>
          <w:sz w:val="22"/>
          <w:szCs w:val="22"/>
        </w:rPr>
      </w:pPr>
    </w:p>
    <w:p w14:paraId="136BD38C" w14:textId="77777777" w:rsidR="00122B92" w:rsidRPr="00DA3DA8" w:rsidRDefault="00122B92" w:rsidP="00122B92">
      <w:pPr>
        <w:rPr>
          <w:rFonts w:ascii="Gill Sans Infant Std" w:hAnsi="Gill Sans Infant Std" w:cs="Arial"/>
          <w:i/>
          <w:sz w:val="22"/>
          <w:szCs w:val="22"/>
        </w:rPr>
      </w:pPr>
    </w:p>
    <w:p w14:paraId="2A9F6FDD" w14:textId="77777777" w:rsidR="00122B92" w:rsidRPr="00DA3DA8" w:rsidRDefault="00122B92" w:rsidP="00122B92">
      <w:pPr>
        <w:spacing w:after="200" w:line="276" w:lineRule="auto"/>
        <w:rPr>
          <w:rFonts w:ascii="Gill Sans Infant Std" w:hAnsi="Gill Sans Infant Std" w:cs="Arial"/>
          <w:sz w:val="22"/>
          <w:szCs w:val="22"/>
        </w:rPr>
      </w:pPr>
      <w:r w:rsidRPr="00DA3DA8">
        <w:rPr>
          <w:rFonts w:ascii="Gill Sans Infant Std" w:hAnsi="Gill Sans Infant Std" w:cs="Arial"/>
          <w:sz w:val="22"/>
          <w:szCs w:val="22"/>
        </w:rPr>
        <w:br w:type="page"/>
      </w:r>
    </w:p>
    <w:p w14:paraId="41932822" w14:textId="77777777" w:rsidR="00122B92" w:rsidRPr="00DA3DA8" w:rsidRDefault="00122B92" w:rsidP="00122B92">
      <w:pPr>
        <w:pStyle w:val="Heading2"/>
        <w:rPr>
          <w:rFonts w:ascii="Gill Sans Infant Std" w:hAnsi="Gill Sans Infant Std" w:cs="Arial"/>
          <w:sz w:val="22"/>
          <w:szCs w:val="22"/>
        </w:rPr>
      </w:pPr>
      <w:bookmarkStart w:id="8" w:name="_Toc481532616"/>
      <w:r w:rsidRPr="00DA3DA8">
        <w:rPr>
          <w:rFonts w:ascii="Gill Sans Infant Std" w:hAnsi="Gill Sans Infant Std" w:cs="Arial"/>
          <w:sz w:val="22"/>
          <w:szCs w:val="22"/>
        </w:rPr>
        <w:lastRenderedPageBreak/>
        <w:t>A4.2</w:t>
      </w:r>
      <w:r w:rsidRPr="00DA3DA8">
        <w:rPr>
          <w:rFonts w:ascii="Gill Sans Infant Std" w:hAnsi="Gill Sans Infant Std" w:cs="Arial"/>
          <w:sz w:val="22"/>
          <w:szCs w:val="22"/>
        </w:rPr>
        <w:tab/>
        <w:t>Long term costs</w:t>
      </w:r>
      <w:bookmarkEnd w:id="8"/>
    </w:p>
    <w:p w14:paraId="3B97A722" w14:textId="77777777" w:rsidR="00796183" w:rsidRPr="00DA3DA8" w:rsidRDefault="00796183" w:rsidP="00796183">
      <w:pPr>
        <w:rPr>
          <w:rFonts w:ascii="Gill Sans Infant Std" w:hAnsi="Gill Sans Infant Std"/>
          <w:sz w:val="22"/>
          <w:szCs w:val="22"/>
        </w:rPr>
      </w:pPr>
    </w:p>
    <w:p w14:paraId="43F38D9B" w14:textId="0D21F330" w:rsidR="00796183" w:rsidRPr="00DA3DA8" w:rsidRDefault="00796183" w:rsidP="00796183">
      <w:pPr>
        <w:rPr>
          <w:rFonts w:ascii="Gill Sans Infant Std" w:hAnsi="Gill Sans Infant Std" w:cs="Arial"/>
          <w:i/>
          <w:sz w:val="22"/>
          <w:szCs w:val="22"/>
        </w:rPr>
      </w:pPr>
      <w:r w:rsidRPr="00DA3DA8">
        <w:rPr>
          <w:rFonts w:ascii="Gill Sans Infant Std" w:hAnsi="Gill Sans Infant Std" w:cs="Arial"/>
          <w:b/>
          <w:sz w:val="22"/>
          <w:szCs w:val="22"/>
        </w:rPr>
        <w:t>Table A4.4</w:t>
      </w:r>
      <w:r w:rsidRPr="00DA3DA8">
        <w:rPr>
          <w:rFonts w:ascii="Gill Sans Infant Std" w:hAnsi="Gill Sans Infant Std" w:cs="Arial"/>
          <w:b/>
          <w:sz w:val="22"/>
          <w:szCs w:val="22"/>
        </w:rPr>
        <w:tab/>
      </w:r>
      <w:r w:rsidRPr="00DA3DA8">
        <w:rPr>
          <w:rFonts w:ascii="Gill Sans Infant Std" w:hAnsi="Gill Sans Infant Std" w:cs="Arial"/>
          <w:sz w:val="22"/>
          <w:szCs w:val="22"/>
        </w:rPr>
        <w:t xml:space="preserve">Quantifying the long term costs of costs of shocks and disruption. </w:t>
      </w:r>
      <w:r w:rsidRPr="00DA3DA8">
        <w:rPr>
          <w:rFonts w:ascii="Gill Sans Infant Std" w:hAnsi="Gill Sans Infant Std" w:cs="Arial"/>
          <w:i/>
          <w:sz w:val="22"/>
          <w:szCs w:val="22"/>
        </w:rPr>
        <w:t>Sources: Estimates from Jones and Naylor (2014), Mizunoya (2015) and Save the Children (2015).</w:t>
      </w:r>
    </w:p>
    <w:tbl>
      <w:tblPr>
        <w:tblStyle w:val="TableGrid"/>
        <w:tblW w:w="10740" w:type="dxa"/>
        <w:tblLayout w:type="fixed"/>
        <w:tblLook w:val="04A0" w:firstRow="1" w:lastRow="0" w:firstColumn="1" w:lastColumn="0" w:noHBand="0" w:noVBand="1"/>
      </w:tblPr>
      <w:tblGrid>
        <w:gridCol w:w="2247"/>
        <w:gridCol w:w="2964"/>
        <w:gridCol w:w="1588"/>
        <w:gridCol w:w="3941"/>
      </w:tblGrid>
      <w:tr w:rsidR="00122B92" w:rsidRPr="00DA3DA8" w14:paraId="5B17F452" w14:textId="77777777" w:rsidTr="0025252C">
        <w:tc>
          <w:tcPr>
            <w:tcW w:w="2247" w:type="dxa"/>
            <w:vAlign w:val="center"/>
          </w:tcPr>
          <w:p w14:paraId="457778B1"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Type of cost</w:t>
            </w:r>
          </w:p>
        </w:tc>
        <w:tc>
          <w:tcPr>
            <w:tcW w:w="2964" w:type="dxa"/>
            <w:vAlign w:val="center"/>
          </w:tcPr>
          <w:p w14:paraId="135DFE10"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Method of estimation</w:t>
            </w:r>
          </w:p>
        </w:tc>
        <w:tc>
          <w:tcPr>
            <w:tcW w:w="1588" w:type="dxa"/>
            <w:vAlign w:val="center"/>
          </w:tcPr>
          <w:p w14:paraId="17E86489" w14:textId="7834655F"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Extent of existing data/</w:t>
            </w:r>
            <w:r w:rsidR="00C4508C" w:rsidRPr="00DA3DA8">
              <w:rPr>
                <w:rFonts w:ascii="Gill Sans Infant Std" w:hAnsi="Gill Sans Infant Std" w:cs="Arial"/>
                <w:b/>
                <w:sz w:val="22"/>
                <w:szCs w:val="22"/>
              </w:rPr>
              <w:t xml:space="preserve"> </w:t>
            </w:r>
            <w:r w:rsidRPr="00DA3DA8">
              <w:rPr>
                <w:rFonts w:ascii="Gill Sans Infant Std" w:hAnsi="Gill Sans Infant Std" w:cs="Arial"/>
                <w:b/>
                <w:sz w:val="22"/>
                <w:szCs w:val="22"/>
              </w:rPr>
              <w:t>quantification</w:t>
            </w:r>
          </w:p>
        </w:tc>
        <w:tc>
          <w:tcPr>
            <w:tcW w:w="3941" w:type="dxa"/>
            <w:vAlign w:val="center"/>
          </w:tcPr>
          <w:p w14:paraId="4965A280"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 xml:space="preserve">Example of costs </w:t>
            </w:r>
          </w:p>
        </w:tc>
      </w:tr>
      <w:tr w:rsidR="00122B92" w:rsidRPr="00DA3DA8" w14:paraId="1939FEDA" w14:textId="77777777" w:rsidTr="0025252C">
        <w:tc>
          <w:tcPr>
            <w:tcW w:w="2247" w:type="dxa"/>
          </w:tcPr>
          <w:p w14:paraId="4104D63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 xml:space="preserve">Lower levels of educational achievement and learning outcomes due to lost teaching time from gaps in attendance / provision  </w:t>
            </w:r>
          </w:p>
        </w:tc>
        <w:tc>
          <w:tcPr>
            <w:tcW w:w="2964" w:type="dxa"/>
          </w:tcPr>
          <w:p w14:paraId="719BC3F0"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Estimated reduction in national average years of schooling due to conflict x increase in income per capita for increase of one year in average years of schooling</w:t>
            </w:r>
          </w:p>
        </w:tc>
        <w:tc>
          <w:tcPr>
            <w:tcW w:w="1588" w:type="dxa"/>
          </w:tcPr>
          <w:p w14:paraId="7FB8CFF6"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Moderate – only for economic impact</w:t>
            </w:r>
          </w:p>
        </w:tc>
        <w:tc>
          <w:tcPr>
            <w:tcW w:w="3941" w:type="dxa"/>
          </w:tcPr>
          <w:p w14:paraId="700F0148"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b/>
                <w:sz w:val="22"/>
                <w:szCs w:val="22"/>
              </w:rPr>
              <w:t>DRC (2009-2012):</w:t>
            </w:r>
            <w:r w:rsidRPr="00DA3DA8">
              <w:rPr>
                <w:rFonts w:ascii="Gill Sans Infant Std" w:hAnsi="Gill Sans Infant Std" w:cs="Arial"/>
                <w:sz w:val="22"/>
                <w:szCs w:val="22"/>
              </w:rPr>
              <w:t xml:space="preserve"> $470 mn (1.5% of GDP)</w:t>
            </w:r>
          </w:p>
          <w:p w14:paraId="0AB11D2C"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b/>
                <w:sz w:val="22"/>
                <w:szCs w:val="22"/>
              </w:rPr>
              <w:t>Pakistan (2009-2012):</w:t>
            </w:r>
            <w:r w:rsidRPr="00DA3DA8">
              <w:rPr>
                <w:rFonts w:ascii="Gill Sans Infant Std" w:hAnsi="Gill Sans Infant Std" w:cs="Arial"/>
                <w:sz w:val="22"/>
                <w:szCs w:val="22"/>
              </w:rPr>
              <w:t xml:space="preserve"> $2.9 bn (1.3% of GDP) </w:t>
            </w:r>
          </w:p>
          <w:p w14:paraId="47B8D7C2"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b/>
                <w:sz w:val="22"/>
                <w:szCs w:val="22"/>
              </w:rPr>
              <w:t>Syria (2011-2015):</w:t>
            </w:r>
            <w:r w:rsidRPr="00DA3DA8">
              <w:rPr>
                <w:rFonts w:ascii="Gill Sans Infant Std" w:hAnsi="Gill Sans Infant Std" w:cs="Arial"/>
                <w:sz w:val="22"/>
                <w:szCs w:val="22"/>
              </w:rPr>
              <w:t xml:space="preserve"> $1.26 bn (3.1% of GDP)</w:t>
            </w:r>
          </w:p>
        </w:tc>
      </w:tr>
      <w:tr w:rsidR="00122B92" w:rsidRPr="00DA3DA8" w14:paraId="6A5EAE90" w14:textId="77777777" w:rsidTr="0025252C">
        <w:tc>
          <w:tcPr>
            <w:tcW w:w="2247" w:type="dxa"/>
          </w:tcPr>
          <w:p w14:paraId="60F2AEB6"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Permanent reductions in cognitive ability due to persistent malnutrition</w:t>
            </w:r>
          </w:p>
        </w:tc>
        <w:tc>
          <w:tcPr>
            <w:tcW w:w="2964" w:type="dxa"/>
          </w:tcPr>
          <w:p w14:paraId="59255AD3"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Estimated number of additional children affected by persistent malnutrition x loss in lifetime incomes associated with famine</w:t>
            </w:r>
            <w:r w:rsidRPr="00DA3DA8">
              <w:rPr>
                <w:rStyle w:val="FootnoteReference"/>
                <w:rFonts w:ascii="Gill Sans Infant Std" w:hAnsi="Gill Sans Infant Std" w:cs="Arial"/>
                <w:sz w:val="22"/>
                <w:szCs w:val="22"/>
              </w:rPr>
              <w:footnoteReference w:id="16"/>
            </w:r>
          </w:p>
        </w:tc>
        <w:tc>
          <w:tcPr>
            <w:tcW w:w="1588" w:type="dxa"/>
          </w:tcPr>
          <w:p w14:paraId="091A4146"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 xml:space="preserve">Limited </w:t>
            </w:r>
          </w:p>
        </w:tc>
        <w:tc>
          <w:tcPr>
            <w:tcW w:w="3941" w:type="dxa"/>
          </w:tcPr>
          <w:p w14:paraId="4F46CE21"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$10.26 – $27.35 per annum per affected child</w:t>
            </w:r>
            <w:r w:rsidRPr="00DA3DA8">
              <w:rPr>
                <w:rStyle w:val="FootnoteReference"/>
                <w:rFonts w:ascii="Gill Sans Infant Std" w:hAnsi="Gill Sans Infant Std" w:cs="Arial"/>
                <w:sz w:val="22"/>
                <w:szCs w:val="22"/>
              </w:rPr>
              <w:footnoteReference w:id="17"/>
            </w:r>
          </w:p>
        </w:tc>
      </w:tr>
      <w:tr w:rsidR="00122B92" w:rsidRPr="00DA3DA8" w14:paraId="7E0CB4B8" w14:textId="77777777" w:rsidTr="0025252C">
        <w:tc>
          <w:tcPr>
            <w:tcW w:w="2247" w:type="dxa"/>
          </w:tcPr>
          <w:p w14:paraId="4D5BBDB4"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Permanent increase in out of school children</w:t>
            </w:r>
          </w:p>
        </w:tc>
        <w:tc>
          <w:tcPr>
            <w:tcW w:w="2964" w:type="dxa"/>
          </w:tcPr>
          <w:p w14:paraId="538971B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Estimate number of additional student drop-outs at different levels of education x wage differentials for wages for people with different levels of academic attainment, applied with discount rate</w:t>
            </w:r>
          </w:p>
        </w:tc>
        <w:tc>
          <w:tcPr>
            <w:tcW w:w="1588" w:type="dxa"/>
          </w:tcPr>
          <w:p w14:paraId="5ADD4736"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Moderate – only for economic impact</w:t>
            </w:r>
          </w:p>
        </w:tc>
        <w:tc>
          <w:tcPr>
            <w:tcW w:w="3941" w:type="dxa"/>
          </w:tcPr>
          <w:p w14:paraId="7601BD81"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b/>
                <w:sz w:val="22"/>
                <w:szCs w:val="22"/>
              </w:rPr>
              <w:t>DRC (2009-2012):</w:t>
            </w:r>
            <w:r w:rsidRPr="00DA3DA8">
              <w:rPr>
                <w:rFonts w:ascii="Gill Sans Infant Std" w:hAnsi="Gill Sans Infant Std" w:cs="Arial"/>
                <w:sz w:val="22"/>
                <w:szCs w:val="22"/>
              </w:rPr>
              <w:t xml:space="preserve"> $53-107 mn </w:t>
            </w:r>
          </w:p>
          <w:p w14:paraId="3BCFE45E"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b/>
                <w:sz w:val="22"/>
                <w:szCs w:val="22"/>
              </w:rPr>
              <w:t>Pakistan (2009-2012):</w:t>
            </w:r>
            <w:r w:rsidRPr="00DA3DA8">
              <w:rPr>
                <w:rFonts w:ascii="Gill Sans Infant Std" w:hAnsi="Gill Sans Infant Std" w:cs="Arial"/>
                <w:sz w:val="22"/>
                <w:szCs w:val="22"/>
              </w:rPr>
              <w:t xml:space="preserve"> $440 mn – $1.5 bn </w:t>
            </w:r>
          </w:p>
          <w:p w14:paraId="3178B03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b/>
                <w:sz w:val="22"/>
                <w:szCs w:val="22"/>
              </w:rPr>
              <w:t>Syria (2011-2015):</w:t>
            </w:r>
            <w:r w:rsidRPr="00DA3DA8">
              <w:rPr>
                <w:rFonts w:ascii="Gill Sans Infant Std" w:hAnsi="Gill Sans Infant Std" w:cs="Arial"/>
                <w:sz w:val="22"/>
                <w:szCs w:val="22"/>
              </w:rPr>
              <w:t xml:space="preserve"> $2.18 bn – $10.7 bn</w:t>
            </w:r>
          </w:p>
        </w:tc>
      </w:tr>
    </w:tbl>
    <w:p w14:paraId="487E0462" w14:textId="77777777" w:rsidR="00122B92" w:rsidRPr="00DA3DA8" w:rsidRDefault="00122B92" w:rsidP="00122B92">
      <w:pPr>
        <w:rPr>
          <w:rFonts w:ascii="Gill Sans Infant Std" w:hAnsi="Gill Sans Infant Std" w:cs="Arial"/>
          <w:sz w:val="22"/>
          <w:szCs w:val="22"/>
        </w:rPr>
      </w:pPr>
    </w:p>
    <w:p w14:paraId="7B0BE1B3" w14:textId="77777777" w:rsidR="00122B92" w:rsidRPr="00DA3DA8" w:rsidRDefault="00122B92" w:rsidP="00122B92">
      <w:pPr>
        <w:rPr>
          <w:rFonts w:ascii="Gill Sans Infant Std" w:hAnsi="Gill Sans Infant Std" w:cs="Arial"/>
          <w:i/>
          <w:sz w:val="22"/>
          <w:szCs w:val="22"/>
        </w:rPr>
      </w:pPr>
    </w:p>
    <w:p w14:paraId="11DE9CD2" w14:textId="77777777" w:rsidR="00122B92" w:rsidRPr="00DA3DA8" w:rsidRDefault="00122B92" w:rsidP="00122B92">
      <w:pPr>
        <w:rPr>
          <w:rFonts w:ascii="Gill Sans Infant Std" w:hAnsi="Gill Sans Infant Std" w:cs="Arial"/>
          <w:i/>
          <w:sz w:val="22"/>
          <w:szCs w:val="22"/>
        </w:rPr>
      </w:pPr>
    </w:p>
    <w:p w14:paraId="2432E375" w14:textId="77777777" w:rsidR="00122B92" w:rsidRPr="00DA3DA8" w:rsidRDefault="00122B92" w:rsidP="00122B92">
      <w:pPr>
        <w:spacing w:after="200" w:line="276" w:lineRule="auto"/>
        <w:rPr>
          <w:rFonts w:ascii="Gill Sans Infant Std" w:hAnsi="Gill Sans Infant Std" w:cs="Arial"/>
          <w:b/>
          <w:i/>
          <w:sz w:val="22"/>
          <w:szCs w:val="22"/>
        </w:rPr>
      </w:pPr>
      <w:r w:rsidRPr="00DA3DA8">
        <w:rPr>
          <w:rFonts w:ascii="Gill Sans Infant Std" w:hAnsi="Gill Sans Infant Std" w:cs="Arial"/>
          <w:sz w:val="22"/>
          <w:szCs w:val="22"/>
        </w:rPr>
        <w:br w:type="page"/>
      </w:r>
    </w:p>
    <w:p w14:paraId="4F4CB7B3" w14:textId="77777777" w:rsidR="00122B92" w:rsidRPr="00DA3DA8" w:rsidRDefault="00122B92" w:rsidP="00122B92">
      <w:pPr>
        <w:pStyle w:val="Heading2"/>
        <w:rPr>
          <w:rFonts w:ascii="Gill Sans Infant Std" w:hAnsi="Gill Sans Infant Std" w:cs="Arial"/>
          <w:sz w:val="22"/>
          <w:szCs w:val="22"/>
        </w:rPr>
      </w:pPr>
      <w:bookmarkStart w:id="9" w:name="_Toc481532617"/>
      <w:r w:rsidRPr="00DA3DA8">
        <w:rPr>
          <w:rFonts w:ascii="Gill Sans Infant Std" w:hAnsi="Gill Sans Infant Std" w:cs="Arial"/>
          <w:sz w:val="22"/>
          <w:szCs w:val="22"/>
        </w:rPr>
        <w:lastRenderedPageBreak/>
        <w:t>A4.3</w:t>
      </w:r>
      <w:r w:rsidRPr="00DA3DA8">
        <w:rPr>
          <w:rFonts w:ascii="Gill Sans Infant Std" w:hAnsi="Gill Sans Infant Std" w:cs="Arial"/>
          <w:sz w:val="22"/>
          <w:szCs w:val="22"/>
        </w:rPr>
        <w:tab/>
        <w:t>Example: conflict shock impacts and costs</w:t>
      </w:r>
      <w:bookmarkEnd w:id="9"/>
    </w:p>
    <w:p w14:paraId="7810B6BA" w14:textId="77777777" w:rsidR="0072246D" w:rsidRPr="00DA3DA8" w:rsidRDefault="0072246D" w:rsidP="0072246D">
      <w:pPr>
        <w:rPr>
          <w:rFonts w:ascii="Gill Sans Infant Std" w:hAnsi="Gill Sans Infant Std"/>
          <w:sz w:val="22"/>
          <w:szCs w:val="22"/>
        </w:rPr>
      </w:pPr>
    </w:p>
    <w:p w14:paraId="343F069D" w14:textId="65D6AA4D" w:rsidR="0072246D" w:rsidRPr="00DA3DA8" w:rsidRDefault="0072246D" w:rsidP="0072246D">
      <w:pPr>
        <w:rPr>
          <w:rFonts w:ascii="Gill Sans Infant Std" w:hAnsi="Gill Sans Infant Std" w:cs="Arial"/>
          <w:sz w:val="22"/>
          <w:szCs w:val="22"/>
        </w:rPr>
      </w:pPr>
      <w:r w:rsidRPr="00DA3DA8">
        <w:rPr>
          <w:rFonts w:ascii="Gill Sans Infant Std" w:hAnsi="Gill Sans Infant Std" w:cs="Arial"/>
          <w:b/>
          <w:sz w:val="22"/>
          <w:szCs w:val="22"/>
        </w:rPr>
        <w:t>Table A4.5</w:t>
      </w:r>
      <w:r w:rsidRPr="00DA3DA8">
        <w:rPr>
          <w:rFonts w:ascii="Gill Sans Infant Std" w:hAnsi="Gill Sans Infant Std" w:cs="Arial"/>
          <w:sz w:val="22"/>
          <w:szCs w:val="22"/>
        </w:rPr>
        <w:tab/>
        <w:t>Evidence from recent conflict disasters on the economic and social costs of shocks to the education system under the current approach.</w:t>
      </w:r>
    </w:p>
    <w:tbl>
      <w:tblPr>
        <w:tblStyle w:val="TableGrid"/>
        <w:tblW w:w="10031" w:type="dxa"/>
        <w:tblLayout w:type="fixed"/>
        <w:tblLook w:val="04A0" w:firstRow="1" w:lastRow="0" w:firstColumn="1" w:lastColumn="0" w:noHBand="0" w:noVBand="1"/>
      </w:tblPr>
      <w:tblGrid>
        <w:gridCol w:w="3652"/>
        <w:gridCol w:w="1418"/>
        <w:gridCol w:w="1701"/>
        <w:gridCol w:w="1559"/>
        <w:gridCol w:w="1701"/>
      </w:tblGrid>
      <w:tr w:rsidR="00122B92" w:rsidRPr="00DA3DA8" w14:paraId="063EBC7E" w14:textId="77777777" w:rsidTr="00E50670">
        <w:trPr>
          <w:trHeight w:val="155"/>
        </w:trPr>
        <w:tc>
          <w:tcPr>
            <w:tcW w:w="3652" w:type="dxa"/>
          </w:tcPr>
          <w:p w14:paraId="4D3030B5" w14:textId="77777777" w:rsidR="00122B92" w:rsidRPr="00DA3DA8" w:rsidRDefault="00122B92" w:rsidP="00E027EC">
            <w:pPr>
              <w:spacing w:before="60" w:after="60"/>
              <w:jc w:val="center"/>
              <w:rPr>
                <w:rFonts w:ascii="Gill Sans Infant Std" w:hAnsi="Gill Sans Infant Std" w:cs="Arial"/>
                <w:sz w:val="22"/>
                <w:szCs w:val="22"/>
              </w:rPr>
            </w:pPr>
          </w:p>
        </w:tc>
        <w:tc>
          <w:tcPr>
            <w:tcW w:w="1418" w:type="dxa"/>
            <w:vAlign w:val="center"/>
          </w:tcPr>
          <w:p w14:paraId="4CC9720F"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DR Congo</w:t>
            </w:r>
            <w:r w:rsidRPr="00DA3DA8">
              <w:rPr>
                <w:rFonts w:ascii="Gill Sans Infant Std" w:hAnsi="Gill Sans Infant Std" w:cs="Arial"/>
                <w:b/>
                <w:sz w:val="22"/>
                <w:szCs w:val="22"/>
              </w:rPr>
              <w:br/>
              <w:t>(2009-2012)</w:t>
            </w:r>
          </w:p>
        </w:tc>
        <w:tc>
          <w:tcPr>
            <w:tcW w:w="1701" w:type="dxa"/>
            <w:vAlign w:val="center"/>
          </w:tcPr>
          <w:p w14:paraId="67298F46"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Nigeria</w:t>
            </w:r>
            <w:r w:rsidRPr="00DA3DA8">
              <w:rPr>
                <w:rFonts w:ascii="Gill Sans Infant Std" w:hAnsi="Gill Sans Infant Std" w:cs="Arial"/>
                <w:b/>
                <w:sz w:val="22"/>
                <w:szCs w:val="22"/>
              </w:rPr>
              <w:br/>
              <w:t>(2009-2012)</w:t>
            </w:r>
          </w:p>
        </w:tc>
        <w:tc>
          <w:tcPr>
            <w:tcW w:w="1559" w:type="dxa"/>
            <w:vAlign w:val="center"/>
          </w:tcPr>
          <w:p w14:paraId="406A6ADD"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Pakistan</w:t>
            </w:r>
            <w:r w:rsidRPr="00DA3DA8">
              <w:rPr>
                <w:rFonts w:ascii="Gill Sans Infant Std" w:hAnsi="Gill Sans Infant Std" w:cs="Arial"/>
                <w:b/>
                <w:sz w:val="22"/>
                <w:szCs w:val="22"/>
              </w:rPr>
              <w:br/>
              <w:t>(2009-2012)</w:t>
            </w:r>
          </w:p>
        </w:tc>
        <w:tc>
          <w:tcPr>
            <w:tcW w:w="1701" w:type="dxa"/>
            <w:vAlign w:val="center"/>
          </w:tcPr>
          <w:p w14:paraId="4D92727B"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Syria</w:t>
            </w:r>
            <w:r w:rsidRPr="00DA3DA8">
              <w:rPr>
                <w:rFonts w:ascii="Gill Sans Infant Std" w:hAnsi="Gill Sans Infant Std" w:cs="Arial"/>
                <w:b/>
                <w:sz w:val="22"/>
                <w:szCs w:val="22"/>
              </w:rPr>
              <w:br/>
              <w:t>(2011-2015)</w:t>
            </w:r>
          </w:p>
        </w:tc>
      </w:tr>
      <w:tr w:rsidR="00122B92" w:rsidRPr="00DA3DA8" w14:paraId="32652BE0" w14:textId="77777777" w:rsidTr="00E50670">
        <w:trPr>
          <w:trHeight w:val="451"/>
        </w:trPr>
        <w:tc>
          <w:tcPr>
            <w:tcW w:w="3652" w:type="dxa"/>
          </w:tcPr>
          <w:p w14:paraId="2FD1DF27"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Nature of crisis</w:t>
            </w:r>
          </w:p>
        </w:tc>
        <w:tc>
          <w:tcPr>
            <w:tcW w:w="1418" w:type="dxa"/>
            <w:vAlign w:val="center"/>
          </w:tcPr>
          <w:p w14:paraId="216AA98C"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Conflict</w:t>
            </w:r>
          </w:p>
        </w:tc>
        <w:tc>
          <w:tcPr>
            <w:tcW w:w="1701" w:type="dxa"/>
            <w:vAlign w:val="center"/>
          </w:tcPr>
          <w:p w14:paraId="13F71330"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Conflict</w:t>
            </w:r>
          </w:p>
        </w:tc>
        <w:tc>
          <w:tcPr>
            <w:tcW w:w="1559" w:type="dxa"/>
            <w:vAlign w:val="center"/>
          </w:tcPr>
          <w:p w14:paraId="08A7DC2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Conflict</w:t>
            </w:r>
          </w:p>
        </w:tc>
        <w:tc>
          <w:tcPr>
            <w:tcW w:w="1701" w:type="dxa"/>
            <w:vAlign w:val="center"/>
          </w:tcPr>
          <w:p w14:paraId="2AB6659E"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Conflict</w:t>
            </w:r>
          </w:p>
        </w:tc>
      </w:tr>
      <w:tr w:rsidR="00122B92" w:rsidRPr="00DA3DA8" w14:paraId="54BDFC75" w14:textId="77777777" w:rsidTr="00E50670">
        <w:trPr>
          <w:trHeight w:val="451"/>
        </w:trPr>
        <w:tc>
          <w:tcPr>
            <w:tcW w:w="3652" w:type="dxa"/>
          </w:tcPr>
          <w:p w14:paraId="6E51032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Damage and destruction of school infrastructure</w:t>
            </w:r>
          </w:p>
        </w:tc>
        <w:tc>
          <w:tcPr>
            <w:tcW w:w="1418" w:type="dxa"/>
          </w:tcPr>
          <w:p w14:paraId="34F37DCF"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$20 mn</w:t>
            </w:r>
          </w:p>
        </w:tc>
        <w:tc>
          <w:tcPr>
            <w:tcW w:w="1701" w:type="dxa"/>
          </w:tcPr>
          <w:p w14:paraId="7C2E4B5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$4.95 mn</w:t>
            </w:r>
          </w:p>
        </w:tc>
        <w:tc>
          <w:tcPr>
            <w:tcW w:w="1559" w:type="dxa"/>
          </w:tcPr>
          <w:p w14:paraId="170CF39E"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$23.63 mn</w:t>
            </w:r>
          </w:p>
        </w:tc>
        <w:tc>
          <w:tcPr>
            <w:tcW w:w="1701" w:type="dxa"/>
          </w:tcPr>
          <w:p w14:paraId="66EAB210"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$991 mn – $2.73 bn</w:t>
            </w:r>
          </w:p>
        </w:tc>
      </w:tr>
      <w:tr w:rsidR="00122B92" w:rsidRPr="00DA3DA8" w14:paraId="6551FBC9" w14:textId="77777777" w:rsidTr="00E50670">
        <w:trPr>
          <w:trHeight w:val="451"/>
        </w:trPr>
        <w:tc>
          <w:tcPr>
            <w:tcW w:w="3652" w:type="dxa"/>
          </w:tcPr>
          <w:p w14:paraId="178AFCE2"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Damage and destruction of learning materials</w:t>
            </w:r>
          </w:p>
        </w:tc>
        <w:tc>
          <w:tcPr>
            <w:tcW w:w="1418" w:type="dxa"/>
          </w:tcPr>
          <w:p w14:paraId="4A141E8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$4 mn</w:t>
            </w:r>
          </w:p>
        </w:tc>
        <w:tc>
          <w:tcPr>
            <w:tcW w:w="1701" w:type="dxa"/>
          </w:tcPr>
          <w:p w14:paraId="00E4E6C3"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$0.29 mn</w:t>
            </w:r>
          </w:p>
        </w:tc>
        <w:tc>
          <w:tcPr>
            <w:tcW w:w="1559" w:type="dxa"/>
          </w:tcPr>
          <w:p w14:paraId="68756AA7"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$4.5 mn</w:t>
            </w:r>
          </w:p>
        </w:tc>
        <w:tc>
          <w:tcPr>
            <w:tcW w:w="1701" w:type="dxa"/>
          </w:tcPr>
          <w:p w14:paraId="7B898220"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$104 - $264 mn</w:t>
            </w:r>
          </w:p>
        </w:tc>
      </w:tr>
      <w:tr w:rsidR="00122B92" w:rsidRPr="00DA3DA8" w14:paraId="083F8829" w14:textId="77777777" w:rsidTr="00E50670">
        <w:trPr>
          <w:trHeight w:val="451"/>
        </w:trPr>
        <w:tc>
          <w:tcPr>
            <w:tcW w:w="3652" w:type="dxa"/>
          </w:tcPr>
          <w:p w14:paraId="15353918" w14:textId="77777777" w:rsidR="00122B92" w:rsidRPr="00DA3DA8" w:rsidRDefault="00122B92" w:rsidP="00E027EC">
            <w:pPr>
              <w:spacing w:before="60" w:after="60"/>
              <w:rPr>
                <w:rFonts w:ascii="Gill Sans Infant Std" w:hAnsi="Gill Sans Infant Std" w:cs="Arial"/>
                <w:sz w:val="22"/>
                <w:szCs w:val="22"/>
                <w:highlight w:val="green"/>
              </w:rPr>
            </w:pPr>
            <w:r w:rsidRPr="00DA3DA8">
              <w:rPr>
                <w:rFonts w:ascii="Gill Sans Infant Std" w:hAnsi="Gill Sans Infant Std" w:cs="Arial"/>
                <w:sz w:val="22"/>
                <w:szCs w:val="22"/>
              </w:rPr>
              <w:t>Replacement of lost teachers</w:t>
            </w:r>
          </w:p>
        </w:tc>
        <w:tc>
          <w:tcPr>
            <w:tcW w:w="1418" w:type="dxa"/>
          </w:tcPr>
          <w:p w14:paraId="35DC16DA"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$2,100</w:t>
            </w:r>
          </w:p>
        </w:tc>
        <w:tc>
          <w:tcPr>
            <w:tcW w:w="1701" w:type="dxa"/>
          </w:tcPr>
          <w:p w14:paraId="57656776"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$20,000</w:t>
            </w:r>
          </w:p>
        </w:tc>
        <w:tc>
          <w:tcPr>
            <w:tcW w:w="1559" w:type="dxa"/>
          </w:tcPr>
          <w:p w14:paraId="683EF188"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$115,020</w:t>
            </w:r>
          </w:p>
        </w:tc>
        <w:tc>
          <w:tcPr>
            <w:tcW w:w="1701" w:type="dxa"/>
          </w:tcPr>
          <w:p w14:paraId="51C4DC2D" w14:textId="77777777" w:rsidR="00122B92" w:rsidRPr="00DA3DA8" w:rsidRDefault="00122B92" w:rsidP="00E027EC">
            <w:pPr>
              <w:spacing w:before="60" w:after="60"/>
              <w:rPr>
                <w:rFonts w:ascii="Gill Sans Infant Std" w:hAnsi="Gill Sans Infant Std" w:cs="Arial"/>
                <w:sz w:val="22"/>
                <w:szCs w:val="22"/>
                <w:highlight w:val="green"/>
              </w:rPr>
            </w:pPr>
            <w:r w:rsidRPr="00DA3DA8">
              <w:rPr>
                <w:rFonts w:ascii="Gill Sans Infant Std" w:hAnsi="Gill Sans Infant Std" w:cs="Arial"/>
                <w:sz w:val="22"/>
                <w:szCs w:val="22"/>
              </w:rPr>
              <w:t>$2-$6 mn</w:t>
            </w:r>
          </w:p>
        </w:tc>
      </w:tr>
      <w:tr w:rsidR="00122B92" w:rsidRPr="00DA3DA8" w14:paraId="7DA9C494" w14:textId="77777777" w:rsidTr="00E50670">
        <w:trPr>
          <w:trHeight w:val="451"/>
        </w:trPr>
        <w:tc>
          <w:tcPr>
            <w:tcW w:w="3652" w:type="dxa"/>
          </w:tcPr>
          <w:p w14:paraId="08575042"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Estimated loss from rise in OOSC due to conflict (range)</w:t>
            </w:r>
          </w:p>
        </w:tc>
        <w:tc>
          <w:tcPr>
            <w:tcW w:w="1418" w:type="dxa"/>
            <w:vAlign w:val="center"/>
          </w:tcPr>
          <w:p w14:paraId="18AEB2C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$53-$107 mn</w:t>
            </w:r>
          </w:p>
        </w:tc>
        <w:tc>
          <w:tcPr>
            <w:tcW w:w="1701" w:type="dxa"/>
            <w:vAlign w:val="center"/>
          </w:tcPr>
          <w:p w14:paraId="010CEB4A"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Not available</w:t>
            </w:r>
          </w:p>
        </w:tc>
        <w:tc>
          <w:tcPr>
            <w:tcW w:w="1559" w:type="dxa"/>
            <w:vAlign w:val="center"/>
          </w:tcPr>
          <w:p w14:paraId="67AB2071"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$440 mn – $1.5 bn</w:t>
            </w:r>
          </w:p>
        </w:tc>
        <w:tc>
          <w:tcPr>
            <w:tcW w:w="1701" w:type="dxa"/>
            <w:vAlign w:val="center"/>
          </w:tcPr>
          <w:p w14:paraId="2B086F7C"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$2.18 bn – $10.7 bn</w:t>
            </w:r>
          </w:p>
        </w:tc>
      </w:tr>
      <w:tr w:rsidR="00122B92" w:rsidRPr="00DA3DA8" w14:paraId="4B9DD5CE" w14:textId="77777777" w:rsidTr="00E50670">
        <w:trPr>
          <w:trHeight w:val="451"/>
        </w:trPr>
        <w:tc>
          <w:tcPr>
            <w:tcW w:w="3652" w:type="dxa"/>
          </w:tcPr>
          <w:p w14:paraId="74E76E7A"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Estimated loss from education disruption (loss of teaching days and learning outcomes)</w:t>
            </w:r>
          </w:p>
        </w:tc>
        <w:tc>
          <w:tcPr>
            <w:tcW w:w="1418" w:type="dxa"/>
            <w:vAlign w:val="center"/>
          </w:tcPr>
          <w:p w14:paraId="6D864351"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$470 mn</w:t>
            </w:r>
          </w:p>
        </w:tc>
        <w:tc>
          <w:tcPr>
            <w:tcW w:w="1701" w:type="dxa"/>
            <w:vAlign w:val="center"/>
          </w:tcPr>
          <w:p w14:paraId="52D16426"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Not available</w:t>
            </w:r>
          </w:p>
        </w:tc>
        <w:tc>
          <w:tcPr>
            <w:tcW w:w="1559" w:type="dxa"/>
            <w:vAlign w:val="center"/>
          </w:tcPr>
          <w:p w14:paraId="45FBEB08"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$2.9 bn</w:t>
            </w:r>
          </w:p>
        </w:tc>
        <w:tc>
          <w:tcPr>
            <w:tcW w:w="1701" w:type="dxa"/>
            <w:vAlign w:val="center"/>
          </w:tcPr>
          <w:p w14:paraId="6C747AF4"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$1.26 bn</w:t>
            </w:r>
          </w:p>
        </w:tc>
      </w:tr>
      <w:tr w:rsidR="00122B92" w:rsidRPr="00DA3DA8" w14:paraId="59298096" w14:textId="77777777" w:rsidTr="00E50670">
        <w:trPr>
          <w:trHeight w:val="451"/>
        </w:trPr>
        <w:tc>
          <w:tcPr>
            <w:tcW w:w="3652" w:type="dxa"/>
          </w:tcPr>
          <w:p w14:paraId="012020B9" w14:textId="77777777" w:rsidR="00122B92" w:rsidRPr="00DA3DA8" w:rsidRDefault="00122B92" w:rsidP="00E027EC">
            <w:pPr>
              <w:spacing w:before="60" w:after="60"/>
              <w:rPr>
                <w:rFonts w:ascii="Gill Sans Infant Std" w:hAnsi="Gill Sans Infant Std" w:cs="Arial"/>
                <w:b/>
                <w:sz w:val="22"/>
                <w:szCs w:val="22"/>
                <w:highlight w:val="green"/>
              </w:rPr>
            </w:pPr>
            <w:r w:rsidRPr="00DA3DA8">
              <w:rPr>
                <w:rFonts w:ascii="Gill Sans Infant Std" w:hAnsi="Gill Sans Infant Std" w:cs="Arial"/>
                <w:b/>
                <w:sz w:val="22"/>
                <w:szCs w:val="22"/>
              </w:rPr>
              <w:t>Total cost estimate</w:t>
            </w:r>
          </w:p>
        </w:tc>
        <w:tc>
          <w:tcPr>
            <w:tcW w:w="1418" w:type="dxa"/>
          </w:tcPr>
          <w:p w14:paraId="4894075D" w14:textId="77777777" w:rsidR="00122B92" w:rsidRPr="00DA3DA8" w:rsidRDefault="00122B92" w:rsidP="00E027EC">
            <w:pPr>
              <w:spacing w:before="60" w:after="60"/>
              <w:rPr>
                <w:rFonts w:ascii="Gill Sans Infant Std" w:hAnsi="Gill Sans Infant Std" w:cs="Arial"/>
                <w:b/>
                <w:sz w:val="22"/>
                <w:szCs w:val="22"/>
              </w:rPr>
            </w:pPr>
            <w:r w:rsidRPr="00DA3DA8">
              <w:rPr>
                <w:rFonts w:ascii="Gill Sans Infant Std" w:hAnsi="Gill Sans Infant Std" w:cs="Arial"/>
                <w:b/>
                <w:sz w:val="22"/>
                <w:szCs w:val="22"/>
              </w:rPr>
              <w:t>$547 mn - $601 mn</w:t>
            </w:r>
          </w:p>
        </w:tc>
        <w:tc>
          <w:tcPr>
            <w:tcW w:w="1701" w:type="dxa"/>
          </w:tcPr>
          <w:p w14:paraId="71EB506D" w14:textId="77777777" w:rsidR="00122B92" w:rsidRPr="00DA3DA8" w:rsidRDefault="00122B92" w:rsidP="00E027EC">
            <w:pPr>
              <w:spacing w:before="60" w:after="60"/>
              <w:rPr>
                <w:rFonts w:ascii="Gill Sans Infant Std" w:hAnsi="Gill Sans Infant Std" w:cs="Arial"/>
                <w:b/>
                <w:sz w:val="22"/>
                <w:szCs w:val="22"/>
                <w:highlight w:val="green"/>
              </w:rPr>
            </w:pPr>
            <w:r w:rsidRPr="00DA3DA8">
              <w:rPr>
                <w:rFonts w:ascii="Gill Sans Infant Std" w:hAnsi="Gill Sans Infant Std" w:cs="Arial"/>
                <w:b/>
                <w:sz w:val="22"/>
                <w:szCs w:val="22"/>
              </w:rPr>
              <w:t>$5.26 mn</w:t>
            </w:r>
          </w:p>
        </w:tc>
        <w:tc>
          <w:tcPr>
            <w:tcW w:w="1559" w:type="dxa"/>
          </w:tcPr>
          <w:p w14:paraId="6B796280" w14:textId="77777777" w:rsidR="00122B92" w:rsidRPr="00DA3DA8" w:rsidRDefault="00122B92" w:rsidP="00E027EC">
            <w:pPr>
              <w:spacing w:before="60" w:after="60"/>
              <w:rPr>
                <w:rFonts w:ascii="Gill Sans Infant Std" w:hAnsi="Gill Sans Infant Std" w:cs="Arial"/>
                <w:b/>
                <w:sz w:val="22"/>
                <w:szCs w:val="22"/>
              </w:rPr>
            </w:pPr>
            <w:r w:rsidRPr="00DA3DA8">
              <w:rPr>
                <w:rFonts w:ascii="Gill Sans Infant Std" w:hAnsi="Gill Sans Infant Std" w:cs="Arial"/>
                <w:b/>
                <w:sz w:val="22"/>
                <w:szCs w:val="22"/>
              </w:rPr>
              <w:t>$3.37 bn – $4.43 bn</w:t>
            </w:r>
          </w:p>
        </w:tc>
        <w:tc>
          <w:tcPr>
            <w:tcW w:w="1701" w:type="dxa"/>
          </w:tcPr>
          <w:p w14:paraId="2AC4C0E9" w14:textId="77777777" w:rsidR="00122B92" w:rsidRPr="00DA3DA8" w:rsidRDefault="00122B92" w:rsidP="00E027EC">
            <w:pPr>
              <w:spacing w:before="60" w:after="60"/>
              <w:rPr>
                <w:rFonts w:ascii="Gill Sans Infant Std" w:hAnsi="Gill Sans Infant Std" w:cs="Arial"/>
                <w:b/>
                <w:sz w:val="22"/>
                <w:szCs w:val="22"/>
              </w:rPr>
            </w:pPr>
            <w:r w:rsidRPr="00DA3DA8">
              <w:rPr>
                <w:rFonts w:ascii="Gill Sans Infant Std" w:hAnsi="Gill Sans Infant Std" w:cs="Arial"/>
                <w:b/>
                <w:sz w:val="22"/>
                <w:szCs w:val="22"/>
              </w:rPr>
              <w:t>$4.54 bn - $14.96 bn</w:t>
            </w:r>
          </w:p>
        </w:tc>
      </w:tr>
      <w:tr w:rsidR="00122B92" w:rsidRPr="00DA3DA8" w14:paraId="40BAB053" w14:textId="77777777" w:rsidTr="00E50670">
        <w:trPr>
          <w:trHeight w:val="451"/>
        </w:trPr>
        <w:tc>
          <w:tcPr>
            <w:tcW w:w="3652" w:type="dxa"/>
          </w:tcPr>
          <w:p w14:paraId="2836E172" w14:textId="77777777" w:rsidR="00122B92" w:rsidRPr="00DA3DA8" w:rsidRDefault="00122B92" w:rsidP="00E027EC">
            <w:pPr>
              <w:spacing w:before="60" w:after="60"/>
              <w:rPr>
                <w:rFonts w:ascii="Gill Sans Infant Std" w:hAnsi="Gill Sans Infant Std" w:cs="Arial"/>
                <w:i/>
                <w:sz w:val="22"/>
                <w:szCs w:val="22"/>
              </w:rPr>
            </w:pPr>
            <w:r w:rsidRPr="00DA3DA8">
              <w:rPr>
                <w:rFonts w:ascii="Gill Sans Infant Std" w:hAnsi="Gill Sans Infant Std" w:cs="Arial"/>
                <w:i/>
                <w:sz w:val="22"/>
                <w:szCs w:val="22"/>
              </w:rPr>
              <w:t>Source</w:t>
            </w:r>
          </w:p>
        </w:tc>
        <w:tc>
          <w:tcPr>
            <w:tcW w:w="1418" w:type="dxa"/>
          </w:tcPr>
          <w:p w14:paraId="5C739BEB" w14:textId="77777777" w:rsidR="00122B92" w:rsidRPr="00DA3DA8" w:rsidRDefault="00122B92" w:rsidP="00E027EC">
            <w:pPr>
              <w:spacing w:before="60" w:after="60"/>
              <w:rPr>
                <w:rFonts w:ascii="Gill Sans Infant Std" w:hAnsi="Gill Sans Infant Std" w:cs="Arial"/>
                <w:i/>
                <w:sz w:val="22"/>
                <w:szCs w:val="22"/>
              </w:rPr>
            </w:pPr>
            <w:r w:rsidRPr="00DA3DA8">
              <w:rPr>
                <w:rFonts w:ascii="Gill Sans Infant Std" w:hAnsi="Gill Sans Infant Std" w:cs="Arial"/>
                <w:i/>
                <w:sz w:val="22"/>
                <w:szCs w:val="22"/>
              </w:rPr>
              <w:fldChar w:fldCharType="begin"/>
            </w:r>
            <w:r w:rsidRPr="00DA3DA8">
              <w:rPr>
                <w:rFonts w:ascii="Gill Sans Infant Std" w:hAnsi="Gill Sans Infant Std" w:cs="Arial"/>
                <w:i/>
                <w:sz w:val="22"/>
                <w:szCs w:val="22"/>
              </w:rPr>
              <w:instrText xml:space="preserve"> ADDIN ZOTERO_ITEM CSL_CITATION {"citationID":"a1b92irmiuu","properties":{"formattedCitation":"(Jones and Naylor, 2014)","plainCitation":"(Jones and Naylor, 2014)"},"citationItems":[{"id":1067,"uris":["http://zotero.org/groups/910932/items/2JCMV5AK"],"uri":["http://zotero.org/groups/910932/items/2JCMV5AK"],"itemData":{"id":1067,"type":"book","title":"The Quantitative Impact of Armed Conflict on Education: Counting the Human and Financial Cost","publisher":"CfBT Education Trust","source":"Google Scholar","shortTitle":"The Quantitative Impact of Armed Conflict on Education","author":[{"family":"Jones","given":"Amir"},{"family":"Naylor","given":"Ruth"}],"issued":{"date-parts":[["2014"]]}}}],"schema":"https://github.com/citation-style-language/schema/raw/master/csl-citation.json"} </w:instrText>
            </w:r>
            <w:r w:rsidRPr="00DA3DA8">
              <w:rPr>
                <w:rFonts w:ascii="Gill Sans Infant Std" w:hAnsi="Gill Sans Infant Std" w:cs="Arial"/>
                <w:i/>
                <w:sz w:val="22"/>
                <w:szCs w:val="22"/>
              </w:rPr>
              <w:fldChar w:fldCharType="separate"/>
            </w:r>
            <w:r w:rsidRPr="00DA3DA8">
              <w:rPr>
                <w:rFonts w:ascii="Gill Sans Infant Std" w:hAnsi="Gill Sans Infant Std" w:cs="Arial"/>
                <w:i/>
                <w:sz w:val="22"/>
                <w:szCs w:val="22"/>
              </w:rPr>
              <w:t>(Jones and Naylor, 2014)</w:t>
            </w:r>
            <w:r w:rsidRPr="00DA3DA8">
              <w:rPr>
                <w:rFonts w:ascii="Gill Sans Infant Std" w:hAnsi="Gill Sans Infant Std" w:cs="Arial"/>
                <w:i/>
                <w:sz w:val="22"/>
                <w:szCs w:val="22"/>
              </w:rPr>
              <w:fldChar w:fldCharType="end"/>
            </w:r>
          </w:p>
        </w:tc>
        <w:tc>
          <w:tcPr>
            <w:tcW w:w="1701" w:type="dxa"/>
          </w:tcPr>
          <w:p w14:paraId="5A31677A" w14:textId="77777777" w:rsidR="00122B92" w:rsidRPr="00DA3DA8" w:rsidRDefault="00122B92" w:rsidP="00E027EC">
            <w:pPr>
              <w:spacing w:before="60" w:after="60"/>
              <w:rPr>
                <w:rFonts w:ascii="Gill Sans Infant Std" w:hAnsi="Gill Sans Infant Std" w:cs="Arial"/>
                <w:i/>
                <w:sz w:val="22"/>
                <w:szCs w:val="22"/>
                <w:highlight w:val="green"/>
              </w:rPr>
            </w:pPr>
            <w:r w:rsidRPr="00DA3DA8">
              <w:rPr>
                <w:rFonts w:ascii="Gill Sans Infant Std" w:hAnsi="Gill Sans Infant Std" w:cs="Arial"/>
                <w:i/>
                <w:sz w:val="22"/>
                <w:szCs w:val="22"/>
              </w:rPr>
              <w:fldChar w:fldCharType="begin"/>
            </w:r>
            <w:r w:rsidRPr="00DA3DA8">
              <w:rPr>
                <w:rFonts w:ascii="Gill Sans Infant Std" w:hAnsi="Gill Sans Infant Std" w:cs="Arial"/>
                <w:i/>
                <w:sz w:val="22"/>
                <w:szCs w:val="22"/>
              </w:rPr>
              <w:instrText xml:space="preserve"> ADDIN ZOTERO_ITEM CSL_CITATION {"citationID":"OwEZvAjj","properties":{"formattedCitation":"(Jones and Naylor, 2014)","plainCitation":"(Jones and Naylor, 2014)"},"citationItems":[{"id":1067,"uris":["http://zotero.org/groups/910932/items/2JCMV5AK"],"uri":["http://zotero.org/groups/910932/items/2JCMV5AK"],"itemData":{"id":1067,"type":"book","title":"The Quantitative Impact of Armed Conflict on Education: Counting the Human and Financial Cost","publisher":"CfBT Education Trust","source":"Google Scholar","shortTitle":"The Quantitative Impact of Armed Conflict on Education","author":[{"family":"Jones","given":"Amir"},{"family":"Naylor","given":"Ruth"}],"issued":{"date-parts":[["2014"]]}}}],"schema":"https://github.com/citation-style-language/schema/raw/master/csl-citation.json"} </w:instrText>
            </w:r>
            <w:r w:rsidRPr="00DA3DA8">
              <w:rPr>
                <w:rFonts w:ascii="Gill Sans Infant Std" w:hAnsi="Gill Sans Infant Std" w:cs="Arial"/>
                <w:i/>
                <w:sz w:val="22"/>
                <w:szCs w:val="22"/>
              </w:rPr>
              <w:fldChar w:fldCharType="separate"/>
            </w:r>
            <w:r w:rsidRPr="00DA3DA8">
              <w:rPr>
                <w:rFonts w:ascii="Gill Sans Infant Std" w:hAnsi="Gill Sans Infant Std" w:cs="Arial"/>
                <w:i/>
                <w:sz w:val="22"/>
                <w:szCs w:val="22"/>
              </w:rPr>
              <w:t>(Jones and Naylor, 2014)</w:t>
            </w:r>
            <w:r w:rsidRPr="00DA3DA8">
              <w:rPr>
                <w:rFonts w:ascii="Gill Sans Infant Std" w:hAnsi="Gill Sans Infant Std" w:cs="Arial"/>
                <w:i/>
                <w:sz w:val="22"/>
                <w:szCs w:val="22"/>
              </w:rPr>
              <w:fldChar w:fldCharType="end"/>
            </w:r>
          </w:p>
        </w:tc>
        <w:tc>
          <w:tcPr>
            <w:tcW w:w="1559" w:type="dxa"/>
          </w:tcPr>
          <w:p w14:paraId="345B9CBF" w14:textId="77777777" w:rsidR="00122B92" w:rsidRPr="00DA3DA8" w:rsidRDefault="00122B92" w:rsidP="00E027EC">
            <w:pPr>
              <w:spacing w:before="60" w:after="60"/>
              <w:rPr>
                <w:rFonts w:ascii="Gill Sans Infant Std" w:hAnsi="Gill Sans Infant Std" w:cs="Arial"/>
                <w:i/>
                <w:sz w:val="22"/>
                <w:szCs w:val="22"/>
              </w:rPr>
            </w:pPr>
            <w:r w:rsidRPr="00DA3DA8">
              <w:rPr>
                <w:rFonts w:ascii="Gill Sans Infant Std" w:hAnsi="Gill Sans Infant Std" w:cs="Arial"/>
                <w:i/>
                <w:sz w:val="22"/>
                <w:szCs w:val="22"/>
              </w:rPr>
              <w:fldChar w:fldCharType="begin"/>
            </w:r>
            <w:r w:rsidRPr="00DA3DA8">
              <w:rPr>
                <w:rFonts w:ascii="Gill Sans Infant Std" w:hAnsi="Gill Sans Infant Std" w:cs="Arial"/>
                <w:i/>
                <w:sz w:val="22"/>
                <w:szCs w:val="22"/>
              </w:rPr>
              <w:instrText xml:space="preserve"> ADDIN ZOTERO_ITEM CSL_CITATION {"citationID":"fDeQU9cc","properties":{"formattedCitation":"(Jones and Naylor, 2014)","plainCitation":"(Jones and Naylor, 2014)"},"citationItems":[{"id":1067,"uris":["http://zotero.org/groups/910932/items/2JCMV5AK"],"uri":["http://zotero.org/groups/910932/items/2JCMV5AK"],"itemData":{"id":1067,"type":"book","title":"The Quantitative Impact of Armed Conflict on Education: Counting the Human and Financial Cost","publisher":"CfBT Education Trust","source":"Google Scholar","shortTitle":"The Quantitative Impact of Armed Conflict on Education","author":[{"family":"Jones","given":"Amir"},{"family":"Naylor","given":"Ruth"}],"issued":{"date-parts":[["2014"]]}}}],"schema":"https://github.com/citation-style-language/schema/raw/master/csl-citation.json"} </w:instrText>
            </w:r>
            <w:r w:rsidRPr="00DA3DA8">
              <w:rPr>
                <w:rFonts w:ascii="Gill Sans Infant Std" w:hAnsi="Gill Sans Infant Std" w:cs="Arial"/>
                <w:i/>
                <w:sz w:val="22"/>
                <w:szCs w:val="22"/>
              </w:rPr>
              <w:fldChar w:fldCharType="separate"/>
            </w:r>
            <w:r w:rsidRPr="00DA3DA8">
              <w:rPr>
                <w:rFonts w:ascii="Gill Sans Infant Std" w:hAnsi="Gill Sans Infant Std" w:cs="Arial"/>
                <w:i/>
                <w:sz w:val="22"/>
                <w:szCs w:val="22"/>
              </w:rPr>
              <w:t>(Jones and Naylor, 2014)</w:t>
            </w:r>
            <w:r w:rsidRPr="00DA3DA8">
              <w:rPr>
                <w:rFonts w:ascii="Gill Sans Infant Std" w:hAnsi="Gill Sans Infant Std" w:cs="Arial"/>
                <w:i/>
                <w:sz w:val="22"/>
                <w:szCs w:val="22"/>
              </w:rPr>
              <w:fldChar w:fldCharType="end"/>
            </w:r>
          </w:p>
        </w:tc>
        <w:tc>
          <w:tcPr>
            <w:tcW w:w="1701" w:type="dxa"/>
          </w:tcPr>
          <w:p w14:paraId="399914AB" w14:textId="77777777" w:rsidR="00122B92" w:rsidRPr="00DA3DA8" w:rsidRDefault="00122B92" w:rsidP="00E027EC">
            <w:pPr>
              <w:spacing w:before="60" w:after="60"/>
              <w:rPr>
                <w:rFonts w:ascii="Gill Sans Infant Std" w:hAnsi="Gill Sans Infant Std" w:cs="Arial"/>
                <w:i/>
                <w:sz w:val="22"/>
                <w:szCs w:val="22"/>
              </w:rPr>
            </w:pPr>
            <w:r w:rsidRPr="00DA3DA8">
              <w:rPr>
                <w:rFonts w:ascii="Gill Sans Infant Std" w:hAnsi="Gill Sans Infant Std" w:cs="Arial"/>
                <w:i/>
                <w:sz w:val="22"/>
                <w:szCs w:val="22"/>
              </w:rPr>
              <w:fldChar w:fldCharType="begin"/>
            </w:r>
            <w:r w:rsidRPr="00DA3DA8">
              <w:rPr>
                <w:rFonts w:ascii="Gill Sans Infant Std" w:hAnsi="Gill Sans Infant Std" w:cs="Arial"/>
                <w:i/>
                <w:sz w:val="22"/>
                <w:szCs w:val="22"/>
              </w:rPr>
              <w:instrText xml:space="preserve"> ADDIN ZOTERO_ITEM CSL_CITATION {"citationID":"a21ifqeegg2","properties":{"formattedCitation":"(Mizunoya, 2015; Ndaruhutse and West, 2015; Save the Children, 2015)","plainCitation":"(Mizunoya, 2015; Ndaruhutse and West, 2015; Save the Children, 2015)"},"citationItems":[{"id":1118,"uris":["http://zotero.org/groups/910932/items/X7W7SJFJ"],"uri":["http://zotero.org/groups/910932/items/X7W7SJFJ"],"itemData":{"id":1118,"type":"report","title":"Economic Loss from School Dropout due to the Syria Crisis A Cost-Benefit Analysis of the Impact of the Syria Crisis on the Education Sector","publisher":"UNICEF","publisher-place":"Amman, Jordan","event-place":"Amman, Jordan","URL":"http://allinschool.org/wp-content/uploads/2015/04/Cost-benefit_analysis_report_English_final.pdf","author":[{"family":"Mizunoya","given":"Suguru"}],"issued":{"date-parts":[["2015"]]},"accessed":{"date-parts":[["2017",2,9]]}}},{"id":1198,"uris":["http://zotero.org/groups/910932/items/PE8J97AA"],"uri":["http://zotero.org/groups/910932/items/PE8J97AA"],"itemData":{"id":1198,"type":"report","title":"The quantitative impact of armed conflict on education in Syria","publisher":"CfBT Education Trust and the American Institutes for Research (AIR)","source":"Google Scholar","URL":"https://www.educationdevelopmenttrust.com/~/media/cfbtcorporate/files/research/2015/r-armed-conflict-2015.pdf","author":[{"family":"Ndaruhutse","given":"Susy"},{"family":"West","given":"Amy R."}],"issued":{"date-parts":[["2015"]]},"accessed":{"date-parts":[["2017",2,16]]}}},{"id":1120,"uris":["http://zotero.org/groups/910932/items/IVFA2JT3"],"uri":["http://zotero.org/groups/910932/items/IVFA2JT3"],"itemData":{"id":1120,"type":"report","title":"The cost of war - Calculating the impact of the collapse of Syria’s education system on Syria’s future","publisher":"Save the Children","URL":"http://www.savethechildren.org.uk/sites/default/files/images/The_Cost_of_War.pdf","author":[{"family":"Save the Children","given":""}],"issued":{"date-parts":[["2015"]]},"accessed":{"date-parts":[["2017",2,9]]}}}],"schema":"https://github.com/citation-style-language/schema/raw/master/csl-citation.json"} </w:instrText>
            </w:r>
            <w:r w:rsidRPr="00DA3DA8">
              <w:rPr>
                <w:rFonts w:ascii="Gill Sans Infant Std" w:hAnsi="Gill Sans Infant Std" w:cs="Arial"/>
                <w:i/>
                <w:sz w:val="22"/>
                <w:szCs w:val="22"/>
              </w:rPr>
              <w:fldChar w:fldCharType="separate"/>
            </w:r>
            <w:r w:rsidRPr="00DA3DA8">
              <w:rPr>
                <w:rFonts w:ascii="Gill Sans Infant Std" w:hAnsi="Gill Sans Infant Std" w:cs="Arial"/>
                <w:sz w:val="22"/>
                <w:szCs w:val="22"/>
              </w:rPr>
              <w:t>(</w:t>
            </w:r>
            <w:r w:rsidRPr="00DA3DA8">
              <w:rPr>
                <w:rFonts w:ascii="Gill Sans Infant Std" w:hAnsi="Gill Sans Infant Std" w:cs="Arial"/>
                <w:i/>
                <w:sz w:val="22"/>
                <w:szCs w:val="22"/>
              </w:rPr>
              <w:t>Mizunoya, 2015; Ndaruhutse and West, 2015; Save the Children, 2015)</w:t>
            </w:r>
            <w:r w:rsidRPr="00DA3DA8">
              <w:rPr>
                <w:rFonts w:ascii="Gill Sans Infant Std" w:hAnsi="Gill Sans Infant Std" w:cs="Arial"/>
                <w:i/>
                <w:sz w:val="22"/>
                <w:szCs w:val="22"/>
              </w:rPr>
              <w:fldChar w:fldCharType="end"/>
            </w:r>
          </w:p>
        </w:tc>
      </w:tr>
    </w:tbl>
    <w:p w14:paraId="550B2F93" w14:textId="77777777" w:rsidR="00122B92" w:rsidRPr="00DA3DA8" w:rsidRDefault="00122B92" w:rsidP="00122B92">
      <w:pPr>
        <w:rPr>
          <w:rFonts w:ascii="Gill Sans Infant Std" w:hAnsi="Gill Sans Infant Std" w:cs="Arial"/>
          <w:sz w:val="22"/>
          <w:szCs w:val="22"/>
        </w:rPr>
      </w:pPr>
    </w:p>
    <w:p w14:paraId="7074D928" w14:textId="77777777" w:rsidR="00122B92" w:rsidRPr="00DA3DA8" w:rsidRDefault="00122B92" w:rsidP="00122B92">
      <w:pPr>
        <w:pStyle w:val="Heading2"/>
        <w:rPr>
          <w:rFonts w:ascii="Gill Sans Infant Std" w:hAnsi="Gill Sans Infant Std" w:cs="Arial"/>
          <w:sz w:val="22"/>
          <w:szCs w:val="22"/>
        </w:rPr>
      </w:pPr>
      <w:bookmarkStart w:id="10" w:name="_Toc481532618"/>
      <w:r w:rsidRPr="00DA3DA8">
        <w:rPr>
          <w:rFonts w:ascii="Gill Sans Infant Std" w:hAnsi="Gill Sans Infant Std" w:cs="Arial"/>
          <w:sz w:val="22"/>
          <w:szCs w:val="22"/>
        </w:rPr>
        <w:t>A4.4</w:t>
      </w:r>
      <w:r w:rsidRPr="00DA3DA8">
        <w:rPr>
          <w:rFonts w:ascii="Gill Sans Infant Std" w:hAnsi="Gill Sans Infant Std" w:cs="Arial"/>
          <w:sz w:val="22"/>
          <w:szCs w:val="22"/>
        </w:rPr>
        <w:tab/>
        <w:t>Example: natural disaster shock impacts and costs</w:t>
      </w:r>
      <w:bookmarkEnd w:id="10"/>
    </w:p>
    <w:p w14:paraId="697CD773" w14:textId="77777777" w:rsidR="00E50670" w:rsidRPr="00DA3DA8" w:rsidRDefault="00E50670" w:rsidP="00E50670">
      <w:pPr>
        <w:rPr>
          <w:rFonts w:ascii="Gill Sans Infant Std" w:hAnsi="Gill Sans Infant Std"/>
          <w:sz w:val="22"/>
          <w:szCs w:val="22"/>
        </w:rPr>
      </w:pPr>
    </w:p>
    <w:p w14:paraId="75623A6E" w14:textId="58881903" w:rsidR="00E50670" w:rsidRPr="00DA3DA8" w:rsidRDefault="00E50670" w:rsidP="00C4508C">
      <w:pPr>
        <w:ind w:left="1418" w:hanging="1418"/>
        <w:rPr>
          <w:rFonts w:ascii="Gill Sans Infant Std" w:hAnsi="Gill Sans Infant Std" w:cs="Arial"/>
          <w:sz w:val="22"/>
          <w:szCs w:val="22"/>
        </w:rPr>
      </w:pPr>
      <w:r w:rsidRPr="00DA3DA8">
        <w:rPr>
          <w:rFonts w:ascii="Gill Sans Infant Std" w:hAnsi="Gill Sans Infant Std" w:cs="Arial"/>
          <w:b/>
          <w:sz w:val="22"/>
          <w:szCs w:val="22"/>
        </w:rPr>
        <w:t>Table A4.6</w:t>
      </w:r>
      <w:r w:rsidRPr="00DA3DA8">
        <w:rPr>
          <w:rFonts w:ascii="Gill Sans Infant Std" w:hAnsi="Gill Sans Infant Std" w:cs="Arial"/>
          <w:sz w:val="22"/>
          <w:szCs w:val="22"/>
        </w:rPr>
        <w:tab/>
        <w:t>Evidence from recent natural disasters on the economic and social costs of shocks to the education system under the current approach.</w:t>
      </w:r>
    </w:p>
    <w:tbl>
      <w:tblPr>
        <w:tblStyle w:val="TableGrid"/>
        <w:tblW w:w="10314" w:type="dxa"/>
        <w:tblLayout w:type="fixed"/>
        <w:tblLook w:val="04A0" w:firstRow="1" w:lastRow="0" w:firstColumn="1" w:lastColumn="0" w:noHBand="0" w:noVBand="1"/>
      </w:tblPr>
      <w:tblGrid>
        <w:gridCol w:w="3085"/>
        <w:gridCol w:w="1842"/>
        <w:gridCol w:w="1701"/>
        <w:gridCol w:w="1843"/>
        <w:gridCol w:w="1843"/>
      </w:tblGrid>
      <w:tr w:rsidR="00122B92" w:rsidRPr="00DA3DA8" w14:paraId="1357F6B4" w14:textId="77777777" w:rsidTr="00E50670">
        <w:trPr>
          <w:trHeight w:val="155"/>
        </w:trPr>
        <w:tc>
          <w:tcPr>
            <w:tcW w:w="3085" w:type="dxa"/>
          </w:tcPr>
          <w:p w14:paraId="4DBBBC95" w14:textId="77777777" w:rsidR="00122B92" w:rsidRPr="00DA3DA8" w:rsidRDefault="00122B92" w:rsidP="00E027EC">
            <w:pPr>
              <w:spacing w:before="60" w:after="60"/>
              <w:jc w:val="center"/>
              <w:rPr>
                <w:rFonts w:ascii="Gill Sans Infant Std" w:hAnsi="Gill Sans Infant Std" w:cs="Arial"/>
                <w:sz w:val="22"/>
                <w:szCs w:val="22"/>
              </w:rPr>
            </w:pPr>
          </w:p>
        </w:tc>
        <w:tc>
          <w:tcPr>
            <w:tcW w:w="1842" w:type="dxa"/>
            <w:vAlign w:val="center"/>
          </w:tcPr>
          <w:p w14:paraId="363E6D15"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Haiti</w:t>
            </w:r>
            <w:r w:rsidRPr="00DA3DA8">
              <w:rPr>
                <w:rFonts w:ascii="Gill Sans Infant Std" w:hAnsi="Gill Sans Infant Std" w:cs="Arial"/>
                <w:b/>
                <w:sz w:val="22"/>
                <w:szCs w:val="22"/>
              </w:rPr>
              <w:br/>
              <w:t>(2010)</w:t>
            </w:r>
          </w:p>
        </w:tc>
        <w:tc>
          <w:tcPr>
            <w:tcW w:w="1701" w:type="dxa"/>
            <w:vAlign w:val="center"/>
          </w:tcPr>
          <w:p w14:paraId="13EB8703"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Bangladesh</w:t>
            </w:r>
            <w:r w:rsidRPr="00DA3DA8">
              <w:rPr>
                <w:rFonts w:ascii="Gill Sans Infant Std" w:hAnsi="Gill Sans Infant Std" w:cs="Arial"/>
                <w:b/>
                <w:sz w:val="22"/>
                <w:szCs w:val="22"/>
              </w:rPr>
              <w:br/>
              <w:t>(2008)</w:t>
            </w:r>
          </w:p>
        </w:tc>
        <w:tc>
          <w:tcPr>
            <w:tcW w:w="1843" w:type="dxa"/>
            <w:vAlign w:val="center"/>
          </w:tcPr>
          <w:p w14:paraId="4DA74366"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Philippines</w:t>
            </w:r>
            <w:r w:rsidRPr="00DA3DA8">
              <w:rPr>
                <w:rFonts w:ascii="Gill Sans Infant Std" w:hAnsi="Gill Sans Infant Std" w:cs="Arial"/>
                <w:b/>
                <w:sz w:val="22"/>
                <w:szCs w:val="22"/>
              </w:rPr>
              <w:br/>
              <w:t>(2013)</w:t>
            </w:r>
          </w:p>
        </w:tc>
        <w:tc>
          <w:tcPr>
            <w:tcW w:w="1843" w:type="dxa"/>
            <w:vAlign w:val="center"/>
          </w:tcPr>
          <w:p w14:paraId="24D17A92" w14:textId="77777777" w:rsidR="00122B92" w:rsidRPr="00DA3DA8" w:rsidRDefault="00122B92" w:rsidP="00E027EC">
            <w:pPr>
              <w:spacing w:before="60" w:after="60"/>
              <w:jc w:val="center"/>
              <w:rPr>
                <w:rFonts w:ascii="Gill Sans Infant Std" w:hAnsi="Gill Sans Infant Std" w:cs="Arial"/>
                <w:b/>
                <w:sz w:val="22"/>
                <w:szCs w:val="22"/>
              </w:rPr>
            </w:pPr>
            <w:r w:rsidRPr="00DA3DA8">
              <w:rPr>
                <w:rFonts w:ascii="Gill Sans Infant Std" w:hAnsi="Gill Sans Infant Std" w:cs="Arial"/>
                <w:b/>
                <w:sz w:val="22"/>
                <w:szCs w:val="22"/>
              </w:rPr>
              <w:t>Nepal</w:t>
            </w:r>
            <w:r w:rsidRPr="00DA3DA8">
              <w:rPr>
                <w:rFonts w:ascii="Gill Sans Infant Std" w:hAnsi="Gill Sans Infant Std" w:cs="Arial"/>
                <w:b/>
                <w:sz w:val="22"/>
                <w:szCs w:val="22"/>
              </w:rPr>
              <w:br/>
              <w:t>(2015)</w:t>
            </w:r>
          </w:p>
        </w:tc>
      </w:tr>
      <w:tr w:rsidR="00122B92" w:rsidRPr="00DA3DA8" w14:paraId="46C9EC80" w14:textId="77777777" w:rsidTr="00E50670">
        <w:trPr>
          <w:trHeight w:val="451"/>
        </w:trPr>
        <w:tc>
          <w:tcPr>
            <w:tcW w:w="3085" w:type="dxa"/>
          </w:tcPr>
          <w:p w14:paraId="30A00BB1"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Nature of crisis</w:t>
            </w:r>
          </w:p>
        </w:tc>
        <w:tc>
          <w:tcPr>
            <w:tcW w:w="1842" w:type="dxa"/>
            <w:vAlign w:val="center"/>
          </w:tcPr>
          <w:p w14:paraId="06ED56E7"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Earthquake</w:t>
            </w:r>
          </w:p>
        </w:tc>
        <w:tc>
          <w:tcPr>
            <w:tcW w:w="1701" w:type="dxa"/>
            <w:vAlign w:val="center"/>
          </w:tcPr>
          <w:p w14:paraId="5A2B87F9"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Cyclone Sidr</w:t>
            </w:r>
          </w:p>
        </w:tc>
        <w:tc>
          <w:tcPr>
            <w:tcW w:w="1843" w:type="dxa"/>
            <w:vAlign w:val="center"/>
          </w:tcPr>
          <w:p w14:paraId="530C542A"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Typhoon Haiyan</w:t>
            </w:r>
          </w:p>
        </w:tc>
        <w:tc>
          <w:tcPr>
            <w:tcW w:w="1843" w:type="dxa"/>
            <w:vAlign w:val="center"/>
          </w:tcPr>
          <w:p w14:paraId="1B05C100"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Earthquake</w:t>
            </w:r>
          </w:p>
        </w:tc>
      </w:tr>
      <w:tr w:rsidR="00122B92" w:rsidRPr="00DA3DA8" w14:paraId="432B11B5" w14:textId="77777777" w:rsidTr="00E50670">
        <w:trPr>
          <w:trHeight w:val="451"/>
        </w:trPr>
        <w:tc>
          <w:tcPr>
            <w:tcW w:w="3085" w:type="dxa"/>
          </w:tcPr>
          <w:p w14:paraId="4B82B9A0"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Damage and destruction of school infrastructure plus clean-up</w:t>
            </w:r>
          </w:p>
        </w:tc>
        <w:tc>
          <w:tcPr>
            <w:tcW w:w="1842" w:type="dxa"/>
            <w:vAlign w:val="center"/>
          </w:tcPr>
          <w:p w14:paraId="711801C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$401.6 mn</w:t>
            </w:r>
          </w:p>
        </w:tc>
        <w:tc>
          <w:tcPr>
            <w:tcW w:w="1701" w:type="dxa"/>
            <w:vMerge w:val="restart"/>
            <w:vAlign w:val="center"/>
          </w:tcPr>
          <w:p w14:paraId="4108C9D1"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$110 mn</w:t>
            </w:r>
          </w:p>
        </w:tc>
        <w:tc>
          <w:tcPr>
            <w:tcW w:w="1843" w:type="dxa"/>
            <w:vMerge w:val="restart"/>
            <w:vAlign w:val="center"/>
          </w:tcPr>
          <w:p w14:paraId="09333C7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$491.2 mn</w:t>
            </w:r>
          </w:p>
        </w:tc>
        <w:tc>
          <w:tcPr>
            <w:tcW w:w="1843" w:type="dxa"/>
            <w:vMerge w:val="restart"/>
            <w:vAlign w:val="center"/>
          </w:tcPr>
          <w:p w14:paraId="0DA30CB4"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$280.6 mn</w:t>
            </w:r>
          </w:p>
        </w:tc>
      </w:tr>
      <w:tr w:rsidR="00122B92" w:rsidRPr="00DA3DA8" w14:paraId="7121E3A6" w14:textId="77777777" w:rsidTr="00E50670">
        <w:trPr>
          <w:trHeight w:val="451"/>
        </w:trPr>
        <w:tc>
          <w:tcPr>
            <w:tcW w:w="3085" w:type="dxa"/>
          </w:tcPr>
          <w:p w14:paraId="66532F0F"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lastRenderedPageBreak/>
              <w:t>Damage and destruction of learning materials</w:t>
            </w:r>
          </w:p>
        </w:tc>
        <w:tc>
          <w:tcPr>
            <w:tcW w:w="1842" w:type="dxa"/>
            <w:vAlign w:val="center"/>
          </w:tcPr>
          <w:p w14:paraId="20413847"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$82.3 mn</w:t>
            </w:r>
          </w:p>
        </w:tc>
        <w:tc>
          <w:tcPr>
            <w:tcW w:w="1701" w:type="dxa"/>
            <w:vMerge/>
            <w:vAlign w:val="center"/>
          </w:tcPr>
          <w:p w14:paraId="0118CFDE" w14:textId="77777777" w:rsidR="00122B92" w:rsidRPr="00DA3DA8" w:rsidRDefault="00122B92" w:rsidP="00E027EC">
            <w:pPr>
              <w:spacing w:before="60" w:after="60"/>
              <w:rPr>
                <w:rFonts w:ascii="Gill Sans Infant Std" w:hAnsi="Gill Sans Infant Std" w:cs="Arial"/>
                <w:sz w:val="22"/>
                <w:szCs w:val="22"/>
              </w:rPr>
            </w:pPr>
          </w:p>
        </w:tc>
        <w:tc>
          <w:tcPr>
            <w:tcW w:w="1843" w:type="dxa"/>
            <w:vMerge/>
            <w:vAlign w:val="center"/>
          </w:tcPr>
          <w:p w14:paraId="2FEB237C" w14:textId="77777777" w:rsidR="00122B92" w:rsidRPr="00DA3DA8" w:rsidRDefault="00122B92" w:rsidP="00E027EC">
            <w:pPr>
              <w:spacing w:before="60" w:after="60"/>
              <w:rPr>
                <w:rFonts w:ascii="Gill Sans Infant Std" w:hAnsi="Gill Sans Infant Std" w:cs="Arial"/>
                <w:sz w:val="22"/>
                <w:szCs w:val="22"/>
              </w:rPr>
            </w:pPr>
          </w:p>
        </w:tc>
        <w:tc>
          <w:tcPr>
            <w:tcW w:w="1843" w:type="dxa"/>
            <w:vMerge/>
            <w:vAlign w:val="center"/>
          </w:tcPr>
          <w:p w14:paraId="6ABD097D" w14:textId="77777777" w:rsidR="00122B92" w:rsidRPr="00DA3DA8" w:rsidRDefault="00122B92" w:rsidP="00E027EC">
            <w:pPr>
              <w:spacing w:before="60" w:after="60"/>
              <w:rPr>
                <w:rFonts w:ascii="Gill Sans Infant Std" w:hAnsi="Gill Sans Infant Std" w:cs="Arial"/>
                <w:sz w:val="22"/>
                <w:szCs w:val="22"/>
              </w:rPr>
            </w:pPr>
          </w:p>
        </w:tc>
      </w:tr>
      <w:tr w:rsidR="00122B92" w:rsidRPr="00DA3DA8" w14:paraId="24D93BF2" w14:textId="77777777" w:rsidTr="00E50670">
        <w:trPr>
          <w:trHeight w:val="451"/>
        </w:trPr>
        <w:tc>
          <w:tcPr>
            <w:tcW w:w="3085" w:type="dxa"/>
          </w:tcPr>
          <w:p w14:paraId="3C275AB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Lost tuition fees</w:t>
            </w:r>
          </w:p>
        </w:tc>
        <w:tc>
          <w:tcPr>
            <w:tcW w:w="1842" w:type="dxa"/>
            <w:vAlign w:val="center"/>
          </w:tcPr>
          <w:p w14:paraId="4CD0827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$75.4 mn</w:t>
            </w:r>
          </w:p>
        </w:tc>
        <w:tc>
          <w:tcPr>
            <w:tcW w:w="1701" w:type="dxa"/>
            <w:vMerge w:val="restart"/>
            <w:vAlign w:val="center"/>
          </w:tcPr>
          <w:p w14:paraId="762AC4F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Not available</w:t>
            </w:r>
          </w:p>
        </w:tc>
        <w:tc>
          <w:tcPr>
            <w:tcW w:w="1843" w:type="dxa"/>
            <w:vMerge w:val="restart"/>
            <w:vAlign w:val="center"/>
          </w:tcPr>
          <w:p w14:paraId="61D3CDA3"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$50.3 mn</w:t>
            </w:r>
          </w:p>
        </w:tc>
        <w:tc>
          <w:tcPr>
            <w:tcW w:w="1843" w:type="dxa"/>
            <w:vMerge w:val="restart"/>
            <w:vAlign w:val="center"/>
          </w:tcPr>
          <w:p w14:paraId="1584DB2E"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$32.5 mn</w:t>
            </w:r>
          </w:p>
        </w:tc>
      </w:tr>
      <w:tr w:rsidR="00122B92" w:rsidRPr="00DA3DA8" w14:paraId="7E42C6B7" w14:textId="77777777" w:rsidTr="00E50670">
        <w:trPr>
          <w:trHeight w:val="451"/>
        </w:trPr>
        <w:tc>
          <w:tcPr>
            <w:tcW w:w="3085" w:type="dxa"/>
          </w:tcPr>
          <w:p w14:paraId="3CDD6A49" w14:textId="77777777" w:rsidR="00122B92" w:rsidRPr="00DA3DA8" w:rsidRDefault="00122B92" w:rsidP="00E027EC">
            <w:pPr>
              <w:spacing w:before="60" w:after="60"/>
              <w:rPr>
                <w:rFonts w:ascii="Gill Sans Infant Std" w:hAnsi="Gill Sans Infant Std" w:cs="Arial"/>
                <w:sz w:val="22"/>
                <w:szCs w:val="22"/>
                <w:highlight w:val="green"/>
              </w:rPr>
            </w:pPr>
            <w:r w:rsidRPr="00DA3DA8">
              <w:rPr>
                <w:rFonts w:ascii="Gill Sans Infant Std" w:hAnsi="Gill Sans Infant Std" w:cs="Arial"/>
                <w:sz w:val="22"/>
                <w:szCs w:val="22"/>
              </w:rPr>
              <w:t>Temporary schooling</w:t>
            </w:r>
          </w:p>
        </w:tc>
        <w:tc>
          <w:tcPr>
            <w:tcW w:w="1842" w:type="dxa"/>
            <w:vAlign w:val="center"/>
          </w:tcPr>
          <w:p w14:paraId="15435547"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sz w:val="22"/>
                <w:szCs w:val="22"/>
              </w:rPr>
              <w:t>$60 mn</w:t>
            </w:r>
          </w:p>
        </w:tc>
        <w:tc>
          <w:tcPr>
            <w:tcW w:w="1701" w:type="dxa"/>
            <w:vMerge/>
            <w:vAlign w:val="center"/>
          </w:tcPr>
          <w:p w14:paraId="532B47B4" w14:textId="77777777" w:rsidR="00122B92" w:rsidRPr="00DA3DA8" w:rsidRDefault="00122B92" w:rsidP="00E027EC">
            <w:pPr>
              <w:spacing w:before="60" w:after="60"/>
              <w:rPr>
                <w:rFonts w:ascii="Gill Sans Infant Std" w:hAnsi="Gill Sans Infant Std" w:cs="Arial"/>
                <w:sz w:val="22"/>
                <w:szCs w:val="22"/>
              </w:rPr>
            </w:pPr>
          </w:p>
        </w:tc>
        <w:tc>
          <w:tcPr>
            <w:tcW w:w="1843" w:type="dxa"/>
            <w:vMerge/>
            <w:vAlign w:val="center"/>
          </w:tcPr>
          <w:p w14:paraId="3E6AA619" w14:textId="77777777" w:rsidR="00122B92" w:rsidRPr="00DA3DA8" w:rsidRDefault="00122B92" w:rsidP="00E027EC">
            <w:pPr>
              <w:spacing w:before="60" w:after="60"/>
              <w:rPr>
                <w:rFonts w:ascii="Gill Sans Infant Std" w:hAnsi="Gill Sans Infant Std" w:cs="Arial"/>
                <w:sz w:val="22"/>
                <w:szCs w:val="22"/>
              </w:rPr>
            </w:pPr>
          </w:p>
        </w:tc>
        <w:tc>
          <w:tcPr>
            <w:tcW w:w="1843" w:type="dxa"/>
            <w:vMerge/>
            <w:vAlign w:val="center"/>
          </w:tcPr>
          <w:p w14:paraId="1C72E187" w14:textId="77777777" w:rsidR="00122B92" w:rsidRPr="00DA3DA8" w:rsidRDefault="00122B92" w:rsidP="00E027EC">
            <w:pPr>
              <w:spacing w:before="60" w:after="60"/>
              <w:rPr>
                <w:rFonts w:ascii="Gill Sans Infant Std" w:hAnsi="Gill Sans Infant Std" w:cs="Arial"/>
                <w:sz w:val="22"/>
                <w:szCs w:val="22"/>
                <w:highlight w:val="green"/>
              </w:rPr>
            </w:pPr>
          </w:p>
        </w:tc>
      </w:tr>
      <w:tr w:rsidR="00122B92" w:rsidRPr="00DA3DA8" w14:paraId="50D827AC" w14:textId="77777777" w:rsidTr="00E50670">
        <w:trPr>
          <w:trHeight w:val="451"/>
        </w:trPr>
        <w:tc>
          <w:tcPr>
            <w:tcW w:w="3085" w:type="dxa"/>
          </w:tcPr>
          <w:p w14:paraId="62CE500B" w14:textId="77777777" w:rsidR="00122B92" w:rsidRPr="00DA3DA8" w:rsidRDefault="00122B92" w:rsidP="00E027EC">
            <w:pPr>
              <w:spacing w:before="60" w:after="60"/>
              <w:rPr>
                <w:rFonts w:ascii="Gill Sans Infant Std" w:hAnsi="Gill Sans Infant Std" w:cs="Arial"/>
                <w:b/>
                <w:sz w:val="22"/>
                <w:szCs w:val="22"/>
                <w:highlight w:val="green"/>
              </w:rPr>
            </w:pPr>
            <w:r w:rsidRPr="00DA3DA8">
              <w:rPr>
                <w:rFonts w:ascii="Gill Sans Infant Std" w:hAnsi="Gill Sans Infant Std" w:cs="Arial"/>
                <w:b/>
                <w:sz w:val="22"/>
                <w:szCs w:val="22"/>
              </w:rPr>
              <w:t>Total cost estimate</w:t>
            </w:r>
          </w:p>
        </w:tc>
        <w:tc>
          <w:tcPr>
            <w:tcW w:w="1842" w:type="dxa"/>
            <w:vAlign w:val="center"/>
          </w:tcPr>
          <w:p w14:paraId="1FE18FB0" w14:textId="77777777" w:rsidR="00122B92" w:rsidRPr="00DA3DA8" w:rsidRDefault="00122B92" w:rsidP="00E027EC">
            <w:pPr>
              <w:spacing w:before="60" w:after="60"/>
              <w:rPr>
                <w:rFonts w:ascii="Gill Sans Infant Std" w:hAnsi="Gill Sans Infant Std" w:cs="Arial"/>
                <w:b/>
                <w:sz w:val="22"/>
                <w:szCs w:val="22"/>
              </w:rPr>
            </w:pPr>
            <w:r w:rsidRPr="00DA3DA8">
              <w:rPr>
                <w:rFonts w:ascii="Gill Sans Infant Std" w:hAnsi="Gill Sans Infant Std" w:cs="Arial"/>
                <w:b/>
                <w:sz w:val="22"/>
                <w:szCs w:val="22"/>
              </w:rPr>
              <w:t>$626.7 mn</w:t>
            </w:r>
          </w:p>
        </w:tc>
        <w:tc>
          <w:tcPr>
            <w:tcW w:w="1701" w:type="dxa"/>
            <w:vAlign w:val="center"/>
          </w:tcPr>
          <w:p w14:paraId="2B5216AD" w14:textId="77777777" w:rsidR="00122B92" w:rsidRPr="00DA3DA8" w:rsidRDefault="00122B92" w:rsidP="00E027EC">
            <w:pPr>
              <w:spacing w:before="60" w:after="60"/>
              <w:rPr>
                <w:rFonts w:ascii="Gill Sans Infant Std" w:hAnsi="Gill Sans Infant Std" w:cs="Arial"/>
                <w:b/>
                <w:sz w:val="22"/>
                <w:szCs w:val="22"/>
                <w:highlight w:val="green"/>
              </w:rPr>
            </w:pPr>
            <w:r w:rsidRPr="00DA3DA8">
              <w:rPr>
                <w:rFonts w:ascii="Gill Sans Infant Std" w:hAnsi="Gill Sans Infant Std" w:cs="Arial"/>
                <w:b/>
                <w:sz w:val="22"/>
                <w:szCs w:val="22"/>
              </w:rPr>
              <w:t>$110 mn</w:t>
            </w:r>
          </w:p>
        </w:tc>
        <w:tc>
          <w:tcPr>
            <w:tcW w:w="1843" w:type="dxa"/>
            <w:vAlign w:val="center"/>
          </w:tcPr>
          <w:p w14:paraId="073CA61F" w14:textId="77777777" w:rsidR="00122B92" w:rsidRPr="00DA3DA8" w:rsidRDefault="00122B92" w:rsidP="00E027EC">
            <w:pPr>
              <w:spacing w:before="60" w:after="60"/>
              <w:rPr>
                <w:rFonts w:ascii="Gill Sans Infant Std" w:hAnsi="Gill Sans Infant Std" w:cs="Arial"/>
                <w:b/>
                <w:sz w:val="22"/>
                <w:szCs w:val="22"/>
              </w:rPr>
            </w:pPr>
            <w:r w:rsidRPr="00DA3DA8">
              <w:rPr>
                <w:rFonts w:ascii="Gill Sans Infant Std" w:hAnsi="Gill Sans Infant Std" w:cs="Arial"/>
                <w:b/>
                <w:sz w:val="22"/>
                <w:szCs w:val="22"/>
              </w:rPr>
              <w:t>$541.5 mn</w:t>
            </w:r>
          </w:p>
        </w:tc>
        <w:tc>
          <w:tcPr>
            <w:tcW w:w="1843" w:type="dxa"/>
            <w:vAlign w:val="center"/>
          </w:tcPr>
          <w:p w14:paraId="3CBD9A60" w14:textId="77777777" w:rsidR="00122B92" w:rsidRPr="00DA3DA8" w:rsidRDefault="00122B92" w:rsidP="00E027EC">
            <w:pPr>
              <w:spacing w:before="60" w:after="60"/>
              <w:rPr>
                <w:rFonts w:ascii="Gill Sans Infant Std" w:hAnsi="Gill Sans Infant Std" w:cs="Arial"/>
                <w:b/>
                <w:sz w:val="22"/>
                <w:szCs w:val="22"/>
                <w:highlight w:val="green"/>
              </w:rPr>
            </w:pPr>
            <w:r w:rsidRPr="00DA3DA8">
              <w:rPr>
                <w:rFonts w:ascii="Gill Sans Infant Std" w:hAnsi="Gill Sans Infant Std" w:cs="Arial"/>
                <w:b/>
                <w:sz w:val="22"/>
                <w:szCs w:val="22"/>
              </w:rPr>
              <w:t>$313.1 mn</w:t>
            </w:r>
          </w:p>
        </w:tc>
      </w:tr>
      <w:tr w:rsidR="00122B92" w:rsidRPr="00DA3DA8" w14:paraId="1E58B99A" w14:textId="77777777" w:rsidTr="00E50670">
        <w:trPr>
          <w:trHeight w:val="451"/>
        </w:trPr>
        <w:tc>
          <w:tcPr>
            <w:tcW w:w="3085" w:type="dxa"/>
          </w:tcPr>
          <w:p w14:paraId="0F76C050"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i/>
                <w:sz w:val="22"/>
                <w:szCs w:val="22"/>
              </w:rPr>
              <w:t>Source</w:t>
            </w:r>
          </w:p>
        </w:tc>
        <w:tc>
          <w:tcPr>
            <w:tcW w:w="1842" w:type="dxa"/>
          </w:tcPr>
          <w:p w14:paraId="59BC73D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i/>
                <w:sz w:val="22"/>
                <w:szCs w:val="22"/>
              </w:rPr>
              <w:t>(Government of Haiti, 2010)</w:t>
            </w:r>
            <w:r w:rsidRPr="00DA3DA8">
              <w:rPr>
                <w:rStyle w:val="FootnoteReference"/>
                <w:rFonts w:ascii="Gill Sans Infant Std" w:hAnsi="Gill Sans Infant Std" w:cs="Arial"/>
                <w:i/>
                <w:sz w:val="22"/>
                <w:szCs w:val="22"/>
              </w:rPr>
              <w:footnoteReference w:id="18"/>
            </w:r>
          </w:p>
        </w:tc>
        <w:tc>
          <w:tcPr>
            <w:tcW w:w="1701" w:type="dxa"/>
          </w:tcPr>
          <w:p w14:paraId="2DB4AA1E"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i/>
                <w:sz w:val="22"/>
                <w:szCs w:val="22"/>
              </w:rPr>
              <w:t>Government of Bangladesh (2008)</w:t>
            </w:r>
            <w:r w:rsidRPr="00DA3DA8">
              <w:rPr>
                <w:rStyle w:val="FootnoteReference"/>
                <w:rFonts w:ascii="Gill Sans Infant Std" w:hAnsi="Gill Sans Infant Std" w:cs="Arial"/>
                <w:i/>
                <w:sz w:val="22"/>
                <w:szCs w:val="22"/>
              </w:rPr>
              <w:footnoteReference w:id="19"/>
            </w:r>
          </w:p>
        </w:tc>
        <w:tc>
          <w:tcPr>
            <w:tcW w:w="1843" w:type="dxa"/>
          </w:tcPr>
          <w:p w14:paraId="06EEFE6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i/>
                <w:sz w:val="22"/>
                <w:szCs w:val="22"/>
              </w:rPr>
              <w:t>Government of the Philippines (2013)</w:t>
            </w:r>
            <w:r w:rsidRPr="00DA3DA8">
              <w:rPr>
                <w:rStyle w:val="FootnoteReference"/>
                <w:rFonts w:ascii="Gill Sans Infant Std" w:hAnsi="Gill Sans Infant Std" w:cs="Arial"/>
                <w:i/>
                <w:sz w:val="22"/>
                <w:szCs w:val="22"/>
              </w:rPr>
              <w:footnoteReference w:id="20"/>
            </w:r>
          </w:p>
        </w:tc>
        <w:tc>
          <w:tcPr>
            <w:tcW w:w="1843" w:type="dxa"/>
          </w:tcPr>
          <w:p w14:paraId="19A30738"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i/>
                <w:sz w:val="22"/>
                <w:szCs w:val="22"/>
              </w:rPr>
              <w:t>(World Bank, 2015)</w:t>
            </w:r>
            <w:r w:rsidRPr="00DA3DA8">
              <w:rPr>
                <w:rStyle w:val="FootnoteReference"/>
                <w:rFonts w:ascii="Gill Sans Infant Std" w:hAnsi="Gill Sans Infant Std" w:cs="Arial"/>
                <w:i/>
                <w:sz w:val="22"/>
                <w:szCs w:val="22"/>
              </w:rPr>
              <w:footnoteReference w:id="21"/>
            </w:r>
          </w:p>
        </w:tc>
      </w:tr>
    </w:tbl>
    <w:p w14:paraId="03285CFB" w14:textId="77777777" w:rsidR="00122B92" w:rsidRPr="00DA3DA8" w:rsidRDefault="00122B92" w:rsidP="00122B92">
      <w:pPr>
        <w:pStyle w:val="Heading1"/>
        <w:ind w:left="720" w:hanging="720"/>
        <w:rPr>
          <w:rFonts w:ascii="Gill Sans Infant Std" w:hAnsi="Gill Sans Infant Std" w:cs="Arial"/>
          <w:sz w:val="22"/>
          <w:szCs w:val="22"/>
        </w:rPr>
      </w:pPr>
      <w:bookmarkStart w:id="11" w:name="_Toc481532619"/>
      <w:r w:rsidRPr="00DA3DA8">
        <w:rPr>
          <w:rFonts w:ascii="Gill Sans Infant Std" w:hAnsi="Gill Sans Infant Std" w:cs="Arial"/>
          <w:sz w:val="22"/>
          <w:szCs w:val="22"/>
        </w:rPr>
        <w:t>Annex 5</w:t>
      </w:r>
      <w:r w:rsidRPr="00DA3DA8">
        <w:rPr>
          <w:rFonts w:ascii="Gill Sans Infant Std" w:hAnsi="Gill Sans Infant Std" w:cs="Arial"/>
          <w:sz w:val="22"/>
          <w:szCs w:val="22"/>
        </w:rPr>
        <w:tab/>
        <w:t>Impact of Early Financing and Response</w:t>
      </w:r>
      <w:bookmarkEnd w:id="11"/>
      <w:r w:rsidRPr="00DA3DA8">
        <w:rPr>
          <w:rFonts w:ascii="Gill Sans Infant Std" w:hAnsi="Gill Sans Infant Std" w:cs="Arial"/>
          <w:sz w:val="22"/>
          <w:szCs w:val="22"/>
        </w:rPr>
        <w:t xml:space="preserve"> </w:t>
      </w:r>
    </w:p>
    <w:p w14:paraId="3E83BDB5" w14:textId="77777777" w:rsidR="00122B92" w:rsidRPr="00DA3DA8" w:rsidRDefault="00122B92" w:rsidP="00122B92">
      <w:pPr>
        <w:rPr>
          <w:rFonts w:ascii="Gill Sans Infant Std" w:hAnsi="Gill Sans Infant Std" w:cs="Arial"/>
          <w:sz w:val="22"/>
          <w:szCs w:val="22"/>
        </w:rPr>
      </w:pPr>
    </w:p>
    <w:p w14:paraId="41FBDBB1" w14:textId="48B418A8" w:rsidR="008E0B36" w:rsidRPr="00DA3DA8" w:rsidRDefault="008E0B36" w:rsidP="00122B92">
      <w:pPr>
        <w:rPr>
          <w:rFonts w:ascii="Gill Sans Infant Std" w:hAnsi="Gill Sans Infant Std" w:cs="Arial"/>
          <w:sz w:val="22"/>
          <w:szCs w:val="22"/>
        </w:rPr>
      </w:pPr>
      <w:r w:rsidRPr="00DA3DA8">
        <w:rPr>
          <w:rFonts w:ascii="Gill Sans Infant Std" w:hAnsi="Gill Sans Infant Std" w:cs="Arial"/>
          <w:b/>
          <w:sz w:val="22"/>
          <w:szCs w:val="22"/>
        </w:rPr>
        <w:t>Table A5.1</w:t>
      </w:r>
      <w:r w:rsidRPr="00DA3DA8">
        <w:rPr>
          <w:rFonts w:ascii="Gill Sans Infant Std" w:hAnsi="Gill Sans Infant Std" w:cs="Arial"/>
          <w:sz w:val="22"/>
          <w:szCs w:val="22"/>
        </w:rPr>
        <w:tab/>
        <w:t>Evidence from recent conflict disasters on the economic and social costs of shocks to the education system under the current approach. (US$ Million)</w:t>
      </w:r>
      <w:r w:rsidRPr="00DA3DA8">
        <w:rPr>
          <w:rStyle w:val="FootnoteReference"/>
          <w:rFonts w:ascii="Gill Sans Infant Std" w:hAnsi="Gill Sans Infant Std" w:cs="Arial"/>
          <w:sz w:val="22"/>
          <w:szCs w:val="22"/>
        </w:rPr>
        <w:footnoteReference w:id="22"/>
      </w:r>
    </w:p>
    <w:tbl>
      <w:tblPr>
        <w:tblStyle w:val="TableGrid"/>
        <w:tblW w:w="9351" w:type="dxa"/>
        <w:tblLook w:val="04A0" w:firstRow="1" w:lastRow="0" w:firstColumn="1" w:lastColumn="0" w:noHBand="0" w:noVBand="1"/>
      </w:tblPr>
      <w:tblGrid>
        <w:gridCol w:w="2240"/>
        <w:gridCol w:w="1185"/>
        <w:gridCol w:w="1185"/>
        <w:gridCol w:w="1185"/>
        <w:gridCol w:w="1185"/>
        <w:gridCol w:w="1185"/>
        <w:gridCol w:w="1186"/>
      </w:tblGrid>
      <w:tr w:rsidR="00122B92" w:rsidRPr="00DA3DA8" w14:paraId="09D79068" w14:textId="77777777" w:rsidTr="00E027EC">
        <w:tc>
          <w:tcPr>
            <w:tcW w:w="2240" w:type="dxa"/>
            <w:vAlign w:val="center"/>
          </w:tcPr>
          <w:p w14:paraId="5F11AF42" w14:textId="77777777" w:rsidR="00122B92" w:rsidRPr="00DA3DA8" w:rsidRDefault="00122B92" w:rsidP="00E027EC">
            <w:pPr>
              <w:spacing w:before="60" w:after="60"/>
              <w:rPr>
                <w:rFonts w:ascii="Gill Sans Infant Std" w:hAnsi="Gill Sans Infant Std" w:cs="Arial"/>
                <w:sz w:val="22"/>
                <w:szCs w:val="22"/>
              </w:rPr>
            </w:pPr>
          </w:p>
        </w:tc>
        <w:tc>
          <w:tcPr>
            <w:tcW w:w="2370" w:type="dxa"/>
            <w:gridSpan w:val="2"/>
            <w:vAlign w:val="center"/>
          </w:tcPr>
          <w:p w14:paraId="447D540A"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DR Congo</w:t>
            </w:r>
            <w:r w:rsidRPr="00DA3DA8">
              <w:rPr>
                <w:rFonts w:ascii="Gill Sans Infant Std" w:hAnsi="Gill Sans Infant Std" w:cs="Arial"/>
                <w:b/>
                <w:sz w:val="22"/>
                <w:szCs w:val="22"/>
              </w:rPr>
              <w:br/>
              <w:t>(2009-2012)</w:t>
            </w:r>
          </w:p>
        </w:tc>
        <w:tc>
          <w:tcPr>
            <w:tcW w:w="2370" w:type="dxa"/>
            <w:gridSpan w:val="2"/>
            <w:vAlign w:val="center"/>
          </w:tcPr>
          <w:p w14:paraId="170DCE0A"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Pakistan</w:t>
            </w:r>
            <w:r w:rsidRPr="00DA3DA8">
              <w:rPr>
                <w:rFonts w:ascii="Gill Sans Infant Std" w:hAnsi="Gill Sans Infant Std" w:cs="Arial"/>
                <w:b/>
                <w:sz w:val="22"/>
                <w:szCs w:val="22"/>
              </w:rPr>
              <w:br/>
              <w:t>(2009-2012)</w:t>
            </w:r>
          </w:p>
        </w:tc>
        <w:tc>
          <w:tcPr>
            <w:tcW w:w="2371" w:type="dxa"/>
            <w:gridSpan w:val="2"/>
            <w:vAlign w:val="center"/>
          </w:tcPr>
          <w:p w14:paraId="07A6174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Syria</w:t>
            </w:r>
            <w:r w:rsidRPr="00DA3DA8">
              <w:rPr>
                <w:rFonts w:ascii="Gill Sans Infant Std" w:hAnsi="Gill Sans Infant Std" w:cs="Arial"/>
                <w:b/>
                <w:sz w:val="22"/>
                <w:szCs w:val="22"/>
              </w:rPr>
              <w:br/>
              <w:t>(2011-2015)</w:t>
            </w:r>
          </w:p>
        </w:tc>
      </w:tr>
      <w:tr w:rsidR="00122B92" w:rsidRPr="00DA3DA8" w14:paraId="6E135D33" w14:textId="77777777" w:rsidTr="00E027EC">
        <w:tc>
          <w:tcPr>
            <w:tcW w:w="2240" w:type="dxa"/>
            <w:vAlign w:val="center"/>
          </w:tcPr>
          <w:p w14:paraId="2DCB8D32" w14:textId="77777777" w:rsidR="00122B92" w:rsidRPr="00DA3DA8" w:rsidRDefault="00122B92" w:rsidP="00E027EC">
            <w:pPr>
              <w:spacing w:before="60" w:after="60"/>
              <w:jc w:val="center"/>
              <w:rPr>
                <w:rFonts w:ascii="Gill Sans Infant Std" w:hAnsi="Gill Sans Infant Std" w:cs="Arial"/>
                <w:sz w:val="22"/>
                <w:szCs w:val="22"/>
              </w:rPr>
            </w:pPr>
          </w:p>
        </w:tc>
        <w:tc>
          <w:tcPr>
            <w:tcW w:w="1185" w:type="dxa"/>
            <w:vAlign w:val="center"/>
          </w:tcPr>
          <w:p w14:paraId="74F47F78"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5" w:type="dxa"/>
            <w:vAlign w:val="center"/>
          </w:tcPr>
          <w:p w14:paraId="62CB034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c>
          <w:tcPr>
            <w:tcW w:w="1185" w:type="dxa"/>
            <w:vAlign w:val="center"/>
          </w:tcPr>
          <w:p w14:paraId="214A593F"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5" w:type="dxa"/>
            <w:vAlign w:val="center"/>
          </w:tcPr>
          <w:p w14:paraId="3C4E892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c>
          <w:tcPr>
            <w:tcW w:w="1185" w:type="dxa"/>
            <w:vAlign w:val="center"/>
          </w:tcPr>
          <w:p w14:paraId="2BF13B2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6" w:type="dxa"/>
            <w:vAlign w:val="center"/>
          </w:tcPr>
          <w:p w14:paraId="6077C6D2"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r>
      <w:tr w:rsidR="00122B92" w:rsidRPr="00DA3DA8" w14:paraId="62AF9E5B" w14:textId="77777777" w:rsidTr="00E027EC">
        <w:tc>
          <w:tcPr>
            <w:tcW w:w="2240" w:type="dxa"/>
            <w:vAlign w:val="center"/>
          </w:tcPr>
          <w:p w14:paraId="77EB517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Infrastructure</w:t>
            </w:r>
          </w:p>
        </w:tc>
        <w:tc>
          <w:tcPr>
            <w:tcW w:w="1185" w:type="dxa"/>
            <w:vAlign w:val="center"/>
          </w:tcPr>
          <w:p w14:paraId="19A1C184"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20</w:t>
            </w:r>
          </w:p>
        </w:tc>
        <w:tc>
          <w:tcPr>
            <w:tcW w:w="1185" w:type="dxa"/>
            <w:vAlign w:val="center"/>
          </w:tcPr>
          <w:p w14:paraId="6D8992BB"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20</w:t>
            </w:r>
          </w:p>
        </w:tc>
        <w:tc>
          <w:tcPr>
            <w:tcW w:w="1185" w:type="dxa"/>
            <w:vAlign w:val="center"/>
          </w:tcPr>
          <w:p w14:paraId="51CF0F7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23.63</w:t>
            </w:r>
          </w:p>
        </w:tc>
        <w:tc>
          <w:tcPr>
            <w:tcW w:w="1185" w:type="dxa"/>
            <w:vAlign w:val="center"/>
          </w:tcPr>
          <w:p w14:paraId="0F9101B4"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23.63</w:t>
            </w:r>
          </w:p>
        </w:tc>
        <w:tc>
          <w:tcPr>
            <w:tcW w:w="1185" w:type="dxa"/>
            <w:vAlign w:val="center"/>
          </w:tcPr>
          <w:p w14:paraId="48FB1614"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991</w:t>
            </w:r>
          </w:p>
        </w:tc>
        <w:tc>
          <w:tcPr>
            <w:tcW w:w="1186" w:type="dxa"/>
            <w:vAlign w:val="center"/>
          </w:tcPr>
          <w:p w14:paraId="638AE63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2,730</w:t>
            </w:r>
          </w:p>
        </w:tc>
      </w:tr>
      <w:tr w:rsidR="00122B92" w:rsidRPr="00DA3DA8" w14:paraId="1979BCF8" w14:textId="77777777" w:rsidTr="00E027EC">
        <w:tc>
          <w:tcPr>
            <w:tcW w:w="2240" w:type="dxa"/>
            <w:vAlign w:val="center"/>
          </w:tcPr>
          <w:p w14:paraId="065AEDFE"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Teaching materials</w:t>
            </w:r>
          </w:p>
        </w:tc>
        <w:tc>
          <w:tcPr>
            <w:tcW w:w="1185" w:type="dxa"/>
            <w:vAlign w:val="center"/>
          </w:tcPr>
          <w:p w14:paraId="6968D01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4</w:t>
            </w:r>
          </w:p>
        </w:tc>
        <w:tc>
          <w:tcPr>
            <w:tcW w:w="1185" w:type="dxa"/>
            <w:vAlign w:val="center"/>
          </w:tcPr>
          <w:p w14:paraId="7503B94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4</w:t>
            </w:r>
          </w:p>
        </w:tc>
        <w:tc>
          <w:tcPr>
            <w:tcW w:w="1185" w:type="dxa"/>
            <w:vAlign w:val="center"/>
          </w:tcPr>
          <w:p w14:paraId="2AE7B81A"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4.5</w:t>
            </w:r>
          </w:p>
        </w:tc>
        <w:tc>
          <w:tcPr>
            <w:tcW w:w="1185" w:type="dxa"/>
            <w:vAlign w:val="center"/>
          </w:tcPr>
          <w:p w14:paraId="168E991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4.5</w:t>
            </w:r>
          </w:p>
        </w:tc>
        <w:tc>
          <w:tcPr>
            <w:tcW w:w="1185" w:type="dxa"/>
            <w:vAlign w:val="center"/>
          </w:tcPr>
          <w:p w14:paraId="77939A1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104</w:t>
            </w:r>
          </w:p>
        </w:tc>
        <w:tc>
          <w:tcPr>
            <w:tcW w:w="1186" w:type="dxa"/>
            <w:vAlign w:val="center"/>
          </w:tcPr>
          <w:p w14:paraId="748B2790"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264</w:t>
            </w:r>
          </w:p>
        </w:tc>
      </w:tr>
      <w:tr w:rsidR="00122B92" w:rsidRPr="00DA3DA8" w14:paraId="536F1E62" w14:textId="77777777" w:rsidTr="00E027EC">
        <w:tc>
          <w:tcPr>
            <w:tcW w:w="2240" w:type="dxa"/>
            <w:vAlign w:val="center"/>
          </w:tcPr>
          <w:p w14:paraId="6E534118"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Replacement of lost teachers</w:t>
            </w:r>
          </w:p>
        </w:tc>
        <w:tc>
          <w:tcPr>
            <w:tcW w:w="1185" w:type="dxa"/>
            <w:vAlign w:val="center"/>
          </w:tcPr>
          <w:p w14:paraId="0AF52F1B"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0.002</w:t>
            </w:r>
          </w:p>
        </w:tc>
        <w:tc>
          <w:tcPr>
            <w:tcW w:w="1185" w:type="dxa"/>
            <w:vAlign w:val="center"/>
          </w:tcPr>
          <w:p w14:paraId="7B1CDC2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0.002</w:t>
            </w:r>
          </w:p>
        </w:tc>
        <w:tc>
          <w:tcPr>
            <w:tcW w:w="1185" w:type="dxa"/>
            <w:vAlign w:val="center"/>
          </w:tcPr>
          <w:p w14:paraId="1D377B1F"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0.1</w:t>
            </w:r>
          </w:p>
        </w:tc>
        <w:tc>
          <w:tcPr>
            <w:tcW w:w="1185" w:type="dxa"/>
            <w:vAlign w:val="center"/>
          </w:tcPr>
          <w:p w14:paraId="747B26E8"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0.1</w:t>
            </w:r>
          </w:p>
        </w:tc>
        <w:tc>
          <w:tcPr>
            <w:tcW w:w="1185" w:type="dxa"/>
            <w:vAlign w:val="center"/>
          </w:tcPr>
          <w:p w14:paraId="33907989"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w:t>
            </w:r>
          </w:p>
        </w:tc>
        <w:tc>
          <w:tcPr>
            <w:tcW w:w="1186" w:type="dxa"/>
            <w:vAlign w:val="center"/>
          </w:tcPr>
          <w:p w14:paraId="48933BEF"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6</w:t>
            </w:r>
          </w:p>
        </w:tc>
      </w:tr>
      <w:tr w:rsidR="00122B92" w:rsidRPr="00DA3DA8" w14:paraId="2C28BCF9" w14:textId="77777777" w:rsidTr="00E027EC">
        <w:tc>
          <w:tcPr>
            <w:tcW w:w="2240" w:type="dxa"/>
            <w:vAlign w:val="center"/>
          </w:tcPr>
          <w:p w14:paraId="68ED7848"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Loss from rise in OOSC</w:t>
            </w:r>
          </w:p>
        </w:tc>
        <w:tc>
          <w:tcPr>
            <w:tcW w:w="1185" w:type="dxa"/>
            <w:vAlign w:val="center"/>
          </w:tcPr>
          <w:p w14:paraId="792C447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53</w:t>
            </w:r>
          </w:p>
        </w:tc>
        <w:tc>
          <w:tcPr>
            <w:tcW w:w="1185" w:type="dxa"/>
            <w:vAlign w:val="center"/>
          </w:tcPr>
          <w:p w14:paraId="324B48B2"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107</w:t>
            </w:r>
          </w:p>
        </w:tc>
        <w:tc>
          <w:tcPr>
            <w:tcW w:w="1185" w:type="dxa"/>
            <w:vAlign w:val="center"/>
          </w:tcPr>
          <w:p w14:paraId="0D30A8D0"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440</w:t>
            </w:r>
          </w:p>
        </w:tc>
        <w:tc>
          <w:tcPr>
            <w:tcW w:w="1185" w:type="dxa"/>
            <w:vAlign w:val="center"/>
          </w:tcPr>
          <w:p w14:paraId="1EC8E65E"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1,500</w:t>
            </w:r>
          </w:p>
        </w:tc>
        <w:tc>
          <w:tcPr>
            <w:tcW w:w="1185" w:type="dxa"/>
            <w:vAlign w:val="center"/>
          </w:tcPr>
          <w:p w14:paraId="1C3A5D79"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2,180</w:t>
            </w:r>
          </w:p>
        </w:tc>
        <w:tc>
          <w:tcPr>
            <w:tcW w:w="1186" w:type="dxa"/>
            <w:vAlign w:val="center"/>
          </w:tcPr>
          <w:p w14:paraId="06209CB7"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10,700</w:t>
            </w:r>
          </w:p>
        </w:tc>
      </w:tr>
      <w:tr w:rsidR="00122B92" w:rsidRPr="00DA3DA8" w14:paraId="2A6619D0" w14:textId="77777777" w:rsidTr="00E027EC">
        <w:tc>
          <w:tcPr>
            <w:tcW w:w="2240" w:type="dxa"/>
            <w:vAlign w:val="center"/>
          </w:tcPr>
          <w:p w14:paraId="31E6618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Loss from education disruption</w:t>
            </w:r>
          </w:p>
        </w:tc>
        <w:tc>
          <w:tcPr>
            <w:tcW w:w="1185" w:type="dxa"/>
            <w:vAlign w:val="center"/>
          </w:tcPr>
          <w:p w14:paraId="6E38D71A"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470</w:t>
            </w:r>
          </w:p>
        </w:tc>
        <w:tc>
          <w:tcPr>
            <w:tcW w:w="1185" w:type="dxa"/>
            <w:vAlign w:val="center"/>
          </w:tcPr>
          <w:p w14:paraId="15A0F6D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470</w:t>
            </w:r>
          </w:p>
        </w:tc>
        <w:tc>
          <w:tcPr>
            <w:tcW w:w="1185" w:type="dxa"/>
            <w:vAlign w:val="center"/>
          </w:tcPr>
          <w:p w14:paraId="5B2A22EB"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2,900</w:t>
            </w:r>
          </w:p>
        </w:tc>
        <w:tc>
          <w:tcPr>
            <w:tcW w:w="1185" w:type="dxa"/>
            <w:vAlign w:val="center"/>
          </w:tcPr>
          <w:p w14:paraId="7A8A6D88"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2,900</w:t>
            </w:r>
          </w:p>
        </w:tc>
        <w:tc>
          <w:tcPr>
            <w:tcW w:w="1185" w:type="dxa"/>
            <w:vAlign w:val="center"/>
          </w:tcPr>
          <w:p w14:paraId="2B98E448"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1,260</w:t>
            </w:r>
          </w:p>
        </w:tc>
        <w:tc>
          <w:tcPr>
            <w:tcW w:w="1186" w:type="dxa"/>
            <w:vAlign w:val="center"/>
          </w:tcPr>
          <w:p w14:paraId="237A6AF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1,260</w:t>
            </w:r>
          </w:p>
        </w:tc>
      </w:tr>
      <w:tr w:rsidR="00122B92" w:rsidRPr="00DA3DA8" w14:paraId="46FA5977" w14:textId="77777777" w:rsidTr="00E027EC">
        <w:tc>
          <w:tcPr>
            <w:tcW w:w="2240" w:type="dxa"/>
            <w:vAlign w:val="center"/>
          </w:tcPr>
          <w:p w14:paraId="29F90E1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b/>
                <w:bCs/>
                <w:color w:val="000000"/>
                <w:sz w:val="22"/>
                <w:szCs w:val="22"/>
              </w:rPr>
              <w:t>Total crisis cost</w:t>
            </w:r>
          </w:p>
        </w:tc>
        <w:tc>
          <w:tcPr>
            <w:tcW w:w="1185" w:type="dxa"/>
            <w:vAlign w:val="center"/>
          </w:tcPr>
          <w:p w14:paraId="529F484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547</w:t>
            </w:r>
          </w:p>
        </w:tc>
        <w:tc>
          <w:tcPr>
            <w:tcW w:w="1185" w:type="dxa"/>
            <w:vAlign w:val="center"/>
          </w:tcPr>
          <w:p w14:paraId="43A57CA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601</w:t>
            </w:r>
          </w:p>
        </w:tc>
        <w:tc>
          <w:tcPr>
            <w:tcW w:w="1185" w:type="dxa"/>
            <w:vAlign w:val="center"/>
          </w:tcPr>
          <w:p w14:paraId="3EACD65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3,368</w:t>
            </w:r>
          </w:p>
        </w:tc>
        <w:tc>
          <w:tcPr>
            <w:tcW w:w="1185" w:type="dxa"/>
            <w:vAlign w:val="center"/>
          </w:tcPr>
          <w:p w14:paraId="07A85547"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4,428</w:t>
            </w:r>
          </w:p>
        </w:tc>
        <w:tc>
          <w:tcPr>
            <w:tcW w:w="1185" w:type="dxa"/>
            <w:vAlign w:val="center"/>
          </w:tcPr>
          <w:p w14:paraId="5FDC2DB4"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4,537</w:t>
            </w:r>
          </w:p>
        </w:tc>
        <w:tc>
          <w:tcPr>
            <w:tcW w:w="1186" w:type="dxa"/>
            <w:vAlign w:val="center"/>
          </w:tcPr>
          <w:p w14:paraId="1CD232FA"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14,960</w:t>
            </w:r>
          </w:p>
        </w:tc>
      </w:tr>
      <w:tr w:rsidR="00122B92" w:rsidRPr="00DA3DA8" w14:paraId="62B0AFCA" w14:textId="77777777" w:rsidTr="00E027EC">
        <w:tc>
          <w:tcPr>
            <w:tcW w:w="2240" w:type="dxa"/>
            <w:vAlign w:val="center"/>
          </w:tcPr>
          <w:p w14:paraId="0D47105C" w14:textId="77777777" w:rsidR="00122B92" w:rsidRPr="00DA3DA8" w:rsidRDefault="00122B92" w:rsidP="00E027EC">
            <w:pPr>
              <w:spacing w:before="60" w:after="60"/>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Total direct crisis cost</w:t>
            </w:r>
            <w:r w:rsidRPr="00DA3DA8">
              <w:rPr>
                <w:rStyle w:val="FootnoteReference"/>
                <w:rFonts w:ascii="Gill Sans Infant Std" w:hAnsi="Gill Sans Infant Std" w:cs="Arial"/>
                <w:b/>
                <w:bCs/>
                <w:color w:val="000000"/>
                <w:sz w:val="22"/>
                <w:szCs w:val="22"/>
              </w:rPr>
              <w:footnoteReference w:id="23"/>
            </w:r>
          </w:p>
        </w:tc>
        <w:tc>
          <w:tcPr>
            <w:tcW w:w="1185" w:type="dxa"/>
            <w:vAlign w:val="center"/>
          </w:tcPr>
          <w:p w14:paraId="7A4B6300"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color w:val="000000"/>
                <w:sz w:val="22"/>
                <w:szCs w:val="22"/>
              </w:rPr>
              <w:t>24</w:t>
            </w:r>
          </w:p>
        </w:tc>
        <w:tc>
          <w:tcPr>
            <w:tcW w:w="1185" w:type="dxa"/>
            <w:vAlign w:val="center"/>
          </w:tcPr>
          <w:p w14:paraId="3921DF13"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color w:val="000000"/>
                <w:sz w:val="22"/>
                <w:szCs w:val="22"/>
              </w:rPr>
              <w:t>24</w:t>
            </w:r>
          </w:p>
        </w:tc>
        <w:tc>
          <w:tcPr>
            <w:tcW w:w="1185" w:type="dxa"/>
            <w:vAlign w:val="center"/>
          </w:tcPr>
          <w:p w14:paraId="6377C147"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color w:val="000000"/>
                <w:sz w:val="22"/>
                <w:szCs w:val="22"/>
              </w:rPr>
              <w:t>28.25</w:t>
            </w:r>
          </w:p>
        </w:tc>
        <w:tc>
          <w:tcPr>
            <w:tcW w:w="1185" w:type="dxa"/>
            <w:vAlign w:val="center"/>
          </w:tcPr>
          <w:p w14:paraId="043EB7C8"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color w:val="000000"/>
                <w:sz w:val="22"/>
                <w:szCs w:val="22"/>
              </w:rPr>
              <w:t>28.25</w:t>
            </w:r>
          </w:p>
        </w:tc>
        <w:tc>
          <w:tcPr>
            <w:tcW w:w="1185" w:type="dxa"/>
            <w:vAlign w:val="center"/>
          </w:tcPr>
          <w:p w14:paraId="751D3836"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color w:val="000000"/>
                <w:sz w:val="22"/>
                <w:szCs w:val="22"/>
              </w:rPr>
              <w:t>1,097</w:t>
            </w:r>
          </w:p>
        </w:tc>
        <w:tc>
          <w:tcPr>
            <w:tcW w:w="1186" w:type="dxa"/>
            <w:vAlign w:val="center"/>
          </w:tcPr>
          <w:p w14:paraId="7D027789"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color w:val="000000"/>
                <w:sz w:val="22"/>
                <w:szCs w:val="22"/>
              </w:rPr>
              <w:t>3,000</w:t>
            </w:r>
          </w:p>
        </w:tc>
      </w:tr>
    </w:tbl>
    <w:p w14:paraId="672A9CB9" w14:textId="77777777" w:rsidR="00122B92" w:rsidRPr="00DA3DA8" w:rsidRDefault="00122B92" w:rsidP="00122B92">
      <w:pPr>
        <w:rPr>
          <w:rFonts w:ascii="Gill Sans Infant Std" w:hAnsi="Gill Sans Infant Std" w:cs="Arial"/>
          <w:sz w:val="22"/>
          <w:szCs w:val="22"/>
        </w:rPr>
      </w:pPr>
    </w:p>
    <w:p w14:paraId="68CB40D8" w14:textId="1D8BB1EB" w:rsidR="00122B92" w:rsidRPr="00DA3DA8" w:rsidRDefault="00122B92" w:rsidP="00122B92">
      <w:pPr>
        <w:rPr>
          <w:rFonts w:ascii="Gill Sans Infant Std" w:hAnsi="Gill Sans Infant Std" w:cs="Arial"/>
          <w:sz w:val="22"/>
          <w:szCs w:val="22"/>
        </w:rPr>
      </w:pPr>
      <w:r w:rsidRPr="00DA3DA8">
        <w:rPr>
          <w:rFonts w:ascii="Gill Sans Infant Std" w:hAnsi="Gill Sans Infant Std" w:cs="Arial"/>
          <w:sz w:val="22"/>
          <w:szCs w:val="22"/>
        </w:rPr>
        <w:lastRenderedPageBreak/>
        <w:t>Tables A5.2 – A5.5 present the potential savings from reductions in direct costs from early financing and response for the conflicts presented in Table A5.1. It is important to note that in these tables we assume that the cost of insurance is equal to the direct cost of the crisis (</w:t>
      </w:r>
      <w:r w:rsidRPr="00DA3DA8">
        <w:rPr>
          <w:rFonts w:ascii="Gill Sans Infant Std" w:hAnsi="Gill Sans Infant Std" w:cs="Arial"/>
          <w:i/>
          <w:sz w:val="22"/>
          <w:szCs w:val="22"/>
        </w:rPr>
        <w:t>i.e.</w:t>
      </w:r>
      <w:r w:rsidRPr="00DA3DA8">
        <w:rPr>
          <w:rFonts w:ascii="Gill Sans Infant Std" w:hAnsi="Gill Sans Infant Std" w:cs="Arial"/>
          <w:sz w:val="22"/>
          <w:szCs w:val="22"/>
        </w:rPr>
        <w:t xml:space="preserve"> the cost of replacing lost infrastructure, teaching materials and teachers). Thus, although these costs will be compensated for by the insurance pay out they are are not classified as savings here, as they have already been paid for by insurance premiums etc. Savings estimates are therefore derived entirely</w:t>
      </w:r>
      <w:r w:rsidR="00B329F0" w:rsidRPr="00DA3DA8">
        <w:rPr>
          <w:rFonts w:ascii="Gill Sans Infant Std" w:hAnsi="Gill Sans Infant Std" w:cs="Arial"/>
          <w:sz w:val="22"/>
          <w:szCs w:val="22"/>
        </w:rPr>
        <w:t xml:space="preserve"> from reduc</w:t>
      </w:r>
      <w:r w:rsidRPr="00DA3DA8">
        <w:rPr>
          <w:rFonts w:ascii="Gill Sans Infant Std" w:hAnsi="Gill Sans Infant Std" w:cs="Arial"/>
          <w:sz w:val="22"/>
          <w:szCs w:val="22"/>
        </w:rPr>
        <w:t xml:space="preserve">tions in the costs associated with foregone education and rising numbers of out of school children. </w:t>
      </w:r>
    </w:p>
    <w:p w14:paraId="3C1C7E28" w14:textId="77777777" w:rsidR="001155C2" w:rsidRPr="00DA3DA8" w:rsidRDefault="001155C2" w:rsidP="001155C2">
      <w:pPr>
        <w:rPr>
          <w:rFonts w:ascii="Gill Sans Infant Std" w:hAnsi="Gill Sans Infant Std" w:cs="Arial"/>
          <w:sz w:val="22"/>
          <w:szCs w:val="22"/>
        </w:rPr>
      </w:pPr>
    </w:p>
    <w:p w14:paraId="01725BB4" w14:textId="3AB4E4A3" w:rsidR="00122B92" w:rsidRPr="00DA3DA8" w:rsidRDefault="001155C2" w:rsidP="00122B92">
      <w:pPr>
        <w:rPr>
          <w:rFonts w:ascii="Gill Sans Infant Std" w:hAnsi="Gill Sans Infant Std" w:cs="Arial"/>
          <w:sz w:val="22"/>
          <w:szCs w:val="22"/>
        </w:rPr>
      </w:pPr>
      <w:r w:rsidRPr="00DA3DA8">
        <w:rPr>
          <w:rFonts w:ascii="Gill Sans Infant Std" w:hAnsi="Gill Sans Infant Std" w:cs="Arial"/>
          <w:b/>
          <w:sz w:val="22"/>
          <w:szCs w:val="22"/>
        </w:rPr>
        <w:t>Table A5.2</w:t>
      </w:r>
      <w:r w:rsidRPr="00DA3DA8">
        <w:rPr>
          <w:rFonts w:ascii="Gill Sans Infant Std" w:hAnsi="Gill Sans Infant Std" w:cs="Arial"/>
          <w:sz w:val="22"/>
          <w:szCs w:val="22"/>
        </w:rPr>
        <w:tab/>
        <w:t xml:space="preserve">Cost savings scenario based on a 5% reduction in the education response gap (US$ Millions). </w:t>
      </w:r>
      <w:r w:rsidRPr="00DA3DA8">
        <w:rPr>
          <w:rFonts w:ascii="Gill Sans Infant Std" w:hAnsi="Gill Sans Infant Std" w:cs="Arial"/>
          <w:i/>
          <w:sz w:val="22"/>
          <w:szCs w:val="22"/>
        </w:rPr>
        <w:t>Source: Authors calculations.</w:t>
      </w:r>
    </w:p>
    <w:tbl>
      <w:tblPr>
        <w:tblStyle w:val="TableGrid"/>
        <w:tblW w:w="9351" w:type="dxa"/>
        <w:tblLook w:val="04A0" w:firstRow="1" w:lastRow="0" w:firstColumn="1" w:lastColumn="0" w:noHBand="0" w:noVBand="1"/>
      </w:tblPr>
      <w:tblGrid>
        <w:gridCol w:w="2240"/>
        <w:gridCol w:w="1185"/>
        <w:gridCol w:w="1185"/>
        <w:gridCol w:w="1185"/>
        <w:gridCol w:w="1185"/>
        <w:gridCol w:w="1185"/>
        <w:gridCol w:w="1186"/>
      </w:tblGrid>
      <w:tr w:rsidR="00122B92" w:rsidRPr="00DA3DA8" w14:paraId="1A2B0446" w14:textId="77777777" w:rsidTr="00E027EC">
        <w:tc>
          <w:tcPr>
            <w:tcW w:w="2240" w:type="dxa"/>
            <w:vAlign w:val="center"/>
          </w:tcPr>
          <w:p w14:paraId="1B34CC5A" w14:textId="77777777" w:rsidR="00122B92" w:rsidRPr="00DA3DA8" w:rsidRDefault="00122B92" w:rsidP="00E027EC">
            <w:pPr>
              <w:spacing w:before="60" w:after="60"/>
              <w:rPr>
                <w:rFonts w:ascii="Gill Sans Infant Std" w:hAnsi="Gill Sans Infant Std" w:cs="Arial"/>
                <w:sz w:val="22"/>
                <w:szCs w:val="22"/>
              </w:rPr>
            </w:pPr>
          </w:p>
        </w:tc>
        <w:tc>
          <w:tcPr>
            <w:tcW w:w="2370" w:type="dxa"/>
            <w:gridSpan w:val="2"/>
            <w:vAlign w:val="center"/>
          </w:tcPr>
          <w:p w14:paraId="539068DE"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DR Congo</w:t>
            </w:r>
            <w:r w:rsidRPr="00DA3DA8">
              <w:rPr>
                <w:rFonts w:ascii="Gill Sans Infant Std" w:hAnsi="Gill Sans Infant Std" w:cs="Arial"/>
                <w:b/>
                <w:sz w:val="22"/>
                <w:szCs w:val="22"/>
              </w:rPr>
              <w:br/>
              <w:t>(2009-2012)</w:t>
            </w:r>
          </w:p>
        </w:tc>
        <w:tc>
          <w:tcPr>
            <w:tcW w:w="2370" w:type="dxa"/>
            <w:gridSpan w:val="2"/>
            <w:vAlign w:val="center"/>
          </w:tcPr>
          <w:p w14:paraId="6613FFA0"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Pakistan</w:t>
            </w:r>
            <w:r w:rsidRPr="00DA3DA8">
              <w:rPr>
                <w:rFonts w:ascii="Gill Sans Infant Std" w:hAnsi="Gill Sans Infant Std" w:cs="Arial"/>
                <w:b/>
                <w:sz w:val="22"/>
                <w:szCs w:val="22"/>
              </w:rPr>
              <w:br/>
              <w:t>(2009-2012)</w:t>
            </w:r>
          </w:p>
        </w:tc>
        <w:tc>
          <w:tcPr>
            <w:tcW w:w="2371" w:type="dxa"/>
            <w:gridSpan w:val="2"/>
            <w:vAlign w:val="center"/>
          </w:tcPr>
          <w:p w14:paraId="28427FBB"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Syria</w:t>
            </w:r>
            <w:r w:rsidRPr="00DA3DA8">
              <w:rPr>
                <w:rFonts w:ascii="Gill Sans Infant Std" w:hAnsi="Gill Sans Infant Std" w:cs="Arial"/>
                <w:b/>
                <w:sz w:val="22"/>
                <w:szCs w:val="22"/>
              </w:rPr>
              <w:br/>
              <w:t>(2011-2015)</w:t>
            </w:r>
          </w:p>
        </w:tc>
      </w:tr>
      <w:tr w:rsidR="00122B92" w:rsidRPr="00DA3DA8" w14:paraId="4DF2898D" w14:textId="77777777" w:rsidTr="00E027EC">
        <w:tc>
          <w:tcPr>
            <w:tcW w:w="2240" w:type="dxa"/>
            <w:vAlign w:val="center"/>
          </w:tcPr>
          <w:p w14:paraId="7F4FB503" w14:textId="77777777" w:rsidR="00122B92" w:rsidRPr="00DA3DA8" w:rsidRDefault="00122B92" w:rsidP="00E027EC">
            <w:pPr>
              <w:spacing w:before="60" w:after="60"/>
              <w:jc w:val="center"/>
              <w:rPr>
                <w:rFonts w:ascii="Gill Sans Infant Std" w:hAnsi="Gill Sans Infant Std" w:cs="Arial"/>
                <w:sz w:val="22"/>
                <w:szCs w:val="22"/>
              </w:rPr>
            </w:pPr>
          </w:p>
        </w:tc>
        <w:tc>
          <w:tcPr>
            <w:tcW w:w="1185" w:type="dxa"/>
            <w:vAlign w:val="center"/>
          </w:tcPr>
          <w:p w14:paraId="2FE02E2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5" w:type="dxa"/>
            <w:vAlign w:val="center"/>
          </w:tcPr>
          <w:p w14:paraId="46573D99"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c>
          <w:tcPr>
            <w:tcW w:w="1185" w:type="dxa"/>
            <w:vAlign w:val="center"/>
          </w:tcPr>
          <w:p w14:paraId="1BE2EF99"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5" w:type="dxa"/>
            <w:vAlign w:val="center"/>
          </w:tcPr>
          <w:p w14:paraId="6C0E9254"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c>
          <w:tcPr>
            <w:tcW w:w="1185" w:type="dxa"/>
            <w:vAlign w:val="center"/>
          </w:tcPr>
          <w:p w14:paraId="061080E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6" w:type="dxa"/>
            <w:vAlign w:val="center"/>
          </w:tcPr>
          <w:p w14:paraId="422CDBA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r>
      <w:tr w:rsidR="00122B92" w:rsidRPr="00DA3DA8" w14:paraId="7096093B" w14:textId="77777777" w:rsidTr="00E027EC">
        <w:tc>
          <w:tcPr>
            <w:tcW w:w="2240" w:type="dxa"/>
            <w:vAlign w:val="center"/>
          </w:tcPr>
          <w:p w14:paraId="6C93CCCC"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Loss from rise in OOSC</w:t>
            </w:r>
          </w:p>
        </w:tc>
        <w:tc>
          <w:tcPr>
            <w:tcW w:w="1185" w:type="dxa"/>
            <w:vAlign w:val="center"/>
          </w:tcPr>
          <w:p w14:paraId="7D24A17F"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2.65</w:t>
            </w:r>
          </w:p>
        </w:tc>
        <w:tc>
          <w:tcPr>
            <w:tcW w:w="1185" w:type="dxa"/>
            <w:vAlign w:val="center"/>
          </w:tcPr>
          <w:p w14:paraId="01547ADA"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5.35</w:t>
            </w:r>
          </w:p>
        </w:tc>
        <w:tc>
          <w:tcPr>
            <w:tcW w:w="1185" w:type="dxa"/>
            <w:vAlign w:val="center"/>
          </w:tcPr>
          <w:p w14:paraId="20F9BE7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22</w:t>
            </w:r>
          </w:p>
        </w:tc>
        <w:tc>
          <w:tcPr>
            <w:tcW w:w="1185" w:type="dxa"/>
            <w:vAlign w:val="center"/>
          </w:tcPr>
          <w:p w14:paraId="280C705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75</w:t>
            </w:r>
          </w:p>
        </w:tc>
        <w:tc>
          <w:tcPr>
            <w:tcW w:w="1185" w:type="dxa"/>
            <w:vAlign w:val="center"/>
          </w:tcPr>
          <w:p w14:paraId="003F674F"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109</w:t>
            </w:r>
          </w:p>
        </w:tc>
        <w:tc>
          <w:tcPr>
            <w:tcW w:w="1186" w:type="dxa"/>
            <w:vAlign w:val="center"/>
          </w:tcPr>
          <w:p w14:paraId="1B6AF06B"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535</w:t>
            </w:r>
          </w:p>
        </w:tc>
      </w:tr>
      <w:tr w:rsidR="00122B92" w:rsidRPr="00DA3DA8" w14:paraId="66E09CC5" w14:textId="77777777" w:rsidTr="00E027EC">
        <w:tc>
          <w:tcPr>
            <w:tcW w:w="2240" w:type="dxa"/>
            <w:vAlign w:val="center"/>
          </w:tcPr>
          <w:p w14:paraId="46ED1089"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Loss from education disruption</w:t>
            </w:r>
          </w:p>
        </w:tc>
        <w:tc>
          <w:tcPr>
            <w:tcW w:w="1185" w:type="dxa"/>
            <w:vAlign w:val="center"/>
          </w:tcPr>
          <w:p w14:paraId="0FA02FD0"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23.5</w:t>
            </w:r>
          </w:p>
        </w:tc>
        <w:tc>
          <w:tcPr>
            <w:tcW w:w="1185" w:type="dxa"/>
            <w:vAlign w:val="center"/>
          </w:tcPr>
          <w:p w14:paraId="0F57027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23.5</w:t>
            </w:r>
          </w:p>
        </w:tc>
        <w:tc>
          <w:tcPr>
            <w:tcW w:w="1185" w:type="dxa"/>
            <w:vAlign w:val="center"/>
          </w:tcPr>
          <w:p w14:paraId="1805BEF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145</w:t>
            </w:r>
          </w:p>
        </w:tc>
        <w:tc>
          <w:tcPr>
            <w:tcW w:w="1185" w:type="dxa"/>
            <w:vAlign w:val="center"/>
          </w:tcPr>
          <w:p w14:paraId="2F7C8EC8"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145</w:t>
            </w:r>
          </w:p>
        </w:tc>
        <w:tc>
          <w:tcPr>
            <w:tcW w:w="1185" w:type="dxa"/>
            <w:vAlign w:val="center"/>
          </w:tcPr>
          <w:p w14:paraId="587E623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63</w:t>
            </w:r>
          </w:p>
        </w:tc>
        <w:tc>
          <w:tcPr>
            <w:tcW w:w="1186" w:type="dxa"/>
            <w:vAlign w:val="center"/>
          </w:tcPr>
          <w:p w14:paraId="038A2CA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63</w:t>
            </w:r>
          </w:p>
        </w:tc>
      </w:tr>
      <w:tr w:rsidR="00122B92" w:rsidRPr="00DA3DA8" w14:paraId="1D3B7F90" w14:textId="77777777" w:rsidTr="00E027EC">
        <w:tc>
          <w:tcPr>
            <w:tcW w:w="2240" w:type="dxa"/>
            <w:vAlign w:val="center"/>
          </w:tcPr>
          <w:p w14:paraId="51EB2D0C"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Total cost savings</w:t>
            </w:r>
          </w:p>
        </w:tc>
        <w:tc>
          <w:tcPr>
            <w:tcW w:w="1185" w:type="dxa"/>
            <w:vAlign w:val="center"/>
          </w:tcPr>
          <w:p w14:paraId="462C0C6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26.15</w:t>
            </w:r>
          </w:p>
        </w:tc>
        <w:tc>
          <w:tcPr>
            <w:tcW w:w="1185" w:type="dxa"/>
            <w:vAlign w:val="center"/>
          </w:tcPr>
          <w:p w14:paraId="22E4027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28.85</w:t>
            </w:r>
          </w:p>
        </w:tc>
        <w:tc>
          <w:tcPr>
            <w:tcW w:w="1185" w:type="dxa"/>
            <w:vAlign w:val="center"/>
          </w:tcPr>
          <w:p w14:paraId="203E5FA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167</w:t>
            </w:r>
          </w:p>
        </w:tc>
        <w:tc>
          <w:tcPr>
            <w:tcW w:w="1185" w:type="dxa"/>
            <w:vAlign w:val="center"/>
          </w:tcPr>
          <w:p w14:paraId="13E93349"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220</w:t>
            </w:r>
          </w:p>
        </w:tc>
        <w:tc>
          <w:tcPr>
            <w:tcW w:w="1185" w:type="dxa"/>
            <w:vAlign w:val="center"/>
          </w:tcPr>
          <w:p w14:paraId="74613D4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172</w:t>
            </w:r>
          </w:p>
        </w:tc>
        <w:tc>
          <w:tcPr>
            <w:tcW w:w="1186" w:type="dxa"/>
            <w:vAlign w:val="center"/>
          </w:tcPr>
          <w:p w14:paraId="5178AAC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598</w:t>
            </w:r>
          </w:p>
        </w:tc>
      </w:tr>
      <w:tr w:rsidR="00122B92" w:rsidRPr="00DA3DA8" w14:paraId="35ACEBB9" w14:textId="77777777" w:rsidTr="00E027EC">
        <w:tc>
          <w:tcPr>
            <w:tcW w:w="2240" w:type="dxa"/>
            <w:vAlign w:val="center"/>
          </w:tcPr>
          <w:p w14:paraId="0E997BC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b/>
                <w:bCs/>
                <w:color w:val="000000"/>
                <w:sz w:val="22"/>
                <w:szCs w:val="22"/>
              </w:rPr>
              <w:t>Savings as proportion of total crisis cost</w:t>
            </w:r>
          </w:p>
        </w:tc>
        <w:tc>
          <w:tcPr>
            <w:tcW w:w="1185" w:type="dxa"/>
            <w:vAlign w:val="center"/>
          </w:tcPr>
          <w:p w14:paraId="312F1BB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4.8%</w:t>
            </w:r>
          </w:p>
        </w:tc>
        <w:tc>
          <w:tcPr>
            <w:tcW w:w="1185" w:type="dxa"/>
            <w:vAlign w:val="center"/>
          </w:tcPr>
          <w:p w14:paraId="77466CA7"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4.8%</w:t>
            </w:r>
          </w:p>
        </w:tc>
        <w:tc>
          <w:tcPr>
            <w:tcW w:w="1185" w:type="dxa"/>
            <w:vAlign w:val="center"/>
          </w:tcPr>
          <w:p w14:paraId="63C33F92"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4.96%</w:t>
            </w:r>
          </w:p>
        </w:tc>
        <w:tc>
          <w:tcPr>
            <w:tcW w:w="1185" w:type="dxa"/>
            <w:vAlign w:val="center"/>
          </w:tcPr>
          <w:p w14:paraId="546ABC7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4.97%</w:t>
            </w:r>
          </w:p>
        </w:tc>
        <w:tc>
          <w:tcPr>
            <w:tcW w:w="1185" w:type="dxa"/>
            <w:vAlign w:val="center"/>
          </w:tcPr>
          <w:p w14:paraId="1DCC5DA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3.79%</w:t>
            </w:r>
          </w:p>
        </w:tc>
        <w:tc>
          <w:tcPr>
            <w:tcW w:w="1186" w:type="dxa"/>
            <w:vAlign w:val="center"/>
          </w:tcPr>
          <w:p w14:paraId="443162ED"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4%</w:t>
            </w:r>
          </w:p>
        </w:tc>
      </w:tr>
      <w:tr w:rsidR="00122B92" w:rsidRPr="00DA3DA8" w14:paraId="6054A10E" w14:textId="77777777" w:rsidTr="00E027EC">
        <w:tc>
          <w:tcPr>
            <w:tcW w:w="2240" w:type="dxa"/>
            <w:vAlign w:val="center"/>
          </w:tcPr>
          <w:p w14:paraId="45DBF8F0" w14:textId="77777777" w:rsidR="00122B92" w:rsidRPr="00DA3DA8" w:rsidRDefault="00122B92" w:rsidP="00E027EC">
            <w:pPr>
              <w:spacing w:before="60" w:after="60"/>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Savings as proportion of direct crisis cost</w:t>
            </w:r>
          </w:p>
        </w:tc>
        <w:tc>
          <w:tcPr>
            <w:tcW w:w="1185" w:type="dxa"/>
            <w:vAlign w:val="center"/>
          </w:tcPr>
          <w:p w14:paraId="22E9FC23"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109%</w:t>
            </w:r>
          </w:p>
        </w:tc>
        <w:tc>
          <w:tcPr>
            <w:tcW w:w="1185" w:type="dxa"/>
            <w:vAlign w:val="center"/>
          </w:tcPr>
          <w:p w14:paraId="057A823E"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120.2%</w:t>
            </w:r>
          </w:p>
        </w:tc>
        <w:tc>
          <w:tcPr>
            <w:tcW w:w="1185" w:type="dxa"/>
            <w:vAlign w:val="center"/>
          </w:tcPr>
          <w:p w14:paraId="47E3287D"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591.26%</w:t>
            </w:r>
          </w:p>
        </w:tc>
        <w:tc>
          <w:tcPr>
            <w:tcW w:w="1185" w:type="dxa"/>
            <w:vAlign w:val="center"/>
          </w:tcPr>
          <w:p w14:paraId="70952471"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778.89%</w:t>
            </w:r>
          </w:p>
        </w:tc>
        <w:tc>
          <w:tcPr>
            <w:tcW w:w="1185" w:type="dxa"/>
            <w:vAlign w:val="center"/>
          </w:tcPr>
          <w:p w14:paraId="24A3E582"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15.7%</w:t>
            </w:r>
          </w:p>
        </w:tc>
        <w:tc>
          <w:tcPr>
            <w:tcW w:w="1186" w:type="dxa"/>
            <w:vAlign w:val="center"/>
          </w:tcPr>
          <w:p w14:paraId="3EA879C7"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19.9%</w:t>
            </w:r>
          </w:p>
        </w:tc>
      </w:tr>
    </w:tbl>
    <w:p w14:paraId="29B38728" w14:textId="77777777" w:rsidR="00122B92" w:rsidRPr="00DA3DA8" w:rsidRDefault="00122B92" w:rsidP="00122B92">
      <w:pPr>
        <w:rPr>
          <w:rFonts w:ascii="Gill Sans Infant Std" w:hAnsi="Gill Sans Infant Std" w:cs="Arial"/>
          <w:sz w:val="22"/>
          <w:szCs w:val="22"/>
        </w:rPr>
      </w:pPr>
    </w:p>
    <w:p w14:paraId="3970A110" w14:textId="77777777" w:rsidR="00122B92" w:rsidRPr="00DA3DA8" w:rsidRDefault="00122B92" w:rsidP="00122B92">
      <w:pPr>
        <w:rPr>
          <w:rFonts w:ascii="Gill Sans Infant Std" w:hAnsi="Gill Sans Infant Std" w:cs="Arial"/>
          <w:sz w:val="22"/>
          <w:szCs w:val="22"/>
        </w:rPr>
      </w:pPr>
    </w:p>
    <w:p w14:paraId="30DFB216" w14:textId="7A06B894" w:rsidR="00122B92" w:rsidRPr="00DA3DA8" w:rsidRDefault="001155C2" w:rsidP="00122B92">
      <w:pPr>
        <w:rPr>
          <w:rFonts w:ascii="Gill Sans Infant Std" w:hAnsi="Gill Sans Infant Std" w:cs="Arial"/>
          <w:sz w:val="22"/>
          <w:szCs w:val="22"/>
        </w:rPr>
      </w:pPr>
      <w:r w:rsidRPr="00DA3DA8">
        <w:rPr>
          <w:rFonts w:ascii="Gill Sans Infant Std" w:hAnsi="Gill Sans Infant Std" w:cs="Arial"/>
          <w:b/>
          <w:sz w:val="22"/>
          <w:szCs w:val="22"/>
        </w:rPr>
        <w:t>Table A5.3</w:t>
      </w:r>
      <w:r w:rsidRPr="00DA3DA8">
        <w:rPr>
          <w:rFonts w:ascii="Gill Sans Infant Std" w:hAnsi="Gill Sans Infant Std" w:cs="Arial"/>
          <w:sz w:val="22"/>
          <w:szCs w:val="22"/>
        </w:rPr>
        <w:tab/>
        <w:t xml:space="preserve">Cost savings scenario based on a 10% reduction in the education response gap (US$ Millions). </w:t>
      </w:r>
      <w:r w:rsidRPr="00DA3DA8">
        <w:rPr>
          <w:rFonts w:ascii="Gill Sans Infant Std" w:hAnsi="Gill Sans Infant Std" w:cs="Arial"/>
          <w:i/>
          <w:sz w:val="22"/>
          <w:szCs w:val="22"/>
        </w:rPr>
        <w:t>Source: Authors calculations.</w:t>
      </w:r>
    </w:p>
    <w:tbl>
      <w:tblPr>
        <w:tblStyle w:val="TableGrid"/>
        <w:tblW w:w="9351" w:type="dxa"/>
        <w:tblLook w:val="04A0" w:firstRow="1" w:lastRow="0" w:firstColumn="1" w:lastColumn="0" w:noHBand="0" w:noVBand="1"/>
      </w:tblPr>
      <w:tblGrid>
        <w:gridCol w:w="2240"/>
        <w:gridCol w:w="1185"/>
        <w:gridCol w:w="1185"/>
        <w:gridCol w:w="1185"/>
        <w:gridCol w:w="1185"/>
        <w:gridCol w:w="1185"/>
        <w:gridCol w:w="1186"/>
      </w:tblGrid>
      <w:tr w:rsidR="00122B92" w:rsidRPr="00DA3DA8" w14:paraId="2B3765CE" w14:textId="77777777" w:rsidTr="00E027EC">
        <w:tc>
          <w:tcPr>
            <w:tcW w:w="2240" w:type="dxa"/>
            <w:vAlign w:val="center"/>
          </w:tcPr>
          <w:p w14:paraId="10BFD694" w14:textId="77777777" w:rsidR="00122B92" w:rsidRPr="00DA3DA8" w:rsidRDefault="00122B92" w:rsidP="00E027EC">
            <w:pPr>
              <w:spacing w:before="60" w:after="60"/>
              <w:rPr>
                <w:rFonts w:ascii="Gill Sans Infant Std" w:hAnsi="Gill Sans Infant Std" w:cs="Arial"/>
                <w:sz w:val="22"/>
                <w:szCs w:val="22"/>
              </w:rPr>
            </w:pPr>
          </w:p>
        </w:tc>
        <w:tc>
          <w:tcPr>
            <w:tcW w:w="2370" w:type="dxa"/>
            <w:gridSpan w:val="2"/>
            <w:vAlign w:val="center"/>
          </w:tcPr>
          <w:p w14:paraId="2A97A46A"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DR Congo</w:t>
            </w:r>
            <w:r w:rsidRPr="00DA3DA8">
              <w:rPr>
                <w:rFonts w:ascii="Gill Sans Infant Std" w:hAnsi="Gill Sans Infant Std" w:cs="Arial"/>
                <w:b/>
                <w:sz w:val="22"/>
                <w:szCs w:val="22"/>
              </w:rPr>
              <w:br/>
              <w:t>(2009-2012)</w:t>
            </w:r>
          </w:p>
        </w:tc>
        <w:tc>
          <w:tcPr>
            <w:tcW w:w="2370" w:type="dxa"/>
            <w:gridSpan w:val="2"/>
            <w:vAlign w:val="center"/>
          </w:tcPr>
          <w:p w14:paraId="168B364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Pakistan</w:t>
            </w:r>
            <w:r w:rsidRPr="00DA3DA8">
              <w:rPr>
                <w:rFonts w:ascii="Gill Sans Infant Std" w:hAnsi="Gill Sans Infant Std" w:cs="Arial"/>
                <w:b/>
                <w:sz w:val="22"/>
                <w:szCs w:val="22"/>
              </w:rPr>
              <w:br/>
              <w:t>(2009-2012)</w:t>
            </w:r>
          </w:p>
        </w:tc>
        <w:tc>
          <w:tcPr>
            <w:tcW w:w="2371" w:type="dxa"/>
            <w:gridSpan w:val="2"/>
            <w:vAlign w:val="center"/>
          </w:tcPr>
          <w:p w14:paraId="75ADE502"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Syria</w:t>
            </w:r>
            <w:r w:rsidRPr="00DA3DA8">
              <w:rPr>
                <w:rFonts w:ascii="Gill Sans Infant Std" w:hAnsi="Gill Sans Infant Std" w:cs="Arial"/>
                <w:b/>
                <w:sz w:val="22"/>
                <w:szCs w:val="22"/>
              </w:rPr>
              <w:br/>
              <w:t>(2011-2015)</w:t>
            </w:r>
          </w:p>
        </w:tc>
      </w:tr>
      <w:tr w:rsidR="00122B92" w:rsidRPr="00DA3DA8" w14:paraId="1C6CD305" w14:textId="77777777" w:rsidTr="00E027EC">
        <w:tc>
          <w:tcPr>
            <w:tcW w:w="2240" w:type="dxa"/>
            <w:vAlign w:val="center"/>
          </w:tcPr>
          <w:p w14:paraId="07494EDB" w14:textId="77777777" w:rsidR="00122B92" w:rsidRPr="00DA3DA8" w:rsidRDefault="00122B92" w:rsidP="00E027EC">
            <w:pPr>
              <w:spacing w:before="60" w:after="60"/>
              <w:jc w:val="center"/>
              <w:rPr>
                <w:rFonts w:ascii="Gill Sans Infant Std" w:hAnsi="Gill Sans Infant Std" w:cs="Arial"/>
                <w:sz w:val="22"/>
                <w:szCs w:val="22"/>
              </w:rPr>
            </w:pPr>
          </w:p>
        </w:tc>
        <w:tc>
          <w:tcPr>
            <w:tcW w:w="1185" w:type="dxa"/>
            <w:vAlign w:val="center"/>
          </w:tcPr>
          <w:p w14:paraId="2262D1D2"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5" w:type="dxa"/>
            <w:vAlign w:val="center"/>
          </w:tcPr>
          <w:p w14:paraId="441829D9"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c>
          <w:tcPr>
            <w:tcW w:w="1185" w:type="dxa"/>
            <w:vAlign w:val="center"/>
          </w:tcPr>
          <w:p w14:paraId="6E0A4B6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5" w:type="dxa"/>
            <w:vAlign w:val="center"/>
          </w:tcPr>
          <w:p w14:paraId="1BFB01D7"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c>
          <w:tcPr>
            <w:tcW w:w="1185" w:type="dxa"/>
            <w:vAlign w:val="center"/>
          </w:tcPr>
          <w:p w14:paraId="078245B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6" w:type="dxa"/>
            <w:vAlign w:val="center"/>
          </w:tcPr>
          <w:p w14:paraId="2BBA12B7"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r>
      <w:tr w:rsidR="00122B92" w:rsidRPr="00DA3DA8" w14:paraId="425E1C7F" w14:textId="77777777" w:rsidTr="00E027EC">
        <w:tc>
          <w:tcPr>
            <w:tcW w:w="2240" w:type="dxa"/>
            <w:vAlign w:val="center"/>
          </w:tcPr>
          <w:p w14:paraId="15E826CF"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Loss from rise in OOSC</w:t>
            </w:r>
          </w:p>
        </w:tc>
        <w:tc>
          <w:tcPr>
            <w:tcW w:w="1185" w:type="dxa"/>
            <w:vAlign w:val="center"/>
          </w:tcPr>
          <w:p w14:paraId="06258B5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5.3</w:t>
            </w:r>
          </w:p>
        </w:tc>
        <w:tc>
          <w:tcPr>
            <w:tcW w:w="1185" w:type="dxa"/>
            <w:vAlign w:val="center"/>
          </w:tcPr>
          <w:p w14:paraId="695EA480"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10.7</w:t>
            </w:r>
          </w:p>
        </w:tc>
        <w:tc>
          <w:tcPr>
            <w:tcW w:w="1185" w:type="dxa"/>
            <w:vAlign w:val="center"/>
          </w:tcPr>
          <w:p w14:paraId="6ED9A8E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44</w:t>
            </w:r>
          </w:p>
        </w:tc>
        <w:tc>
          <w:tcPr>
            <w:tcW w:w="1185" w:type="dxa"/>
            <w:vAlign w:val="center"/>
          </w:tcPr>
          <w:p w14:paraId="2F32718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150</w:t>
            </w:r>
          </w:p>
        </w:tc>
        <w:tc>
          <w:tcPr>
            <w:tcW w:w="1185" w:type="dxa"/>
            <w:vAlign w:val="center"/>
          </w:tcPr>
          <w:p w14:paraId="3D3B05F7"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218</w:t>
            </w:r>
          </w:p>
        </w:tc>
        <w:tc>
          <w:tcPr>
            <w:tcW w:w="1186" w:type="dxa"/>
            <w:vAlign w:val="center"/>
          </w:tcPr>
          <w:p w14:paraId="1C60A31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1,070</w:t>
            </w:r>
          </w:p>
        </w:tc>
      </w:tr>
      <w:tr w:rsidR="00122B92" w:rsidRPr="00DA3DA8" w14:paraId="7265ED18" w14:textId="77777777" w:rsidTr="00E027EC">
        <w:tc>
          <w:tcPr>
            <w:tcW w:w="2240" w:type="dxa"/>
            <w:vAlign w:val="center"/>
          </w:tcPr>
          <w:p w14:paraId="2F781E3D"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Loss from education disruption</w:t>
            </w:r>
          </w:p>
        </w:tc>
        <w:tc>
          <w:tcPr>
            <w:tcW w:w="1185" w:type="dxa"/>
            <w:vAlign w:val="center"/>
          </w:tcPr>
          <w:p w14:paraId="2E2CC56E"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47</w:t>
            </w:r>
          </w:p>
        </w:tc>
        <w:tc>
          <w:tcPr>
            <w:tcW w:w="1185" w:type="dxa"/>
            <w:vAlign w:val="center"/>
          </w:tcPr>
          <w:p w14:paraId="069EDA7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47</w:t>
            </w:r>
          </w:p>
        </w:tc>
        <w:tc>
          <w:tcPr>
            <w:tcW w:w="1185" w:type="dxa"/>
            <w:vAlign w:val="center"/>
          </w:tcPr>
          <w:p w14:paraId="172ECD7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290</w:t>
            </w:r>
          </w:p>
        </w:tc>
        <w:tc>
          <w:tcPr>
            <w:tcW w:w="1185" w:type="dxa"/>
            <w:vAlign w:val="center"/>
          </w:tcPr>
          <w:p w14:paraId="798DDCDE"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290</w:t>
            </w:r>
          </w:p>
        </w:tc>
        <w:tc>
          <w:tcPr>
            <w:tcW w:w="1185" w:type="dxa"/>
            <w:vAlign w:val="center"/>
          </w:tcPr>
          <w:p w14:paraId="525F342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126</w:t>
            </w:r>
          </w:p>
        </w:tc>
        <w:tc>
          <w:tcPr>
            <w:tcW w:w="1186" w:type="dxa"/>
            <w:vAlign w:val="center"/>
          </w:tcPr>
          <w:p w14:paraId="2960674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126</w:t>
            </w:r>
          </w:p>
        </w:tc>
      </w:tr>
      <w:tr w:rsidR="00122B92" w:rsidRPr="00DA3DA8" w14:paraId="34411B27" w14:textId="77777777" w:rsidTr="00E027EC">
        <w:tc>
          <w:tcPr>
            <w:tcW w:w="2240" w:type="dxa"/>
            <w:vAlign w:val="center"/>
          </w:tcPr>
          <w:p w14:paraId="4B45B2AC"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Total cost savings</w:t>
            </w:r>
          </w:p>
        </w:tc>
        <w:tc>
          <w:tcPr>
            <w:tcW w:w="1185" w:type="dxa"/>
            <w:vAlign w:val="center"/>
          </w:tcPr>
          <w:p w14:paraId="4BE43B30"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52.3</w:t>
            </w:r>
          </w:p>
        </w:tc>
        <w:tc>
          <w:tcPr>
            <w:tcW w:w="1185" w:type="dxa"/>
            <w:vAlign w:val="center"/>
          </w:tcPr>
          <w:p w14:paraId="0DBF7DF4"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57.7</w:t>
            </w:r>
          </w:p>
        </w:tc>
        <w:tc>
          <w:tcPr>
            <w:tcW w:w="1185" w:type="dxa"/>
            <w:vAlign w:val="center"/>
          </w:tcPr>
          <w:p w14:paraId="064FA122"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334</w:t>
            </w:r>
          </w:p>
        </w:tc>
        <w:tc>
          <w:tcPr>
            <w:tcW w:w="1185" w:type="dxa"/>
            <w:vAlign w:val="center"/>
          </w:tcPr>
          <w:p w14:paraId="37E53E4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440</w:t>
            </w:r>
          </w:p>
        </w:tc>
        <w:tc>
          <w:tcPr>
            <w:tcW w:w="1185" w:type="dxa"/>
            <w:vAlign w:val="center"/>
          </w:tcPr>
          <w:p w14:paraId="709270EB"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344</w:t>
            </w:r>
          </w:p>
        </w:tc>
        <w:tc>
          <w:tcPr>
            <w:tcW w:w="1186" w:type="dxa"/>
            <w:vAlign w:val="center"/>
          </w:tcPr>
          <w:p w14:paraId="3D02ECBE"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1,196</w:t>
            </w:r>
          </w:p>
        </w:tc>
      </w:tr>
      <w:tr w:rsidR="00122B92" w:rsidRPr="00DA3DA8" w14:paraId="38D7CC42" w14:textId="77777777" w:rsidTr="00E027EC">
        <w:tc>
          <w:tcPr>
            <w:tcW w:w="2240" w:type="dxa"/>
            <w:vAlign w:val="center"/>
          </w:tcPr>
          <w:p w14:paraId="40BB70BF"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b/>
                <w:bCs/>
                <w:color w:val="000000"/>
                <w:sz w:val="22"/>
                <w:szCs w:val="22"/>
              </w:rPr>
              <w:lastRenderedPageBreak/>
              <w:t>Savings as proportion of total crisis cost</w:t>
            </w:r>
          </w:p>
        </w:tc>
        <w:tc>
          <w:tcPr>
            <w:tcW w:w="1185" w:type="dxa"/>
            <w:vAlign w:val="center"/>
          </w:tcPr>
          <w:p w14:paraId="71E1377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9.56%</w:t>
            </w:r>
          </w:p>
        </w:tc>
        <w:tc>
          <w:tcPr>
            <w:tcW w:w="1185" w:type="dxa"/>
            <w:vAlign w:val="center"/>
          </w:tcPr>
          <w:p w14:paraId="68198F2B"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9.6%</w:t>
            </w:r>
          </w:p>
        </w:tc>
        <w:tc>
          <w:tcPr>
            <w:tcW w:w="1185" w:type="dxa"/>
            <w:vAlign w:val="center"/>
          </w:tcPr>
          <w:p w14:paraId="379654A4"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9.92%</w:t>
            </w:r>
          </w:p>
        </w:tc>
        <w:tc>
          <w:tcPr>
            <w:tcW w:w="1185" w:type="dxa"/>
            <w:vAlign w:val="center"/>
          </w:tcPr>
          <w:p w14:paraId="1D39E04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9.94%</w:t>
            </w:r>
          </w:p>
        </w:tc>
        <w:tc>
          <w:tcPr>
            <w:tcW w:w="1185" w:type="dxa"/>
            <w:vAlign w:val="center"/>
          </w:tcPr>
          <w:p w14:paraId="505D2528"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7.58%</w:t>
            </w:r>
          </w:p>
        </w:tc>
        <w:tc>
          <w:tcPr>
            <w:tcW w:w="1186" w:type="dxa"/>
            <w:vAlign w:val="center"/>
          </w:tcPr>
          <w:p w14:paraId="20675FED"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8%</w:t>
            </w:r>
          </w:p>
        </w:tc>
      </w:tr>
      <w:tr w:rsidR="00122B92" w:rsidRPr="00DA3DA8" w14:paraId="52E1FB29" w14:textId="77777777" w:rsidTr="00E027EC">
        <w:tc>
          <w:tcPr>
            <w:tcW w:w="2240" w:type="dxa"/>
            <w:vAlign w:val="center"/>
          </w:tcPr>
          <w:p w14:paraId="49C3CC8E" w14:textId="77777777" w:rsidR="00122B92" w:rsidRPr="00DA3DA8" w:rsidRDefault="00122B92" w:rsidP="00E027EC">
            <w:pPr>
              <w:spacing w:before="60" w:after="60"/>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Savings as proportion of direct crisis cost</w:t>
            </w:r>
          </w:p>
        </w:tc>
        <w:tc>
          <w:tcPr>
            <w:tcW w:w="1185" w:type="dxa"/>
            <w:vAlign w:val="center"/>
          </w:tcPr>
          <w:p w14:paraId="778B2F7C"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217.9%</w:t>
            </w:r>
          </w:p>
        </w:tc>
        <w:tc>
          <w:tcPr>
            <w:tcW w:w="1185" w:type="dxa"/>
            <w:vAlign w:val="center"/>
          </w:tcPr>
          <w:p w14:paraId="31A9A853"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240.4%</w:t>
            </w:r>
          </w:p>
        </w:tc>
        <w:tc>
          <w:tcPr>
            <w:tcW w:w="1185" w:type="dxa"/>
            <w:vAlign w:val="center"/>
          </w:tcPr>
          <w:p w14:paraId="54AB50CB"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1182.5%</w:t>
            </w:r>
          </w:p>
        </w:tc>
        <w:tc>
          <w:tcPr>
            <w:tcW w:w="1185" w:type="dxa"/>
            <w:vAlign w:val="center"/>
          </w:tcPr>
          <w:p w14:paraId="4B475104"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1557.8%</w:t>
            </w:r>
          </w:p>
        </w:tc>
        <w:tc>
          <w:tcPr>
            <w:tcW w:w="1185" w:type="dxa"/>
            <w:vAlign w:val="center"/>
          </w:tcPr>
          <w:p w14:paraId="09FBD50E"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31.36%</w:t>
            </w:r>
          </w:p>
        </w:tc>
        <w:tc>
          <w:tcPr>
            <w:tcW w:w="1186" w:type="dxa"/>
            <w:vAlign w:val="center"/>
          </w:tcPr>
          <w:p w14:paraId="1D294252"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39.87%</w:t>
            </w:r>
          </w:p>
        </w:tc>
      </w:tr>
    </w:tbl>
    <w:p w14:paraId="426D36A6" w14:textId="77777777" w:rsidR="00122B92" w:rsidRPr="00DA3DA8" w:rsidRDefault="00122B92" w:rsidP="00122B92">
      <w:pPr>
        <w:rPr>
          <w:rFonts w:ascii="Gill Sans Infant Std" w:hAnsi="Gill Sans Infant Std" w:cs="Arial"/>
          <w:sz w:val="22"/>
          <w:szCs w:val="22"/>
        </w:rPr>
      </w:pPr>
    </w:p>
    <w:p w14:paraId="13216619" w14:textId="6EE3F82E" w:rsidR="00122B92" w:rsidRPr="00DA3DA8" w:rsidRDefault="001155C2" w:rsidP="00122B92">
      <w:pPr>
        <w:rPr>
          <w:rFonts w:ascii="Gill Sans Infant Std" w:hAnsi="Gill Sans Infant Std" w:cs="Arial"/>
          <w:sz w:val="22"/>
          <w:szCs w:val="22"/>
        </w:rPr>
      </w:pPr>
      <w:r w:rsidRPr="00DA3DA8">
        <w:rPr>
          <w:rFonts w:ascii="Gill Sans Infant Std" w:hAnsi="Gill Sans Infant Std" w:cs="Arial"/>
          <w:b/>
          <w:sz w:val="22"/>
          <w:szCs w:val="22"/>
        </w:rPr>
        <w:t>Table A5.4</w:t>
      </w:r>
      <w:r w:rsidRPr="00DA3DA8">
        <w:rPr>
          <w:rFonts w:ascii="Gill Sans Infant Std" w:hAnsi="Gill Sans Infant Std" w:cs="Arial"/>
          <w:sz w:val="22"/>
          <w:szCs w:val="22"/>
        </w:rPr>
        <w:tab/>
        <w:t xml:space="preserve">Cost savings scenario based on a 25% reduction in the education response gap (US$ Millions). </w:t>
      </w:r>
      <w:r w:rsidRPr="00DA3DA8">
        <w:rPr>
          <w:rFonts w:ascii="Gill Sans Infant Std" w:hAnsi="Gill Sans Infant Std" w:cs="Arial"/>
          <w:i/>
          <w:sz w:val="22"/>
          <w:szCs w:val="22"/>
        </w:rPr>
        <w:t>Source: Authors calculations.</w:t>
      </w:r>
    </w:p>
    <w:tbl>
      <w:tblPr>
        <w:tblStyle w:val="TableGrid"/>
        <w:tblW w:w="9351" w:type="dxa"/>
        <w:tblLook w:val="04A0" w:firstRow="1" w:lastRow="0" w:firstColumn="1" w:lastColumn="0" w:noHBand="0" w:noVBand="1"/>
      </w:tblPr>
      <w:tblGrid>
        <w:gridCol w:w="2240"/>
        <w:gridCol w:w="1185"/>
        <w:gridCol w:w="1185"/>
        <w:gridCol w:w="1185"/>
        <w:gridCol w:w="1185"/>
        <w:gridCol w:w="1185"/>
        <w:gridCol w:w="1186"/>
      </w:tblGrid>
      <w:tr w:rsidR="00122B92" w:rsidRPr="00DA3DA8" w14:paraId="491704C9" w14:textId="77777777" w:rsidTr="00E027EC">
        <w:tc>
          <w:tcPr>
            <w:tcW w:w="2240" w:type="dxa"/>
            <w:vAlign w:val="center"/>
          </w:tcPr>
          <w:p w14:paraId="03567612" w14:textId="77777777" w:rsidR="00122B92" w:rsidRPr="00DA3DA8" w:rsidRDefault="00122B92" w:rsidP="00E027EC">
            <w:pPr>
              <w:spacing w:before="60" w:after="60"/>
              <w:rPr>
                <w:rFonts w:ascii="Gill Sans Infant Std" w:hAnsi="Gill Sans Infant Std" w:cs="Arial"/>
                <w:sz w:val="22"/>
                <w:szCs w:val="22"/>
              </w:rPr>
            </w:pPr>
          </w:p>
        </w:tc>
        <w:tc>
          <w:tcPr>
            <w:tcW w:w="2370" w:type="dxa"/>
            <w:gridSpan w:val="2"/>
            <w:vAlign w:val="center"/>
          </w:tcPr>
          <w:p w14:paraId="26FC51BB"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DR Congo</w:t>
            </w:r>
            <w:r w:rsidRPr="00DA3DA8">
              <w:rPr>
                <w:rFonts w:ascii="Gill Sans Infant Std" w:hAnsi="Gill Sans Infant Std" w:cs="Arial"/>
                <w:b/>
                <w:sz w:val="22"/>
                <w:szCs w:val="22"/>
              </w:rPr>
              <w:br/>
              <w:t>(2009-2012)</w:t>
            </w:r>
          </w:p>
        </w:tc>
        <w:tc>
          <w:tcPr>
            <w:tcW w:w="2370" w:type="dxa"/>
            <w:gridSpan w:val="2"/>
            <w:vAlign w:val="center"/>
          </w:tcPr>
          <w:p w14:paraId="38D8277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Pakistan</w:t>
            </w:r>
            <w:r w:rsidRPr="00DA3DA8">
              <w:rPr>
                <w:rFonts w:ascii="Gill Sans Infant Std" w:hAnsi="Gill Sans Infant Std" w:cs="Arial"/>
                <w:b/>
                <w:sz w:val="22"/>
                <w:szCs w:val="22"/>
              </w:rPr>
              <w:br/>
              <w:t>(2009-2012)</w:t>
            </w:r>
          </w:p>
        </w:tc>
        <w:tc>
          <w:tcPr>
            <w:tcW w:w="2371" w:type="dxa"/>
            <w:gridSpan w:val="2"/>
            <w:vAlign w:val="center"/>
          </w:tcPr>
          <w:p w14:paraId="576E9A0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Syria</w:t>
            </w:r>
            <w:r w:rsidRPr="00DA3DA8">
              <w:rPr>
                <w:rFonts w:ascii="Gill Sans Infant Std" w:hAnsi="Gill Sans Infant Std" w:cs="Arial"/>
                <w:b/>
                <w:sz w:val="22"/>
                <w:szCs w:val="22"/>
              </w:rPr>
              <w:br/>
              <w:t>(2011-2015)</w:t>
            </w:r>
          </w:p>
        </w:tc>
      </w:tr>
      <w:tr w:rsidR="00122B92" w:rsidRPr="00DA3DA8" w14:paraId="5F33E544" w14:textId="77777777" w:rsidTr="00E027EC">
        <w:tc>
          <w:tcPr>
            <w:tcW w:w="2240" w:type="dxa"/>
            <w:vAlign w:val="center"/>
          </w:tcPr>
          <w:p w14:paraId="131F667E" w14:textId="77777777" w:rsidR="00122B92" w:rsidRPr="00DA3DA8" w:rsidRDefault="00122B92" w:rsidP="00E027EC">
            <w:pPr>
              <w:spacing w:before="60" w:after="60"/>
              <w:jc w:val="center"/>
              <w:rPr>
                <w:rFonts w:ascii="Gill Sans Infant Std" w:hAnsi="Gill Sans Infant Std" w:cs="Arial"/>
                <w:sz w:val="22"/>
                <w:szCs w:val="22"/>
              </w:rPr>
            </w:pPr>
          </w:p>
        </w:tc>
        <w:tc>
          <w:tcPr>
            <w:tcW w:w="1185" w:type="dxa"/>
            <w:vAlign w:val="center"/>
          </w:tcPr>
          <w:p w14:paraId="36ABB09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5" w:type="dxa"/>
            <w:vAlign w:val="center"/>
          </w:tcPr>
          <w:p w14:paraId="73A248E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c>
          <w:tcPr>
            <w:tcW w:w="1185" w:type="dxa"/>
            <w:vAlign w:val="center"/>
          </w:tcPr>
          <w:p w14:paraId="33D39AAA"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5" w:type="dxa"/>
            <w:vAlign w:val="center"/>
          </w:tcPr>
          <w:p w14:paraId="57E13004"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c>
          <w:tcPr>
            <w:tcW w:w="1185" w:type="dxa"/>
            <w:vAlign w:val="center"/>
          </w:tcPr>
          <w:p w14:paraId="74FBF57F"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6" w:type="dxa"/>
            <w:vAlign w:val="center"/>
          </w:tcPr>
          <w:p w14:paraId="0106067F"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r>
      <w:tr w:rsidR="00122B92" w:rsidRPr="00DA3DA8" w14:paraId="66558FED" w14:textId="77777777" w:rsidTr="00E027EC">
        <w:tc>
          <w:tcPr>
            <w:tcW w:w="2240" w:type="dxa"/>
            <w:vAlign w:val="center"/>
          </w:tcPr>
          <w:p w14:paraId="64EF453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Loss from rise in OOSC</w:t>
            </w:r>
          </w:p>
        </w:tc>
        <w:tc>
          <w:tcPr>
            <w:tcW w:w="1185" w:type="dxa"/>
            <w:vAlign w:val="center"/>
          </w:tcPr>
          <w:p w14:paraId="4A3EEFF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13.3</w:t>
            </w:r>
          </w:p>
        </w:tc>
        <w:tc>
          <w:tcPr>
            <w:tcW w:w="1185" w:type="dxa"/>
            <w:vAlign w:val="center"/>
          </w:tcPr>
          <w:p w14:paraId="6B88141E"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26.8</w:t>
            </w:r>
          </w:p>
        </w:tc>
        <w:tc>
          <w:tcPr>
            <w:tcW w:w="1185" w:type="dxa"/>
            <w:vAlign w:val="center"/>
          </w:tcPr>
          <w:p w14:paraId="5E78B0BE"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110</w:t>
            </w:r>
          </w:p>
        </w:tc>
        <w:tc>
          <w:tcPr>
            <w:tcW w:w="1185" w:type="dxa"/>
            <w:vAlign w:val="center"/>
          </w:tcPr>
          <w:p w14:paraId="57214DF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375</w:t>
            </w:r>
          </w:p>
        </w:tc>
        <w:tc>
          <w:tcPr>
            <w:tcW w:w="1185" w:type="dxa"/>
            <w:vAlign w:val="center"/>
          </w:tcPr>
          <w:p w14:paraId="33B856D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545</w:t>
            </w:r>
          </w:p>
        </w:tc>
        <w:tc>
          <w:tcPr>
            <w:tcW w:w="1186" w:type="dxa"/>
            <w:vAlign w:val="center"/>
          </w:tcPr>
          <w:p w14:paraId="41E76D3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2,675</w:t>
            </w:r>
          </w:p>
        </w:tc>
      </w:tr>
      <w:tr w:rsidR="00122B92" w:rsidRPr="00DA3DA8" w14:paraId="35E706F4" w14:textId="77777777" w:rsidTr="00E027EC">
        <w:tc>
          <w:tcPr>
            <w:tcW w:w="2240" w:type="dxa"/>
            <w:vAlign w:val="center"/>
          </w:tcPr>
          <w:p w14:paraId="7B7F52B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Loss from education disruption</w:t>
            </w:r>
          </w:p>
        </w:tc>
        <w:tc>
          <w:tcPr>
            <w:tcW w:w="1185" w:type="dxa"/>
            <w:vAlign w:val="center"/>
          </w:tcPr>
          <w:p w14:paraId="5E95D5C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117.5</w:t>
            </w:r>
          </w:p>
        </w:tc>
        <w:tc>
          <w:tcPr>
            <w:tcW w:w="1185" w:type="dxa"/>
            <w:vAlign w:val="center"/>
          </w:tcPr>
          <w:p w14:paraId="353636D7"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117.5</w:t>
            </w:r>
          </w:p>
        </w:tc>
        <w:tc>
          <w:tcPr>
            <w:tcW w:w="1185" w:type="dxa"/>
            <w:vAlign w:val="center"/>
          </w:tcPr>
          <w:p w14:paraId="7BE294E4"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725</w:t>
            </w:r>
          </w:p>
        </w:tc>
        <w:tc>
          <w:tcPr>
            <w:tcW w:w="1185" w:type="dxa"/>
            <w:vAlign w:val="center"/>
          </w:tcPr>
          <w:p w14:paraId="3E76F74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725</w:t>
            </w:r>
          </w:p>
        </w:tc>
        <w:tc>
          <w:tcPr>
            <w:tcW w:w="1185" w:type="dxa"/>
            <w:vAlign w:val="center"/>
          </w:tcPr>
          <w:p w14:paraId="74F9096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315</w:t>
            </w:r>
          </w:p>
        </w:tc>
        <w:tc>
          <w:tcPr>
            <w:tcW w:w="1186" w:type="dxa"/>
            <w:vAlign w:val="center"/>
          </w:tcPr>
          <w:p w14:paraId="10EB8200"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315</w:t>
            </w:r>
          </w:p>
        </w:tc>
      </w:tr>
      <w:tr w:rsidR="00122B92" w:rsidRPr="00DA3DA8" w14:paraId="25D68452" w14:textId="77777777" w:rsidTr="00E027EC">
        <w:tc>
          <w:tcPr>
            <w:tcW w:w="2240" w:type="dxa"/>
            <w:vAlign w:val="center"/>
          </w:tcPr>
          <w:p w14:paraId="7B028705"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Total cost savings</w:t>
            </w:r>
          </w:p>
        </w:tc>
        <w:tc>
          <w:tcPr>
            <w:tcW w:w="1185" w:type="dxa"/>
            <w:vAlign w:val="center"/>
          </w:tcPr>
          <w:p w14:paraId="2B02B67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130.8</w:t>
            </w:r>
          </w:p>
        </w:tc>
        <w:tc>
          <w:tcPr>
            <w:tcW w:w="1185" w:type="dxa"/>
            <w:vAlign w:val="center"/>
          </w:tcPr>
          <w:p w14:paraId="221FB400"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144.25</w:t>
            </w:r>
          </w:p>
        </w:tc>
        <w:tc>
          <w:tcPr>
            <w:tcW w:w="1185" w:type="dxa"/>
            <w:vAlign w:val="center"/>
          </w:tcPr>
          <w:p w14:paraId="35492EA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835</w:t>
            </w:r>
          </w:p>
        </w:tc>
        <w:tc>
          <w:tcPr>
            <w:tcW w:w="1185" w:type="dxa"/>
            <w:vAlign w:val="center"/>
          </w:tcPr>
          <w:p w14:paraId="538EAD08"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1,100</w:t>
            </w:r>
          </w:p>
        </w:tc>
        <w:tc>
          <w:tcPr>
            <w:tcW w:w="1185" w:type="dxa"/>
            <w:vAlign w:val="center"/>
          </w:tcPr>
          <w:p w14:paraId="2390DDE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860</w:t>
            </w:r>
          </w:p>
        </w:tc>
        <w:tc>
          <w:tcPr>
            <w:tcW w:w="1186" w:type="dxa"/>
            <w:vAlign w:val="center"/>
          </w:tcPr>
          <w:p w14:paraId="079CCFA4"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2,990</w:t>
            </w:r>
          </w:p>
        </w:tc>
      </w:tr>
      <w:tr w:rsidR="00122B92" w:rsidRPr="00DA3DA8" w14:paraId="49C4BB6C" w14:textId="77777777" w:rsidTr="00E027EC">
        <w:tc>
          <w:tcPr>
            <w:tcW w:w="2240" w:type="dxa"/>
            <w:vAlign w:val="center"/>
          </w:tcPr>
          <w:p w14:paraId="319F0B0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b/>
                <w:bCs/>
                <w:color w:val="000000"/>
                <w:sz w:val="22"/>
                <w:szCs w:val="22"/>
              </w:rPr>
              <w:t>Savings as proportion of total crisis cost</w:t>
            </w:r>
          </w:p>
        </w:tc>
        <w:tc>
          <w:tcPr>
            <w:tcW w:w="1185" w:type="dxa"/>
            <w:vAlign w:val="center"/>
          </w:tcPr>
          <w:p w14:paraId="3D7762E3"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23.9%</w:t>
            </w:r>
          </w:p>
        </w:tc>
        <w:tc>
          <w:tcPr>
            <w:tcW w:w="1185" w:type="dxa"/>
            <w:vAlign w:val="center"/>
          </w:tcPr>
          <w:p w14:paraId="281979A8"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24%</w:t>
            </w:r>
          </w:p>
        </w:tc>
        <w:tc>
          <w:tcPr>
            <w:tcW w:w="1185" w:type="dxa"/>
            <w:vAlign w:val="center"/>
          </w:tcPr>
          <w:p w14:paraId="745CD7A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24.8%</w:t>
            </w:r>
          </w:p>
        </w:tc>
        <w:tc>
          <w:tcPr>
            <w:tcW w:w="1185" w:type="dxa"/>
            <w:vAlign w:val="center"/>
          </w:tcPr>
          <w:p w14:paraId="28CB0A2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24.8%</w:t>
            </w:r>
          </w:p>
        </w:tc>
        <w:tc>
          <w:tcPr>
            <w:tcW w:w="1185" w:type="dxa"/>
            <w:vAlign w:val="center"/>
          </w:tcPr>
          <w:p w14:paraId="105128DA"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19%</w:t>
            </w:r>
          </w:p>
        </w:tc>
        <w:tc>
          <w:tcPr>
            <w:tcW w:w="1186" w:type="dxa"/>
            <w:vAlign w:val="center"/>
          </w:tcPr>
          <w:p w14:paraId="1498ECE5"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20%</w:t>
            </w:r>
          </w:p>
        </w:tc>
      </w:tr>
      <w:tr w:rsidR="00122B92" w:rsidRPr="00DA3DA8" w14:paraId="69A610DB" w14:textId="77777777" w:rsidTr="00E027EC">
        <w:tc>
          <w:tcPr>
            <w:tcW w:w="2240" w:type="dxa"/>
            <w:vAlign w:val="center"/>
          </w:tcPr>
          <w:p w14:paraId="1B56FAD9" w14:textId="77777777" w:rsidR="00122B92" w:rsidRPr="00DA3DA8" w:rsidRDefault="00122B92" w:rsidP="00E027EC">
            <w:pPr>
              <w:spacing w:before="60" w:after="60"/>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Savings as proportion of direct crisis cost</w:t>
            </w:r>
          </w:p>
        </w:tc>
        <w:tc>
          <w:tcPr>
            <w:tcW w:w="1185" w:type="dxa"/>
            <w:vAlign w:val="center"/>
          </w:tcPr>
          <w:p w14:paraId="72E21DC9"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544.7%</w:t>
            </w:r>
          </w:p>
        </w:tc>
        <w:tc>
          <w:tcPr>
            <w:tcW w:w="1185" w:type="dxa"/>
            <w:vAlign w:val="center"/>
          </w:tcPr>
          <w:p w14:paraId="679DA8BF"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600.9%</w:t>
            </w:r>
          </w:p>
        </w:tc>
        <w:tc>
          <w:tcPr>
            <w:tcW w:w="1185" w:type="dxa"/>
            <w:vAlign w:val="center"/>
          </w:tcPr>
          <w:p w14:paraId="265F83A0"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2956.3%</w:t>
            </w:r>
          </w:p>
        </w:tc>
        <w:tc>
          <w:tcPr>
            <w:tcW w:w="1185" w:type="dxa"/>
            <w:vAlign w:val="center"/>
          </w:tcPr>
          <w:p w14:paraId="39495B9B"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3894.5%</w:t>
            </w:r>
          </w:p>
        </w:tc>
        <w:tc>
          <w:tcPr>
            <w:tcW w:w="1185" w:type="dxa"/>
            <w:vAlign w:val="center"/>
          </w:tcPr>
          <w:p w14:paraId="4E4C11EA"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78.4%</w:t>
            </w:r>
          </w:p>
        </w:tc>
        <w:tc>
          <w:tcPr>
            <w:tcW w:w="1186" w:type="dxa"/>
            <w:vAlign w:val="center"/>
          </w:tcPr>
          <w:p w14:paraId="57581838"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99.7%</w:t>
            </w:r>
          </w:p>
        </w:tc>
      </w:tr>
    </w:tbl>
    <w:p w14:paraId="22E18CB5" w14:textId="77777777" w:rsidR="00122B92" w:rsidRPr="00DA3DA8" w:rsidRDefault="00122B92" w:rsidP="00122B92">
      <w:pPr>
        <w:rPr>
          <w:rFonts w:ascii="Gill Sans Infant Std" w:hAnsi="Gill Sans Infant Std" w:cs="Arial"/>
          <w:sz w:val="22"/>
          <w:szCs w:val="22"/>
        </w:rPr>
      </w:pPr>
    </w:p>
    <w:p w14:paraId="23EAB36F" w14:textId="2C209BD3" w:rsidR="00122B92" w:rsidRPr="00DA3DA8" w:rsidRDefault="001155C2" w:rsidP="00122B92">
      <w:pPr>
        <w:rPr>
          <w:rFonts w:ascii="Gill Sans Infant Std" w:hAnsi="Gill Sans Infant Std" w:cs="Arial"/>
          <w:sz w:val="22"/>
          <w:szCs w:val="22"/>
        </w:rPr>
      </w:pPr>
      <w:r w:rsidRPr="00DA3DA8">
        <w:rPr>
          <w:rFonts w:ascii="Gill Sans Infant Std" w:hAnsi="Gill Sans Infant Std" w:cs="Arial"/>
          <w:b/>
          <w:sz w:val="22"/>
          <w:szCs w:val="22"/>
        </w:rPr>
        <w:t>Table A5.5</w:t>
      </w:r>
      <w:r w:rsidRPr="00DA3DA8">
        <w:rPr>
          <w:rFonts w:ascii="Gill Sans Infant Std" w:hAnsi="Gill Sans Infant Std" w:cs="Arial"/>
          <w:sz w:val="22"/>
          <w:szCs w:val="22"/>
        </w:rPr>
        <w:tab/>
        <w:t xml:space="preserve">Cost savings scenario based on a 50% reduction in the education response gap (US$ Millions). </w:t>
      </w:r>
      <w:r w:rsidRPr="00DA3DA8">
        <w:rPr>
          <w:rFonts w:ascii="Gill Sans Infant Std" w:hAnsi="Gill Sans Infant Std" w:cs="Arial"/>
          <w:i/>
          <w:sz w:val="22"/>
          <w:szCs w:val="22"/>
        </w:rPr>
        <w:t>Source: Authors calculations.</w:t>
      </w:r>
    </w:p>
    <w:tbl>
      <w:tblPr>
        <w:tblStyle w:val="TableGrid"/>
        <w:tblW w:w="9351" w:type="dxa"/>
        <w:tblLook w:val="04A0" w:firstRow="1" w:lastRow="0" w:firstColumn="1" w:lastColumn="0" w:noHBand="0" w:noVBand="1"/>
      </w:tblPr>
      <w:tblGrid>
        <w:gridCol w:w="2240"/>
        <w:gridCol w:w="1185"/>
        <w:gridCol w:w="1185"/>
        <w:gridCol w:w="1185"/>
        <w:gridCol w:w="1185"/>
        <w:gridCol w:w="1185"/>
        <w:gridCol w:w="1186"/>
      </w:tblGrid>
      <w:tr w:rsidR="00122B92" w:rsidRPr="00DA3DA8" w14:paraId="488734C3" w14:textId="77777777" w:rsidTr="00E027EC">
        <w:tc>
          <w:tcPr>
            <w:tcW w:w="2240" w:type="dxa"/>
            <w:vAlign w:val="center"/>
          </w:tcPr>
          <w:p w14:paraId="7DF26D35" w14:textId="77777777" w:rsidR="00122B92" w:rsidRPr="00DA3DA8" w:rsidRDefault="00122B92" w:rsidP="00E027EC">
            <w:pPr>
              <w:spacing w:before="60" w:after="60"/>
              <w:rPr>
                <w:rFonts w:ascii="Gill Sans Infant Std" w:hAnsi="Gill Sans Infant Std" w:cs="Arial"/>
                <w:sz w:val="22"/>
                <w:szCs w:val="22"/>
              </w:rPr>
            </w:pPr>
          </w:p>
        </w:tc>
        <w:tc>
          <w:tcPr>
            <w:tcW w:w="2370" w:type="dxa"/>
            <w:gridSpan w:val="2"/>
            <w:vAlign w:val="center"/>
          </w:tcPr>
          <w:p w14:paraId="585479D2"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DR Congo</w:t>
            </w:r>
            <w:r w:rsidRPr="00DA3DA8">
              <w:rPr>
                <w:rFonts w:ascii="Gill Sans Infant Std" w:hAnsi="Gill Sans Infant Std" w:cs="Arial"/>
                <w:b/>
                <w:sz w:val="22"/>
                <w:szCs w:val="22"/>
              </w:rPr>
              <w:br/>
              <w:t>(2009-2012)</w:t>
            </w:r>
          </w:p>
        </w:tc>
        <w:tc>
          <w:tcPr>
            <w:tcW w:w="2370" w:type="dxa"/>
            <w:gridSpan w:val="2"/>
            <w:vAlign w:val="center"/>
          </w:tcPr>
          <w:p w14:paraId="3BD258F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Pakistan</w:t>
            </w:r>
            <w:r w:rsidRPr="00DA3DA8">
              <w:rPr>
                <w:rFonts w:ascii="Gill Sans Infant Std" w:hAnsi="Gill Sans Infant Std" w:cs="Arial"/>
                <w:b/>
                <w:sz w:val="22"/>
                <w:szCs w:val="22"/>
              </w:rPr>
              <w:br/>
              <w:t>(2009-2012)</w:t>
            </w:r>
          </w:p>
        </w:tc>
        <w:tc>
          <w:tcPr>
            <w:tcW w:w="2371" w:type="dxa"/>
            <w:gridSpan w:val="2"/>
            <w:vAlign w:val="center"/>
          </w:tcPr>
          <w:p w14:paraId="0FABAFE2"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sz w:val="22"/>
                <w:szCs w:val="22"/>
              </w:rPr>
              <w:t>Syria</w:t>
            </w:r>
            <w:r w:rsidRPr="00DA3DA8">
              <w:rPr>
                <w:rFonts w:ascii="Gill Sans Infant Std" w:hAnsi="Gill Sans Infant Std" w:cs="Arial"/>
                <w:b/>
                <w:sz w:val="22"/>
                <w:szCs w:val="22"/>
              </w:rPr>
              <w:br/>
              <w:t>(2011-2015)</w:t>
            </w:r>
          </w:p>
        </w:tc>
      </w:tr>
      <w:tr w:rsidR="00122B92" w:rsidRPr="00DA3DA8" w14:paraId="43BB89D5" w14:textId="77777777" w:rsidTr="00E027EC">
        <w:tc>
          <w:tcPr>
            <w:tcW w:w="2240" w:type="dxa"/>
            <w:vAlign w:val="center"/>
          </w:tcPr>
          <w:p w14:paraId="05FFF782" w14:textId="77777777" w:rsidR="00122B92" w:rsidRPr="00DA3DA8" w:rsidRDefault="00122B92" w:rsidP="00E027EC">
            <w:pPr>
              <w:spacing w:before="60" w:after="60"/>
              <w:jc w:val="center"/>
              <w:rPr>
                <w:rFonts w:ascii="Gill Sans Infant Std" w:hAnsi="Gill Sans Infant Std" w:cs="Arial"/>
                <w:sz w:val="22"/>
                <w:szCs w:val="22"/>
              </w:rPr>
            </w:pPr>
          </w:p>
        </w:tc>
        <w:tc>
          <w:tcPr>
            <w:tcW w:w="1185" w:type="dxa"/>
            <w:vAlign w:val="center"/>
          </w:tcPr>
          <w:p w14:paraId="47C6E17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5" w:type="dxa"/>
            <w:vAlign w:val="center"/>
          </w:tcPr>
          <w:p w14:paraId="33C43E4A"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c>
          <w:tcPr>
            <w:tcW w:w="1185" w:type="dxa"/>
            <w:vAlign w:val="center"/>
          </w:tcPr>
          <w:p w14:paraId="0A966F3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5" w:type="dxa"/>
            <w:vAlign w:val="center"/>
          </w:tcPr>
          <w:p w14:paraId="4835F5D0"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c>
          <w:tcPr>
            <w:tcW w:w="1185" w:type="dxa"/>
            <w:vAlign w:val="center"/>
          </w:tcPr>
          <w:p w14:paraId="5923FC0F"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Low</w:t>
            </w:r>
          </w:p>
        </w:tc>
        <w:tc>
          <w:tcPr>
            <w:tcW w:w="1186" w:type="dxa"/>
            <w:vAlign w:val="center"/>
          </w:tcPr>
          <w:p w14:paraId="5489C0F0"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High</w:t>
            </w:r>
          </w:p>
        </w:tc>
      </w:tr>
      <w:tr w:rsidR="00122B92" w:rsidRPr="00DA3DA8" w14:paraId="6AF7B53C" w14:textId="77777777" w:rsidTr="00E027EC">
        <w:tc>
          <w:tcPr>
            <w:tcW w:w="2240" w:type="dxa"/>
            <w:vAlign w:val="center"/>
          </w:tcPr>
          <w:p w14:paraId="0CA397A2"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Loss from rise in OOSC</w:t>
            </w:r>
          </w:p>
        </w:tc>
        <w:tc>
          <w:tcPr>
            <w:tcW w:w="1185" w:type="dxa"/>
            <w:vAlign w:val="center"/>
          </w:tcPr>
          <w:p w14:paraId="7AFCE0D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26.5</w:t>
            </w:r>
          </w:p>
        </w:tc>
        <w:tc>
          <w:tcPr>
            <w:tcW w:w="1185" w:type="dxa"/>
            <w:vAlign w:val="center"/>
          </w:tcPr>
          <w:p w14:paraId="524B7545"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53.5</w:t>
            </w:r>
          </w:p>
        </w:tc>
        <w:tc>
          <w:tcPr>
            <w:tcW w:w="1185" w:type="dxa"/>
            <w:vAlign w:val="center"/>
          </w:tcPr>
          <w:p w14:paraId="33DEC2F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220</w:t>
            </w:r>
          </w:p>
        </w:tc>
        <w:tc>
          <w:tcPr>
            <w:tcW w:w="1185" w:type="dxa"/>
            <w:vAlign w:val="center"/>
          </w:tcPr>
          <w:p w14:paraId="03EB4579"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750</w:t>
            </w:r>
          </w:p>
        </w:tc>
        <w:tc>
          <w:tcPr>
            <w:tcW w:w="1185" w:type="dxa"/>
            <w:vAlign w:val="center"/>
          </w:tcPr>
          <w:p w14:paraId="73D4D319"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1,090</w:t>
            </w:r>
          </w:p>
        </w:tc>
        <w:tc>
          <w:tcPr>
            <w:tcW w:w="1186" w:type="dxa"/>
            <w:vAlign w:val="center"/>
          </w:tcPr>
          <w:p w14:paraId="46B3635D"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5,350</w:t>
            </w:r>
          </w:p>
        </w:tc>
      </w:tr>
      <w:tr w:rsidR="00122B92" w:rsidRPr="00DA3DA8" w14:paraId="1505D809" w14:textId="77777777" w:rsidTr="00E027EC">
        <w:tc>
          <w:tcPr>
            <w:tcW w:w="2240" w:type="dxa"/>
            <w:vAlign w:val="center"/>
          </w:tcPr>
          <w:p w14:paraId="3BF09F74"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Loss from education disruption</w:t>
            </w:r>
          </w:p>
        </w:tc>
        <w:tc>
          <w:tcPr>
            <w:tcW w:w="1185" w:type="dxa"/>
            <w:vAlign w:val="center"/>
          </w:tcPr>
          <w:p w14:paraId="19220B45"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235</w:t>
            </w:r>
          </w:p>
        </w:tc>
        <w:tc>
          <w:tcPr>
            <w:tcW w:w="1185" w:type="dxa"/>
            <w:vAlign w:val="center"/>
          </w:tcPr>
          <w:p w14:paraId="4A171FA5"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235</w:t>
            </w:r>
          </w:p>
        </w:tc>
        <w:tc>
          <w:tcPr>
            <w:tcW w:w="1185" w:type="dxa"/>
            <w:vAlign w:val="center"/>
          </w:tcPr>
          <w:p w14:paraId="7425E504"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1,450</w:t>
            </w:r>
          </w:p>
        </w:tc>
        <w:tc>
          <w:tcPr>
            <w:tcW w:w="1185" w:type="dxa"/>
            <w:vAlign w:val="center"/>
          </w:tcPr>
          <w:p w14:paraId="6CCFAFC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1,450</w:t>
            </w:r>
          </w:p>
        </w:tc>
        <w:tc>
          <w:tcPr>
            <w:tcW w:w="1185" w:type="dxa"/>
            <w:vAlign w:val="center"/>
          </w:tcPr>
          <w:p w14:paraId="76966F2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630</w:t>
            </w:r>
          </w:p>
        </w:tc>
        <w:tc>
          <w:tcPr>
            <w:tcW w:w="1186" w:type="dxa"/>
            <w:vAlign w:val="center"/>
          </w:tcPr>
          <w:p w14:paraId="0432341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630</w:t>
            </w:r>
          </w:p>
        </w:tc>
      </w:tr>
      <w:tr w:rsidR="00122B92" w:rsidRPr="00DA3DA8" w14:paraId="77B92D41" w14:textId="77777777" w:rsidTr="00E027EC">
        <w:tc>
          <w:tcPr>
            <w:tcW w:w="2240" w:type="dxa"/>
            <w:vAlign w:val="center"/>
          </w:tcPr>
          <w:p w14:paraId="1C3D9E26"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color w:val="000000"/>
                <w:sz w:val="22"/>
                <w:szCs w:val="22"/>
              </w:rPr>
              <w:t>Total cost savings</w:t>
            </w:r>
          </w:p>
        </w:tc>
        <w:tc>
          <w:tcPr>
            <w:tcW w:w="1185" w:type="dxa"/>
            <w:vAlign w:val="center"/>
          </w:tcPr>
          <w:p w14:paraId="02E8D939"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261.5</w:t>
            </w:r>
          </w:p>
        </w:tc>
        <w:tc>
          <w:tcPr>
            <w:tcW w:w="1185" w:type="dxa"/>
            <w:vAlign w:val="center"/>
          </w:tcPr>
          <w:p w14:paraId="39E202C6"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288.5</w:t>
            </w:r>
          </w:p>
        </w:tc>
        <w:tc>
          <w:tcPr>
            <w:tcW w:w="1185" w:type="dxa"/>
            <w:vAlign w:val="center"/>
          </w:tcPr>
          <w:p w14:paraId="2E914012"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1,670</w:t>
            </w:r>
          </w:p>
        </w:tc>
        <w:tc>
          <w:tcPr>
            <w:tcW w:w="1185" w:type="dxa"/>
            <w:vAlign w:val="center"/>
          </w:tcPr>
          <w:p w14:paraId="1553D0BA"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2,200</w:t>
            </w:r>
          </w:p>
        </w:tc>
        <w:tc>
          <w:tcPr>
            <w:tcW w:w="1185" w:type="dxa"/>
            <w:vAlign w:val="center"/>
          </w:tcPr>
          <w:p w14:paraId="4B7B2F69"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1720</w:t>
            </w:r>
          </w:p>
        </w:tc>
        <w:tc>
          <w:tcPr>
            <w:tcW w:w="1186" w:type="dxa"/>
            <w:vAlign w:val="center"/>
          </w:tcPr>
          <w:p w14:paraId="4FD69FB1"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color w:val="000000"/>
                <w:sz w:val="22"/>
                <w:szCs w:val="22"/>
              </w:rPr>
              <w:t>5,980</w:t>
            </w:r>
          </w:p>
        </w:tc>
      </w:tr>
      <w:tr w:rsidR="00122B92" w:rsidRPr="00DA3DA8" w14:paraId="56B62CED" w14:textId="77777777" w:rsidTr="00E027EC">
        <w:tc>
          <w:tcPr>
            <w:tcW w:w="2240" w:type="dxa"/>
            <w:vAlign w:val="center"/>
          </w:tcPr>
          <w:p w14:paraId="1609FC4B" w14:textId="77777777" w:rsidR="00122B92" w:rsidRPr="00DA3DA8" w:rsidRDefault="00122B92" w:rsidP="00E027EC">
            <w:pPr>
              <w:spacing w:before="60" w:after="60"/>
              <w:rPr>
                <w:rFonts w:ascii="Gill Sans Infant Std" w:hAnsi="Gill Sans Infant Std" w:cs="Arial"/>
                <w:sz w:val="22"/>
                <w:szCs w:val="22"/>
              </w:rPr>
            </w:pPr>
            <w:r w:rsidRPr="00DA3DA8">
              <w:rPr>
                <w:rFonts w:ascii="Gill Sans Infant Std" w:hAnsi="Gill Sans Infant Std" w:cs="Arial"/>
                <w:b/>
                <w:bCs/>
                <w:color w:val="000000"/>
                <w:sz w:val="22"/>
                <w:szCs w:val="22"/>
              </w:rPr>
              <w:t>Savings as proportion of total crisis cost</w:t>
            </w:r>
          </w:p>
        </w:tc>
        <w:tc>
          <w:tcPr>
            <w:tcW w:w="1185" w:type="dxa"/>
            <w:vAlign w:val="center"/>
          </w:tcPr>
          <w:p w14:paraId="18208F75"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47.8%</w:t>
            </w:r>
          </w:p>
        </w:tc>
        <w:tc>
          <w:tcPr>
            <w:tcW w:w="1185" w:type="dxa"/>
            <w:vAlign w:val="center"/>
          </w:tcPr>
          <w:p w14:paraId="342C368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48%</w:t>
            </w:r>
          </w:p>
        </w:tc>
        <w:tc>
          <w:tcPr>
            <w:tcW w:w="1185" w:type="dxa"/>
            <w:vAlign w:val="center"/>
          </w:tcPr>
          <w:p w14:paraId="1F3577C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49.6%</w:t>
            </w:r>
          </w:p>
        </w:tc>
        <w:tc>
          <w:tcPr>
            <w:tcW w:w="1185" w:type="dxa"/>
            <w:vAlign w:val="center"/>
          </w:tcPr>
          <w:p w14:paraId="614185E7"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49.7%</w:t>
            </w:r>
          </w:p>
        </w:tc>
        <w:tc>
          <w:tcPr>
            <w:tcW w:w="1185" w:type="dxa"/>
            <w:vAlign w:val="center"/>
          </w:tcPr>
          <w:p w14:paraId="29BAE2FC" w14:textId="77777777" w:rsidR="00122B92" w:rsidRPr="00DA3DA8" w:rsidRDefault="00122B92" w:rsidP="00E027EC">
            <w:pPr>
              <w:spacing w:before="60" w:after="60"/>
              <w:jc w:val="center"/>
              <w:rPr>
                <w:rFonts w:ascii="Gill Sans Infant Std" w:hAnsi="Gill Sans Infant Std" w:cs="Arial"/>
                <w:sz w:val="22"/>
                <w:szCs w:val="22"/>
              </w:rPr>
            </w:pPr>
            <w:r w:rsidRPr="00DA3DA8">
              <w:rPr>
                <w:rFonts w:ascii="Gill Sans Infant Std" w:hAnsi="Gill Sans Infant Std" w:cs="Arial"/>
                <w:b/>
                <w:bCs/>
                <w:color w:val="000000"/>
                <w:sz w:val="22"/>
                <w:szCs w:val="22"/>
              </w:rPr>
              <w:t>37.9%</w:t>
            </w:r>
          </w:p>
        </w:tc>
        <w:tc>
          <w:tcPr>
            <w:tcW w:w="1186" w:type="dxa"/>
            <w:vAlign w:val="center"/>
          </w:tcPr>
          <w:p w14:paraId="01A29EE3"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40%</w:t>
            </w:r>
          </w:p>
        </w:tc>
      </w:tr>
      <w:tr w:rsidR="00122B92" w:rsidRPr="00DA3DA8" w14:paraId="4FA00FEE" w14:textId="77777777" w:rsidTr="00E027EC">
        <w:tc>
          <w:tcPr>
            <w:tcW w:w="2240" w:type="dxa"/>
            <w:vAlign w:val="center"/>
          </w:tcPr>
          <w:p w14:paraId="25E65E5C" w14:textId="77777777" w:rsidR="00122B92" w:rsidRPr="00DA3DA8" w:rsidRDefault="00122B92" w:rsidP="00E027EC">
            <w:pPr>
              <w:spacing w:before="60" w:after="60"/>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lastRenderedPageBreak/>
              <w:t>Savings as proportion of direct crisis cost</w:t>
            </w:r>
          </w:p>
        </w:tc>
        <w:tc>
          <w:tcPr>
            <w:tcW w:w="1185" w:type="dxa"/>
            <w:vAlign w:val="center"/>
          </w:tcPr>
          <w:p w14:paraId="11BEC1B2"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1089.5%</w:t>
            </w:r>
          </w:p>
        </w:tc>
        <w:tc>
          <w:tcPr>
            <w:tcW w:w="1185" w:type="dxa"/>
            <w:vAlign w:val="center"/>
          </w:tcPr>
          <w:p w14:paraId="5E198E12"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1202%</w:t>
            </w:r>
          </w:p>
        </w:tc>
        <w:tc>
          <w:tcPr>
            <w:tcW w:w="1185" w:type="dxa"/>
            <w:vAlign w:val="center"/>
          </w:tcPr>
          <w:p w14:paraId="156C4286"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5912.6%</w:t>
            </w:r>
          </w:p>
        </w:tc>
        <w:tc>
          <w:tcPr>
            <w:tcW w:w="1185" w:type="dxa"/>
            <w:vAlign w:val="center"/>
          </w:tcPr>
          <w:p w14:paraId="7540DD6D"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7789%</w:t>
            </w:r>
          </w:p>
        </w:tc>
        <w:tc>
          <w:tcPr>
            <w:tcW w:w="1185" w:type="dxa"/>
            <w:vAlign w:val="center"/>
          </w:tcPr>
          <w:p w14:paraId="547B9B21"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156.8%</w:t>
            </w:r>
          </w:p>
        </w:tc>
        <w:tc>
          <w:tcPr>
            <w:tcW w:w="1186" w:type="dxa"/>
            <w:vAlign w:val="center"/>
          </w:tcPr>
          <w:p w14:paraId="24FB16A2" w14:textId="77777777" w:rsidR="00122B92" w:rsidRPr="00DA3DA8" w:rsidRDefault="00122B92" w:rsidP="00E027EC">
            <w:pPr>
              <w:spacing w:before="60" w:after="60"/>
              <w:jc w:val="center"/>
              <w:rPr>
                <w:rFonts w:ascii="Gill Sans Infant Std" w:hAnsi="Gill Sans Infant Std" w:cs="Arial"/>
                <w:b/>
                <w:bCs/>
                <w:color w:val="000000"/>
                <w:sz w:val="22"/>
                <w:szCs w:val="22"/>
              </w:rPr>
            </w:pPr>
            <w:r w:rsidRPr="00DA3DA8">
              <w:rPr>
                <w:rFonts w:ascii="Gill Sans Infant Std" w:hAnsi="Gill Sans Infant Std" w:cs="Arial"/>
                <w:b/>
                <w:bCs/>
                <w:color w:val="000000"/>
                <w:sz w:val="22"/>
                <w:szCs w:val="22"/>
              </w:rPr>
              <w:t>199.3%</w:t>
            </w:r>
          </w:p>
        </w:tc>
      </w:tr>
    </w:tbl>
    <w:p w14:paraId="4A8FF773" w14:textId="77777777" w:rsidR="00122B92" w:rsidRPr="00DA3DA8" w:rsidRDefault="00122B92" w:rsidP="00122B92">
      <w:pPr>
        <w:rPr>
          <w:rFonts w:ascii="Gill Sans Infant Std" w:hAnsi="Gill Sans Infant Std" w:cs="Arial"/>
          <w:sz w:val="22"/>
          <w:szCs w:val="22"/>
        </w:rPr>
      </w:pPr>
    </w:p>
    <w:p w14:paraId="601586F3" w14:textId="77777777" w:rsidR="00125BEF" w:rsidRPr="00DA3DA8" w:rsidRDefault="00125BEF" w:rsidP="00C61EF2">
      <w:pPr>
        <w:rPr>
          <w:rFonts w:ascii="Gill Sans Infant Std" w:hAnsi="Gill Sans Infant Std" w:cs="Arial"/>
          <w:i/>
          <w:sz w:val="22"/>
          <w:szCs w:val="22"/>
        </w:rPr>
      </w:pPr>
    </w:p>
    <w:p w14:paraId="6EDEACB8" w14:textId="77777777" w:rsidR="00272FA8" w:rsidRPr="00DA3DA8" w:rsidRDefault="00272FA8" w:rsidP="00272FA8">
      <w:pPr>
        <w:ind w:left="284"/>
        <w:rPr>
          <w:rFonts w:ascii="Gill Sans Infant Std" w:hAnsi="Gill Sans Infant Std" w:cs="Arial"/>
          <w:iCs/>
          <w:sz w:val="22"/>
          <w:szCs w:val="22"/>
        </w:rPr>
      </w:pPr>
    </w:p>
    <w:sectPr w:rsidR="00272FA8" w:rsidRPr="00DA3DA8" w:rsidSect="00551F0F">
      <w:footerReference w:type="default" r:id="rId39"/>
      <w:headerReference w:type="first" r:id="rId40"/>
      <w:footerReference w:type="first" r:id="rId41"/>
      <w:pgSz w:w="11906" w:h="16838" w:code="9"/>
      <w:pgMar w:top="1843" w:right="851" w:bottom="1985"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84CEE" w14:textId="77777777" w:rsidR="00BD2E73" w:rsidRDefault="00BD2E73" w:rsidP="00B66612">
      <w:r>
        <w:separator/>
      </w:r>
    </w:p>
  </w:endnote>
  <w:endnote w:type="continuationSeparator" w:id="0">
    <w:p w14:paraId="3216FA9C" w14:textId="77777777" w:rsidR="00BD2E73" w:rsidRDefault="00BD2E73"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ill Sans Infant Std">
    <w:altName w:val="Gadugi"/>
    <w:charset w:val="00"/>
    <w:family w:val="auto"/>
    <w:pitch w:val="variable"/>
    <w:sig w:usb0="00000003" w:usb1="4000204A" w:usb2="00000000" w:usb3="00000000" w:csb0="00000001" w:csb1="00000000"/>
  </w:font>
  <w:font w:name="Gill Sans">
    <w:charset w:val="00"/>
    <w:family w:val="auto"/>
    <w:pitch w:val="variable"/>
    <w:sig w:usb0="80000267" w:usb1="00000000" w:usb2="00000000" w:usb3="00000000" w:csb0="000001F7"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SansMT">
    <w:altName w:val="Gill Sans MT"/>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erkeley-Book">
    <w:altName w:val="Cambria"/>
    <w:panose1 w:val="00000000000000000000"/>
    <w:charset w:val="4D"/>
    <w:family w:val="roman"/>
    <w:notTrueType/>
    <w:pitch w:val="default"/>
    <w:sig w:usb0="00000003" w:usb1="00000000" w:usb2="00000000" w:usb3="00000000" w:csb0="00000001" w:csb1="00000000"/>
  </w:font>
  <w:font w:name="TheSansC5-Plain">
    <w:altName w:val="Cambria"/>
    <w:panose1 w:val="00000000000000000000"/>
    <w:charset w:val="4D"/>
    <w:family w:val="swiss"/>
    <w:notTrueType/>
    <w:pitch w:val="default"/>
    <w:sig w:usb0="00000003" w:usb1="00000000" w:usb2="00000000" w:usb3="00000000" w:csb0="00000001" w:csb1="00000000"/>
  </w:font>
  <w:font w:name="Berkeley-Italic">
    <w:altName w:val="Cambria"/>
    <w:panose1 w:val="00000000000000000000"/>
    <w:charset w:val="4D"/>
    <w:family w:val="roman"/>
    <w:notTrueType/>
    <w:pitch w:val="default"/>
    <w:sig w:usb0="00000003" w:usb1="00000000" w:usb2="00000000" w:usb3="00000000" w:csb0="00000001" w:csb1="00000000"/>
  </w:font>
  <w:font w:name="GillSans">
    <w:charset w:val="00"/>
    <w:family w:val="auto"/>
    <w:pitch w:val="variable"/>
    <w:sig w:usb0="80000267" w:usb1="00000000" w:usb2="00000000" w:usb3="00000000" w:csb0="000001F7" w:csb1="00000000"/>
  </w:font>
  <w:font w:name="GillSansMT-Bold">
    <w:altName w:val="Gill Sans MT"/>
    <w:charset w:val="00"/>
    <w:family w:val="auto"/>
    <w:pitch w:val="variable"/>
    <w:sig w:usb0="00000003" w:usb1="00000000" w:usb2="00000000" w:usb3="00000000" w:csb0="00000003" w:csb1="00000000"/>
  </w:font>
  <w:font w:name="Panton Italic">
    <w:altName w:val="Panton 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Univers-Light">
    <w:altName w:val="Cambria"/>
    <w:panose1 w:val="00000000000000000000"/>
    <w:charset w:val="4D"/>
    <w:family w:val="swiss"/>
    <w:notTrueType/>
    <w:pitch w:val="default"/>
    <w:sig w:usb0="00000003" w:usb1="00000000" w:usb2="00000000" w:usb3="00000000" w:csb0="00000001" w:csb1="00000000"/>
  </w:font>
  <w:font w:name="Caslon540BT-Roman">
    <w:altName w:val="Cambria"/>
    <w:panose1 w:val="00000000000000000000"/>
    <w:charset w:val="4D"/>
    <w:family w:val="roman"/>
    <w:notTrueType/>
    <w:pitch w:val="default"/>
    <w:sig w:usb0="00000003" w:usb1="00000000" w:usb2="00000000" w:usb3="00000000" w:csb0="00000001" w:csb1="00000000"/>
  </w:font>
  <w:font w:name="Aktiv Grotesk Light">
    <w:altName w:val="Calibri"/>
    <w:panose1 w:val="00000000000000000000"/>
    <w:charset w:val="4D"/>
    <w:family w:val="swiss"/>
    <w:notTrueType/>
    <w:pitch w:val="default"/>
    <w:sig w:usb0="00000003" w:usb1="00000000" w:usb2="00000000" w:usb3="00000000" w:csb0="00000001" w:csb1="00000000"/>
  </w:font>
  <w:font w:name="Lexia">
    <w:altName w:val="Lex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8664" w14:textId="6469A970" w:rsidR="00C074A3" w:rsidRDefault="00C074A3" w:rsidP="000F4C24">
    <w:pPr>
      <w:pStyle w:val="PageNumber1"/>
      <w:rPr>
        <w:noProof/>
      </w:rPr>
    </w:pPr>
    <w:r>
      <w:fldChar w:fldCharType="begin"/>
    </w:r>
    <w:r>
      <w:instrText xml:space="preserve"> PAGE   \* MERGEFORMAT </w:instrText>
    </w:r>
    <w:r>
      <w:fldChar w:fldCharType="separate"/>
    </w:r>
    <w:r w:rsidR="005B0498">
      <w:rPr>
        <w:noProof/>
      </w:rPr>
      <w:t>21</w:t>
    </w:r>
    <w:r>
      <w:rPr>
        <w:noProof/>
      </w:rPr>
      <w:fldChar w:fldCharType="end"/>
    </w:r>
  </w:p>
  <w:p w14:paraId="42996F56" w14:textId="77777777" w:rsidR="00C074A3" w:rsidRDefault="00C074A3">
    <w:pPr>
      <w:pStyle w:val="Footer"/>
      <w:rPr>
        <w:noProof/>
      </w:rPr>
    </w:pPr>
  </w:p>
  <w:p w14:paraId="13511B40" w14:textId="77777777" w:rsidR="00C074A3" w:rsidRDefault="00C074A3">
    <w:pPr>
      <w:pStyle w:val="Footer"/>
    </w:pPr>
    <w:r>
      <w:rPr>
        <w:noProof/>
        <w:lang w:val="en-SG" w:eastAsia="zh-CN"/>
      </w:rPr>
      <w:drawing>
        <wp:anchor distT="0" distB="0" distL="114300" distR="114300" simplePos="0" relativeHeight="251670528" behindDoc="1" locked="0" layoutInCell="1" allowOverlap="1" wp14:anchorId="0E78EFE1" wp14:editId="509730E0">
          <wp:simplePos x="0" y="0"/>
          <wp:positionH relativeFrom="page">
            <wp:posOffset>344384</wp:posOffset>
          </wp:positionH>
          <wp:positionV relativeFrom="page">
            <wp:posOffset>9678390</wp:posOffset>
          </wp:positionV>
          <wp:extent cx="6899541" cy="63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Pr>
        <w:noProof/>
        <w:lang w:val="en-SG" w:eastAsia="zh-CN"/>
      </w:rPr>
      <mc:AlternateContent>
        <mc:Choice Requires="wps">
          <w:drawing>
            <wp:anchor distT="0" distB="0" distL="114300" distR="114300" simplePos="0" relativeHeight="251664384" behindDoc="0" locked="0" layoutInCell="1" allowOverlap="1" wp14:anchorId="533AECAC" wp14:editId="16966086">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E8CD5"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3CE5" w14:textId="77777777" w:rsidR="00C074A3" w:rsidRDefault="00C074A3">
    <w:pPr>
      <w:pStyle w:val="Footer"/>
    </w:pPr>
    <w:r>
      <w:rPr>
        <w:noProof/>
        <w:lang w:val="en-SG" w:eastAsia="zh-CN"/>
      </w:rPr>
      <w:drawing>
        <wp:anchor distT="0" distB="0" distL="114300" distR="114300" simplePos="0" relativeHeight="251669504" behindDoc="1" locked="1" layoutInCell="1" allowOverlap="1" wp14:anchorId="74586C93" wp14:editId="7F4A301F">
          <wp:simplePos x="0" y="0"/>
          <wp:positionH relativeFrom="page">
            <wp:posOffset>344170</wp:posOffset>
          </wp:positionH>
          <wp:positionV relativeFrom="page">
            <wp:posOffset>9678035</wp:posOffset>
          </wp:positionV>
          <wp:extent cx="6886800" cy="63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63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6D17" w14:textId="77777777" w:rsidR="00BD2E73" w:rsidRDefault="00BD2E73" w:rsidP="00B66612">
      <w:r>
        <w:separator/>
      </w:r>
    </w:p>
  </w:footnote>
  <w:footnote w:type="continuationSeparator" w:id="0">
    <w:p w14:paraId="4950C213" w14:textId="77777777" w:rsidR="00BD2E73" w:rsidRDefault="00BD2E73" w:rsidP="00B66612">
      <w:r>
        <w:continuationSeparator/>
      </w:r>
    </w:p>
  </w:footnote>
  <w:footnote w:id="1">
    <w:p w14:paraId="6A46D417" w14:textId="77777777" w:rsidR="00C074A3" w:rsidRPr="00B829D8" w:rsidRDefault="00C074A3" w:rsidP="00180A92">
      <w:pPr>
        <w:pStyle w:val="FootnoteText"/>
        <w:rPr>
          <w:sz w:val="18"/>
          <w:szCs w:val="18"/>
        </w:rPr>
      </w:pPr>
      <w:r w:rsidRPr="00B829D8">
        <w:rPr>
          <w:rStyle w:val="FootnoteReference"/>
          <w:sz w:val="18"/>
          <w:szCs w:val="18"/>
        </w:rPr>
        <w:footnoteRef/>
      </w:r>
      <w:r w:rsidRPr="00B829D8">
        <w:rPr>
          <w:sz w:val="18"/>
          <w:szCs w:val="18"/>
        </w:rPr>
        <w:t xml:space="preserve"> From original analysis of EM-DAT (http://www.emdat.be/) data</w:t>
      </w:r>
    </w:p>
  </w:footnote>
  <w:footnote w:id="2">
    <w:p w14:paraId="3A435B22" w14:textId="77777777" w:rsidR="00C074A3" w:rsidRPr="00B829D8" w:rsidRDefault="00C074A3" w:rsidP="00180A92">
      <w:pPr>
        <w:pStyle w:val="FootnoteText"/>
        <w:rPr>
          <w:sz w:val="18"/>
          <w:szCs w:val="18"/>
        </w:rPr>
      </w:pPr>
      <w:r w:rsidRPr="00B829D8">
        <w:rPr>
          <w:rStyle w:val="FootnoteReference"/>
          <w:sz w:val="18"/>
          <w:szCs w:val="18"/>
        </w:rPr>
        <w:footnoteRef/>
      </w:r>
      <w:r w:rsidRPr="00B829D8">
        <w:rPr>
          <w:sz w:val="18"/>
          <w:szCs w:val="18"/>
        </w:rPr>
        <w:t xml:space="preserve"> Tropical cyclone, earthquake and flood</w:t>
      </w:r>
    </w:p>
  </w:footnote>
  <w:footnote w:id="3">
    <w:p w14:paraId="450C0CF4" w14:textId="77777777" w:rsidR="00C074A3" w:rsidRPr="00B829D8" w:rsidRDefault="00C074A3" w:rsidP="00180A92">
      <w:pPr>
        <w:pStyle w:val="FootnoteText"/>
        <w:rPr>
          <w:sz w:val="18"/>
          <w:szCs w:val="18"/>
        </w:rPr>
      </w:pPr>
      <w:r w:rsidRPr="00B829D8">
        <w:rPr>
          <w:rStyle w:val="FootnoteReference"/>
          <w:sz w:val="18"/>
          <w:szCs w:val="18"/>
        </w:rPr>
        <w:footnoteRef/>
      </w:r>
      <w:r w:rsidRPr="00B829D8">
        <w:rPr>
          <w:sz w:val="18"/>
          <w:szCs w:val="18"/>
        </w:rPr>
        <w:t xml:space="preserve"> From original analysis of 34 PDNAs in GPE partner countries. This estimate likely represents 60% of overall natural disaster losses to education.</w:t>
      </w:r>
    </w:p>
  </w:footnote>
  <w:footnote w:id="4">
    <w:p w14:paraId="226D4DDE" w14:textId="77777777" w:rsidR="00C074A3" w:rsidRPr="004A2D83" w:rsidRDefault="00C074A3" w:rsidP="00DE7D57">
      <w:pPr>
        <w:pStyle w:val="FootnoteText"/>
        <w:rPr>
          <w:sz w:val="18"/>
          <w:szCs w:val="18"/>
        </w:rPr>
      </w:pPr>
      <w:r w:rsidRPr="004A2D83">
        <w:rPr>
          <w:rStyle w:val="FootnoteReference"/>
          <w:sz w:val="18"/>
          <w:szCs w:val="18"/>
        </w:rPr>
        <w:footnoteRef/>
      </w:r>
      <w:r w:rsidRPr="004A2D83">
        <w:rPr>
          <w:sz w:val="18"/>
          <w:szCs w:val="18"/>
        </w:rPr>
        <w:t xml:space="preserve"> For EM-DAT data on the total number of events in GPE countries between 2000 and 2016 by hazard, see Annex 2. Absolute numbers of events mirror hazard distribution by GPE country. </w:t>
      </w:r>
    </w:p>
  </w:footnote>
  <w:footnote w:id="5">
    <w:p w14:paraId="0A71651E" w14:textId="77777777" w:rsidR="00C074A3" w:rsidRPr="009D796E" w:rsidRDefault="00C074A3" w:rsidP="00122B92">
      <w:pPr>
        <w:pStyle w:val="FootnoteText"/>
        <w:rPr>
          <w:sz w:val="18"/>
          <w:szCs w:val="18"/>
        </w:rPr>
      </w:pPr>
      <w:r w:rsidRPr="009D796E">
        <w:rPr>
          <w:rStyle w:val="FootnoteReference"/>
          <w:sz w:val="18"/>
          <w:szCs w:val="18"/>
        </w:rPr>
        <w:footnoteRef/>
      </w:r>
      <w:r w:rsidRPr="009D796E">
        <w:rPr>
          <w:sz w:val="18"/>
          <w:szCs w:val="18"/>
        </w:rPr>
        <w:t xml:space="preserve"> Range based on school construction estimates for Pakistan in Jones and Naylor (2014) and World Bank PDNA estimates for the Seychelles.</w:t>
      </w:r>
    </w:p>
  </w:footnote>
  <w:footnote w:id="6">
    <w:p w14:paraId="3B40D883" w14:textId="77777777" w:rsidR="00C074A3" w:rsidRPr="009D796E" w:rsidRDefault="00C074A3" w:rsidP="00122B92">
      <w:pPr>
        <w:pStyle w:val="FootnoteText"/>
        <w:rPr>
          <w:sz w:val="18"/>
          <w:szCs w:val="18"/>
        </w:rPr>
      </w:pPr>
      <w:r w:rsidRPr="009D796E">
        <w:rPr>
          <w:rStyle w:val="FootnoteReference"/>
          <w:sz w:val="18"/>
          <w:szCs w:val="18"/>
        </w:rPr>
        <w:footnoteRef/>
      </w:r>
      <w:r w:rsidRPr="009D796E">
        <w:rPr>
          <w:sz w:val="18"/>
          <w:szCs w:val="18"/>
        </w:rPr>
        <w:t xml:space="preserve"> Range based on World Bank PDNA school repair cost estimates data for Myanmar and Fiji.</w:t>
      </w:r>
    </w:p>
  </w:footnote>
  <w:footnote w:id="7">
    <w:p w14:paraId="41BEDE4D" w14:textId="77777777" w:rsidR="00C074A3" w:rsidRPr="009D796E" w:rsidRDefault="00C074A3" w:rsidP="00122B92">
      <w:pPr>
        <w:pStyle w:val="FootnoteText"/>
        <w:rPr>
          <w:sz w:val="18"/>
          <w:szCs w:val="18"/>
        </w:rPr>
      </w:pPr>
      <w:r w:rsidRPr="009D796E">
        <w:rPr>
          <w:rStyle w:val="FootnoteReference"/>
          <w:sz w:val="18"/>
          <w:szCs w:val="18"/>
        </w:rPr>
        <w:footnoteRef/>
      </w:r>
      <w:r w:rsidRPr="009D796E">
        <w:rPr>
          <w:sz w:val="18"/>
          <w:szCs w:val="18"/>
        </w:rPr>
        <w:t xml:space="preserve"> Range based on generic estimate from Jones and Naylor (2014) and estimates for Syria in Ndaruhutse and West (2015).</w:t>
      </w:r>
    </w:p>
  </w:footnote>
  <w:footnote w:id="8">
    <w:p w14:paraId="5262F91A" w14:textId="77777777" w:rsidR="00C074A3" w:rsidRDefault="00C074A3" w:rsidP="00122B92">
      <w:pPr>
        <w:pStyle w:val="FootnoteText"/>
      </w:pPr>
      <w:r w:rsidRPr="009D796E">
        <w:rPr>
          <w:rStyle w:val="FootnoteReference"/>
          <w:sz w:val="18"/>
          <w:szCs w:val="18"/>
        </w:rPr>
        <w:footnoteRef/>
      </w:r>
      <w:r w:rsidRPr="009D796E">
        <w:rPr>
          <w:sz w:val="18"/>
          <w:szCs w:val="18"/>
        </w:rPr>
        <w:t xml:space="preserve"> Range based on estimates from the DRC in Jones and Naylor (2014) and from Syria in Ndaruhutse and West (2015).</w:t>
      </w:r>
    </w:p>
  </w:footnote>
  <w:footnote w:id="9">
    <w:p w14:paraId="39FB3F13" w14:textId="77777777" w:rsidR="00C074A3" w:rsidRPr="00E7561C" w:rsidRDefault="00C074A3" w:rsidP="00122B92">
      <w:pPr>
        <w:autoSpaceDE w:val="0"/>
        <w:autoSpaceDN w:val="0"/>
        <w:adjustRightInd w:val="0"/>
        <w:rPr>
          <w:sz w:val="18"/>
          <w:szCs w:val="18"/>
        </w:rPr>
      </w:pPr>
      <w:r w:rsidRPr="00E7561C">
        <w:rPr>
          <w:rStyle w:val="FootnoteReference"/>
          <w:sz w:val="18"/>
          <w:szCs w:val="18"/>
        </w:rPr>
        <w:footnoteRef/>
      </w:r>
      <w:r w:rsidRPr="00E7561C">
        <w:rPr>
          <w:sz w:val="18"/>
          <w:szCs w:val="18"/>
        </w:rPr>
        <w:t xml:space="preserve"> Lai and Thyne (2007) found that being in a state of civil war is associated with a 3.1-3.6% reduction in education expenditure per year. Further analysis based on the severity of the conflict found that an increase of 1,000 battle related deaths per year leads to a reduction in BRDs per year leads to a reduction in educational expenditure of about 2–2.7%.</w:t>
      </w:r>
    </w:p>
  </w:footnote>
  <w:footnote w:id="10">
    <w:p w14:paraId="76AF9391" w14:textId="77777777" w:rsidR="00C074A3" w:rsidRPr="00E7561C" w:rsidRDefault="00C074A3" w:rsidP="00122B92">
      <w:pPr>
        <w:pStyle w:val="FootnoteText"/>
        <w:rPr>
          <w:rFonts w:ascii="Gill Sans Infant Std" w:hAnsi="Gill Sans Infant Std"/>
          <w:sz w:val="18"/>
          <w:szCs w:val="18"/>
        </w:rPr>
      </w:pPr>
      <w:r w:rsidRPr="00E7561C">
        <w:rPr>
          <w:rStyle w:val="FootnoteReference"/>
          <w:rFonts w:ascii="Gill Sans Infant Std" w:hAnsi="Gill Sans Infant Std"/>
          <w:sz w:val="18"/>
          <w:szCs w:val="18"/>
        </w:rPr>
        <w:footnoteRef/>
      </w:r>
      <w:r w:rsidRPr="00E7561C">
        <w:rPr>
          <w:rFonts w:ascii="Gill Sans Infant Std" w:hAnsi="Gill Sans Infant Std"/>
          <w:sz w:val="18"/>
          <w:szCs w:val="18"/>
        </w:rPr>
        <w:t xml:space="preserve"> Range based on the application of the approach of Lai and Thyne (2007) to data on the Democratic Republic of the Congo and Pakistan (Jones and Naylor, 2014). Similar estimates have not yet been produced for non-conflict shocks, but should be considered a future priority. </w:t>
      </w:r>
    </w:p>
  </w:footnote>
  <w:footnote w:id="11">
    <w:p w14:paraId="48BD0F72" w14:textId="77777777" w:rsidR="00C074A3" w:rsidRPr="00E7561C" w:rsidRDefault="00C074A3" w:rsidP="00122B92">
      <w:pPr>
        <w:pStyle w:val="FootnoteText"/>
        <w:rPr>
          <w:rFonts w:ascii="Gill Sans Infant Std" w:hAnsi="Gill Sans Infant Std"/>
          <w:sz w:val="18"/>
          <w:szCs w:val="18"/>
        </w:rPr>
      </w:pPr>
      <w:r w:rsidRPr="00E7561C">
        <w:rPr>
          <w:rStyle w:val="FootnoteReference"/>
          <w:rFonts w:ascii="Gill Sans Infant Std" w:hAnsi="Gill Sans Infant Std"/>
          <w:sz w:val="18"/>
          <w:szCs w:val="18"/>
        </w:rPr>
        <w:footnoteRef/>
      </w:r>
      <w:r w:rsidRPr="00E7561C">
        <w:rPr>
          <w:rFonts w:ascii="Gill Sans Infant Std" w:hAnsi="Gill Sans Infant Std"/>
          <w:sz w:val="18"/>
          <w:szCs w:val="18"/>
        </w:rPr>
        <w:t xml:space="preserve"> Range based on daily fee at Omega Schools (low fee private schools) in Ghana and the maximum monthly fee that can be charged by private-subsidised schools in Chile. </w:t>
      </w:r>
    </w:p>
  </w:footnote>
  <w:footnote w:id="12">
    <w:p w14:paraId="539064C7" w14:textId="77777777" w:rsidR="00C074A3" w:rsidRPr="00796183" w:rsidRDefault="00C074A3" w:rsidP="00034121">
      <w:pPr>
        <w:pStyle w:val="FootnoteText"/>
        <w:rPr>
          <w:sz w:val="18"/>
          <w:szCs w:val="18"/>
        </w:rPr>
      </w:pPr>
      <w:r w:rsidRPr="00796183">
        <w:rPr>
          <w:rStyle w:val="FootnoteReference"/>
          <w:sz w:val="18"/>
          <w:szCs w:val="18"/>
        </w:rPr>
        <w:footnoteRef/>
      </w:r>
      <w:r w:rsidRPr="00796183">
        <w:rPr>
          <w:sz w:val="18"/>
          <w:szCs w:val="18"/>
        </w:rPr>
        <w:t xml:space="preserve"> Sources for ECW estimates: UNICEF Supply Catalogue (</w:t>
      </w:r>
      <w:r w:rsidRPr="00796183">
        <w:rPr>
          <w:i/>
          <w:sz w:val="18"/>
          <w:szCs w:val="18"/>
        </w:rPr>
        <w:t>temporary learning areas and education materials</w:t>
      </w:r>
      <w:r w:rsidRPr="00796183">
        <w:rPr>
          <w:sz w:val="18"/>
          <w:szCs w:val="18"/>
        </w:rPr>
        <w:t>); Theunynck (2002) (</w:t>
      </w:r>
      <w:r w:rsidRPr="00796183">
        <w:rPr>
          <w:i/>
          <w:sz w:val="18"/>
          <w:szCs w:val="18"/>
        </w:rPr>
        <w:t>teacher stipend/salaries</w:t>
      </w:r>
      <w:r w:rsidRPr="00796183">
        <w:rPr>
          <w:sz w:val="18"/>
          <w:szCs w:val="18"/>
        </w:rPr>
        <w:t>); and DFID (2011) (</w:t>
      </w:r>
      <w:r w:rsidRPr="00796183">
        <w:rPr>
          <w:i/>
          <w:sz w:val="18"/>
          <w:szCs w:val="18"/>
        </w:rPr>
        <w:t>teacher training</w:t>
      </w:r>
      <w:r w:rsidRPr="00796183">
        <w:rPr>
          <w:sz w:val="18"/>
          <w:szCs w:val="18"/>
        </w:rPr>
        <w:t>). See ODI (2016) for full details of calculations.</w:t>
      </w:r>
    </w:p>
  </w:footnote>
  <w:footnote w:id="13">
    <w:p w14:paraId="65770586" w14:textId="77777777" w:rsidR="00C074A3" w:rsidRPr="00796183" w:rsidRDefault="00C074A3" w:rsidP="00034121">
      <w:pPr>
        <w:pStyle w:val="FootnoteText"/>
        <w:rPr>
          <w:sz w:val="18"/>
          <w:szCs w:val="18"/>
        </w:rPr>
      </w:pPr>
      <w:r w:rsidRPr="00796183">
        <w:rPr>
          <w:rStyle w:val="FootnoteReference"/>
          <w:sz w:val="18"/>
          <w:szCs w:val="18"/>
        </w:rPr>
        <w:footnoteRef/>
      </w:r>
      <w:r w:rsidRPr="00796183">
        <w:rPr>
          <w:sz w:val="18"/>
          <w:szCs w:val="18"/>
        </w:rPr>
        <w:t xml:space="preserve"> Assumption of 40 students per school-in-a-box kit. </w:t>
      </w:r>
    </w:p>
  </w:footnote>
  <w:footnote w:id="14">
    <w:p w14:paraId="221BE0B7" w14:textId="77777777" w:rsidR="00C074A3" w:rsidRPr="00796183" w:rsidRDefault="00C074A3" w:rsidP="00034121">
      <w:pPr>
        <w:pStyle w:val="FootnoteText"/>
        <w:rPr>
          <w:sz w:val="18"/>
          <w:szCs w:val="18"/>
        </w:rPr>
      </w:pPr>
      <w:r w:rsidRPr="00796183">
        <w:rPr>
          <w:rStyle w:val="FootnoteReference"/>
          <w:sz w:val="18"/>
          <w:szCs w:val="18"/>
        </w:rPr>
        <w:footnoteRef/>
      </w:r>
      <w:r w:rsidRPr="00796183">
        <w:rPr>
          <w:sz w:val="18"/>
          <w:szCs w:val="18"/>
        </w:rPr>
        <w:t xml:space="preserve"> Class sizes at different levels of education assumed to be as follows: Pre-Primary 26; Primary 35; Lower Secondary 27; Upper Secondary 23 </w:t>
      </w:r>
      <w:r w:rsidRPr="00796183">
        <w:rPr>
          <w:sz w:val="18"/>
          <w:szCs w:val="18"/>
        </w:rPr>
        <w:fldChar w:fldCharType="begin"/>
      </w:r>
      <w:r w:rsidRPr="00796183">
        <w:rPr>
          <w:sz w:val="18"/>
          <w:szCs w:val="18"/>
        </w:rPr>
        <w:instrText xml:space="preserve"> ADDIN ZOTERO_ITEM CSL_CITATION {"citationID":"2ntkgnh3bl","properties":{"formattedCitation":"(Education for All Global Monitoring Report, 2015)","plainCitation":"(Education for All Global Monitoring Report, 2015)"},"citationItems":[{"id":996,"uris":["http://zotero.org/groups/910932/items/M9KFTNC9"],"uri":["http://zotero.org/groups/910932/items/M9KFTNC9"],"itemData":{"id":996,"type":"report","title":"Pricing the right to education: The cost of reaching new targets by 2030","publisher":"Education for All Global Monitoring Report","genre":"Policy Paper","number":"18","author":[{"family":"Education for All Global Monitoring Report","given":""}],"issued":{"date-parts":[["2015"]]}}}],"schema":"https://github.com/citation-style-language/schema/raw/master/csl-citation.json"} </w:instrText>
      </w:r>
      <w:r w:rsidRPr="00796183">
        <w:rPr>
          <w:sz w:val="18"/>
          <w:szCs w:val="18"/>
        </w:rPr>
        <w:fldChar w:fldCharType="separate"/>
      </w:r>
      <w:r w:rsidRPr="00796183">
        <w:rPr>
          <w:sz w:val="18"/>
          <w:szCs w:val="18"/>
        </w:rPr>
        <w:t>(Education for All Global Monitoring Report, 2015)</w:t>
      </w:r>
      <w:r w:rsidRPr="00796183">
        <w:rPr>
          <w:sz w:val="18"/>
          <w:szCs w:val="18"/>
        </w:rPr>
        <w:fldChar w:fldCharType="end"/>
      </w:r>
      <w:r w:rsidRPr="00796183">
        <w:rPr>
          <w:sz w:val="18"/>
          <w:szCs w:val="18"/>
        </w:rPr>
        <w:t>.</w:t>
      </w:r>
    </w:p>
  </w:footnote>
  <w:footnote w:id="15">
    <w:p w14:paraId="1806664D" w14:textId="77777777" w:rsidR="00C074A3" w:rsidRPr="00796183" w:rsidRDefault="00C074A3" w:rsidP="00122B92">
      <w:pPr>
        <w:pStyle w:val="FootnoteText"/>
        <w:rPr>
          <w:sz w:val="18"/>
          <w:szCs w:val="18"/>
        </w:rPr>
      </w:pPr>
      <w:r w:rsidRPr="00796183">
        <w:rPr>
          <w:rStyle w:val="FootnoteReference"/>
          <w:sz w:val="18"/>
          <w:szCs w:val="18"/>
        </w:rPr>
        <w:footnoteRef/>
      </w:r>
      <w:r w:rsidRPr="00796183">
        <w:rPr>
          <w:sz w:val="18"/>
          <w:szCs w:val="18"/>
        </w:rPr>
        <w:t xml:space="preserve"> Based on costs for Save the Children programme in Lebanon.</w:t>
      </w:r>
    </w:p>
  </w:footnote>
  <w:footnote w:id="16">
    <w:p w14:paraId="35A01AB1" w14:textId="77777777" w:rsidR="00C074A3" w:rsidRPr="004F29B9" w:rsidRDefault="00C074A3" w:rsidP="00122B92">
      <w:pPr>
        <w:pStyle w:val="FootnoteText"/>
        <w:rPr>
          <w:sz w:val="18"/>
          <w:szCs w:val="18"/>
        </w:rPr>
      </w:pPr>
      <w:r w:rsidRPr="004F29B9">
        <w:rPr>
          <w:rStyle w:val="FootnoteReference"/>
          <w:sz w:val="18"/>
          <w:szCs w:val="18"/>
        </w:rPr>
        <w:footnoteRef/>
      </w:r>
      <w:r w:rsidRPr="004F29B9">
        <w:rPr>
          <w:sz w:val="18"/>
          <w:szCs w:val="18"/>
        </w:rPr>
        <w:t xml:space="preserve"> Indicative calculations for in-utero and infant children during the 1984 Ethiopian famine suggest income losses of between 3% and 8% per year over their lifetime </w:t>
      </w:r>
      <w:r w:rsidRPr="004F29B9">
        <w:rPr>
          <w:sz w:val="18"/>
          <w:szCs w:val="18"/>
        </w:rPr>
        <w:fldChar w:fldCharType="begin"/>
      </w:r>
      <w:r w:rsidRPr="004F29B9">
        <w:rPr>
          <w:sz w:val="18"/>
          <w:szCs w:val="18"/>
        </w:rPr>
        <w:instrText xml:space="preserve"> ADDIN ZOTERO_ITEM CSL_CITATION {"citationID":"a56u524s8r","properties":{"formattedCitation":"(Dercon and Porter, 2014)","plainCitation":"(Dercon and Porter, 2014)"},"citationItems":[{"id":1091,"uris":["http://zotero.org/groups/910932/items/ERQZC4AM"],"uri":["http://zotero.org/groups/910932/items/ERQZC4AM"],"itemData":{"id":1091,"type":"article-journal","title":"The long run impact of severe shocks in childhood: Evidence from the Ethiopian famine of 1984","container-title":"Journal of the European Economic Association","volume":"12","issue":"4","author":[{"family":"Dercon","given":"Stefan"},{"family":"Porter","given":"Catherine"}],"issued":{"date-parts":[["2014"]]}}}],"schema":"https://github.com/citation-style-language/schema/raw/master/csl-citation.json"} </w:instrText>
      </w:r>
      <w:r w:rsidRPr="004F29B9">
        <w:rPr>
          <w:sz w:val="18"/>
          <w:szCs w:val="18"/>
        </w:rPr>
        <w:fldChar w:fldCharType="separate"/>
      </w:r>
      <w:r w:rsidRPr="004F29B9">
        <w:rPr>
          <w:sz w:val="18"/>
          <w:szCs w:val="18"/>
        </w:rPr>
        <w:t>(Dercon and Porter, 2014)</w:t>
      </w:r>
      <w:r w:rsidRPr="004F29B9">
        <w:rPr>
          <w:sz w:val="18"/>
          <w:szCs w:val="18"/>
        </w:rPr>
        <w:fldChar w:fldCharType="end"/>
      </w:r>
      <w:r w:rsidRPr="004F29B9">
        <w:rPr>
          <w:sz w:val="18"/>
          <w:szCs w:val="18"/>
        </w:rPr>
        <w:t>.</w:t>
      </w:r>
    </w:p>
  </w:footnote>
  <w:footnote w:id="17">
    <w:p w14:paraId="5A2CC420" w14:textId="77777777" w:rsidR="00C074A3" w:rsidRPr="004F29B9" w:rsidRDefault="00C074A3" w:rsidP="00122B92">
      <w:pPr>
        <w:pStyle w:val="FootnoteText"/>
        <w:rPr>
          <w:sz w:val="18"/>
          <w:szCs w:val="18"/>
        </w:rPr>
      </w:pPr>
      <w:r w:rsidRPr="004F29B9">
        <w:rPr>
          <w:rStyle w:val="FootnoteReference"/>
          <w:sz w:val="18"/>
          <w:szCs w:val="18"/>
        </w:rPr>
        <w:footnoteRef/>
      </w:r>
      <w:r w:rsidRPr="004F29B9">
        <w:rPr>
          <w:sz w:val="18"/>
          <w:szCs w:val="18"/>
        </w:rPr>
        <w:t xml:space="preserve"> Based on the estimates in Dercon and Porter (2014), combined with GDP per capita in Ethiopia in 2010 (current US$)(World Development Indicators).</w:t>
      </w:r>
    </w:p>
  </w:footnote>
  <w:footnote w:id="18">
    <w:p w14:paraId="026CF8F0" w14:textId="77777777" w:rsidR="00C074A3" w:rsidRPr="008E0B36" w:rsidRDefault="00C074A3" w:rsidP="00122B92">
      <w:pPr>
        <w:pStyle w:val="FootnoteText"/>
        <w:rPr>
          <w:sz w:val="18"/>
          <w:szCs w:val="18"/>
        </w:rPr>
      </w:pPr>
      <w:r w:rsidRPr="008E0B36">
        <w:rPr>
          <w:rStyle w:val="FootnoteReference"/>
          <w:sz w:val="18"/>
          <w:szCs w:val="18"/>
        </w:rPr>
        <w:footnoteRef/>
      </w:r>
      <w:r w:rsidRPr="008E0B36">
        <w:rPr>
          <w:sz w:val="18"/>
          <w:szCs w:val="18"/>
        </w:rPr>
        <w:t xml:space="preserve"> Government of Haiti (2010). Haiti Earthquake, Post-Disaster Needs Assessment.</w:t>
      </w:r>
    </w:p>
  </w:footnote>
  <w:footnote w:id="19">
    <w:p w14:paraId="2996C596" w14:textId="77777777" w:rsidR="00C074A3" w:rsidRPr="00B329F0" w:rsidRDefault="00C074A3" w:rsidP="00122B92">
      <w:pPr>
        <w:pStyle w:val="FootnoteText"/>
        <w:rPr>
          <w:sz w:val="18"/>
          <w:szCs w:val="18"/>
        </w:rPr>
      </w:pPr>
      <w:r w:rsidRPr="00B329F0">
        <w:rPr>
          <w:rStyle w:val="FootnoteReference"/>
          <w:sz w:val="18"/>
          <w:szCs w:val="18"/>
        </w:rPr>
        <w:footnoteRef/>
      </w:r>
      <w:r w:rsidRPr="00B329F0">
        <w:rPr>
          <w:sz w:val="18"/>
          <w:szCs w:val="18"/>
        </w:rPr>
        <w:t xml:space="preserve"> Government of Bangladesh (2008). Cyclone Sidr in Bangladesh: Damage, Loss and Needs Assessment for Disaster Recovery and Reconstruction</w:t>
      </w:r>
      <w:r w:rsidRPr="00B329F0" w:rsidDel="0031199F">
        <w:rPr>
          <w:sz w:val="18"/>
          <w:szCs w:val="18"/>
        </w:rPr>
        <w:t xml:space="preserve"> </w:t>
      </w:r>
    </w:p>
  </w:footnote>
  <w:footnote w:id="20">
    <w:p w14:paraId="1826E064" w14:textId="77777777" w:rsidR="00C074A3" w:rsidRPr="00B329F0" w:rsidRDefault="00C074A3" w:rsidP="00122B92">
      <w:pPr>
        <w:pStyle w:val="FootnoteText"/>
        <w:rPr>
          <w:sz w:val="18"/>
          <w:szCs w:val="18"/>
        </w:rPr>
      </w:pPr>
      <w:r w:rsidRPr="00B329F0">
        <w:rPr>
          <w:rStyle w:val="FootnoteReference"/>
          <w:sz w:val="18"/>
          <w:szCs w:val="18"/>
        </w:rPr>
        <w:footnoteRef/>
      </w:r>
      <w:r w:rsidRPr="00B329F0">
        <w:rPr>
          <w:sz w:val="18"/>
          <w:szCs w:val="18"/>
        </w:rPr>
        <w:t xml:space="preserve"> Government of the Philippines (2013). Reconstruction Assistance on Yolanda.</w:t>
      </w:r>
    </w:p>
  </w:footnote>
  <w:footnote w:id="21">
    <w:p w14:paraId="267B1F17" w14:textId="77777777" w:rsidR="00C074A3" w:rsidRPr="00B329F0" w:rsidRDefault="00C074A3" w:rsidP="00122B92">
      <w:pPr>
        <w:pStyle w:val="FootnoteText"/>
        <w:rPr>
          <w:sz w:val="18"/>
          <w:szCs w:val="18"/>
        </w:rPr>
      </w:pPr>
      <w:r w:rsidRPr="00B329F0">
        <w:rPr>
          <w:rStyle w:val="FootnoteReference"/>
          <w:sz w:val="18"/>
          <w:szCs w:val="18"/>
        </w:rPr>
        <w:footnoteRef/>
      </w:r>
      <w:r w:rsidRPr="00B329F0">
        <w:rPr>
          <w:sz w:val="18"/>
          <w:szCs w:val="18"/>
        </w:rPr>
        <w:t xml:space="preserve"> World Bank (2015). Nepal Earthquake, Post-Disaster Needs Assessment. Working Paper 97501.</w:t>
      </w:r>
    </w:p>
  </w:footnote>
  <w:footnote w:id="22">
    <w:p w14:paraId="71EEEDB3" w14:textId="77777777" w:rsidR="00C074A3" w:rsidRPr="00B329F0" w:rsidRDefault="00C074A3" w:rsidP="008E0B36">
      <w:pPr>
        <w:pStyle w:val="FootnoteText"/>
        <w:rPr>
          <w:sz w:val="18"/>
          <w:szCs w:val="18"/>
        </w:rPr>
      </w:pPr>
      <w:r w:rsidRPr="00B329F0">
        <w:rPr>
          <w:rStyle w:val="FootnoteReference"/>
          <w:sz w:val="18"/>
          <w:szCs w:val="18"/>
        </w:rPr>
        <w:footnoteRef/>
      </w:r>
      <w:r w:rsidRPr="00B329F0">
        <w:rPr>
          <w:sz w:val="18"/>
          <w:szCs w:val="18"/>
        </w:rPr>
        <w:t xml:space="preserve"> Source – DR Congo, Nigeria and Pakistan – Jones and Naylor (2014). Syria – Mizunoya (2015); Ndaruhutse and West (2015); and Save the Children (2015).</w:t>
      </w:r>
    </w:p>
  </w:footnote>
  <w:footnote w:id="23">
    <w:p w14:paraId="5C648920" w14:textId="77777777" w:rsidR="00C074A3" w:rsidRDefault="00C074A3" w:rsidP="00122B92">
      <w:pPr>
        <w:pStyle w:val="FootnoteText"/>
      </w:pPr>
      <w:r w:rsidRPr="00B329F0">
        <w:rPr>
          <w:rStyle w:val="FootnoteReference"/>
          <w:sz w:val="18"/>
          <w:szCs w:val="18"/>
        </w:rPr>
        <w:footnoteRef/>
      </w:r>
      <w:r w:rsidRPr="00B329F0">
        <w:rPr>
          <w:sz w:val="18"/>
          <w:szCs w:val="18"/>
        </w:rPr>
        <w:t xml:space="preserve"> Note – direct crisis costs here and below refers to (i) the costs of replacing infrastructure and teaching materials and (ii) the costs of replacing lost teachers.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5011" w14:textId="77777777" w:rsidR="00C074A3" w:rsidRDefault="00C074A3">
    <w:pPr>
      <w:pStyle w:val="Header"/>
    </w:pPr>
    <w:r>
      <w:rPr>
        <w:noProof/>
        <w:lang w:val="en-SG" w:eastAsia="zh-CN"/>
      </w:rPr>
      <w:drawing>
        <wp:anchor distT="0" distB="0" distL="114300" distR="114300" simplePos="0" relativeHeight="251655168" behindDoc="1" locked="1" layoutInCell="1" allowOverlap="1" wp14:anchorId="2201A696" wp14:editId="34607AEC">
          <wp:simplePos x="0" y="0"/>
          <wp:positionH relativeFrom="page">
            <wp:posOffset>4464685</wp:posOffset>
          </wp:positionH>
          <wp:positionV relativeFrom="page">
            <wp:posOffset>464185</wp:posOffset>
          </wp:positionV>
          <wp:extent cx="2512800" cy="5148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D06262"/>
    <w:multiLevelType w:val="hybridMultilevel"/>
    <w:tmpl w:val="31DAF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07561F9B"/>
    <w:multiLevelType w:val="hybridMultilevel"/>
    <w:tmpl w:val="659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5A32DA"/>
    <w:multiLevelType w:val="hybridMultilevel"/>
    <w:tmpl w:val="2732F7E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9D5656B"/>
    <w:multiLevelType w:val="hybridMultilevel"/>
    <w:tmpl w:val="C0EA7EE6"/>
    <w:lvl w:ilvl="0" w:tplc="878A2DA0">
      <w:numFmt w:val="bullet"/>
      <w:lvlText w:val="•"/>
      <w:lvlJc w:val="left"/>
      <w:pPr>
        <w:ind w:left="1080" w:hanging="360"/>
      </w:pPr>
      <w:rPr>
        <w:rFonts w:ascii="Gill Sans MT" w:eastAsiaTheme="minorEastAsia" w:hAnsi="Gill Sans M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813311"/>
    <w:multiLevelType w:val="hybridMultilevel"/>
    <w:tmpl w:val="72C45678"/>
    <w:lvl w:ilvl="0" w:tplc="569AB3B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E521F"/>
    <w:multiLevelType w:val="hybridMultilevel"/>
    <w:tmpl w:val="05A034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0E4B7469"/>
    <w:multiLevelType w:val="hybridMultilevel"/>
    <w:tmpl w:val="4BB49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187AB4"/>
    <w:multiLevelType w:val="hybridMultilevel"/>
    <w:tmpl w:val="7C1A7C82"/>
    <w:lvl w:ilvl="0" w:tplc="C2AE028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7F15C7"/>
    <w:multiLevelType w:val="hybridMultilevel"/>
    <w:tmpl w:val="81BCAFC8"/>
    <w:lvl w:ilvl="0" w:tplc="B3C4DB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A2D33FB"/>
    <w:multiLevelType w:val="hybridMultilevel"/>
    <w:tmpl w:val="73781E50"/>
    <w:lvl w:ilvl="0" w:tplc="6F4AE980">
      <w:start w:val="1"/>
      <w:numFmt w:val="decimal"/>
      <w:lvlText w:val="%1."/>
      <w:lvlJc w:val="left"/>
      <w:pPr>
        <w:ind w:left="284" w:hanging="360"/>
      </w:pPr>
      <w:rPr>
        <w:rFonts w:hint="default"/>
        <w:b/>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0" w15:restartNumberingAfterBreak="0">
    <w:nsid w:val="3030587C"/>
    <w:multiLevelType w:val="hybridMultilevel"/>
    <w:tmpl w:val="F6B89CBA"/>
    <w:lvl w:ilvl="0" w:tplc="81063246">
      <w:start w:val="1"/>
      <w:numFmt w:val="low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630F4"/>
    <w:multiLevelType w:val="multilevel"/>
    <w:tmpl w:val="6478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E906A7"/>
    <w:multiLevelType w:val="hybridMultilevel"/>
    <w:tmpl w:val="65C829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C316C00"/>
    <w:multiLevelType w:val="hybridMultilevel"/>
    <w:tmpl w:val="98DEF334"/>
    <w:lvl w:ilvl="0" w:tplc="0E40F174">
      <w:start w:val="5"/>
      <w:numFmt w:val="upperRoman"/>
      <w:lvlText w:val="%1."/>
      <w:lvlJc w:val="left"/>
      <w:pPr>
        <w:ind w:left="1004" w:hanging="72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D3B2F30"/>
    <w:multiLevelType w:val="hybridMultilevel"/>
    <w:tmpl w:val="2732F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66FDE"/>
    <w:multiLevelType w:val="hybridMultilevel"/>
    <w:tmpl w:val="D7E6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975EC"/>
    <w:multiLevelType w:val="hybridMultilevel"/>
    <w:tmpl w:val="6BC03816"/>
    <w:lvl w:ilvl="0" w:tplc="5DD2C360">
      <w:start w:val="1"/>
      <w:numFmt w:val="bullet"/>
      <w:pStyle w:val="Bullet1"/>
      <w:lvlText w:val=""/>
      <w:lvlJc w:val="left"/>
      <w:pPr>
        <w:ind w:left="360" w:hanging="360"/>
      </w:pPr>
      <w:rPr>
        <w:rFonts w:ascii="Symbol" w:hAnsi="Symbol" w:hint="default"/>
      </w:rPr>
    </w:lvl>
    <w:lvl w:ilvl="1" w:tplc="2B2A3462">
      <w:start w:val="1"/>
      <w:numFmt w:val="bullet"/>
      <w:pStyle w:val="Bullet2"/>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E13CF6"/>
    <w:multiLevelType w:val="hybridMultilevel"/>
    <w:tmpl w:val="F466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823A8"/>
    <w:multiLevelType w:val="hybridMultilevel"/>
    <w:tmpl w:val="1EA270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EDC11AA"/>
    <w:multiLevelType w:val="hybridMultilevel"/>
    <w:tmpl w:val="A61AA48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54BA2949"/>
    <w:multiLevelType w:val="hybridMultilevel"/>
    <w:tmpl w:val="D50CA454"/>
    <w:lvl w:ilvl="0" w:tplc="545E097A">
      <w:numFmt w:val="bullet"/>
      <w:lvlText w:val="•"/>
      <w:lvlJc w:val="left"/>
      <w:pPr>
        <w:ind w:left="720" w:hanging="360"/>
      </w:pPr>
      <w:rPr>
        <w:rFonts w:ascii="Gill Sans" w:eastAsiaTheme="minorEastAsia" w:hAnsi="Gill Sans" w:cs="Gill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87F6E"/>
    <w:multiLevelType w:val="hybridMultilevel"/>
    <w:tmpl w:val="C3367F5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2" w15:restartNumberingAfterBreak="0">
    <w:nsid w:val="574003CD"/>
    <w:multiLevelType w:val="hybridMultilevel"/>
    <w:tmpl w:val="B81A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10074"/>
    <w:multiLevelType w:val="hybridMultilevel"/>
    <w:tmpl w:val="D5CECC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25A484E"/>
    <w:multiLevelType w:val="hybridMultilevel"/>
    <w:tmpl w:val="483EF6A6"/>
    <w:lvl w:ilvl="0" w:tplc="A3F0E06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34B6708"/>
    <w:multiLevelType w:val="hybridMultilevel"/>
    <w:tmpl w:val="05A034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52C7513"/>
    <w:multiLevelType w:val="hybridMultilevel"/>
    <w:tmpl w:val="72E2D1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8604524"/>
    <w:multiLevelType w:val="hybridMultilevel"/>
    <w:tmpl w:val="76DA0A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9545D44"/>
    <w:multiLevelType w:val="hybridMultilevel"/>
    <w:tmpl w:val="77B26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7B7F1125"/>
    <w:multiLevelType w:val="hybridMultilevel"/>
    <w:tmpl w:val="F320AA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5"/>
  </w:num>
  <w:num w:numId="11">
    <w:abstractNumId w:val="15"/>
  </w:num>
  <w:num w:numId="12">
    <w:abstractNumId w:val="10"/>
  </w:num>
  <w:num w:numId="13">
    <w:abstractNumId w:val="22"/>
  </w:num>
  <w:num w:numId="14">
    <w:abstractNumId w:val="36"/>
  </w:num>
  <w:num w:numId="15">
    <w:abstractNumId w:val="28"/>
  </w:num>
  <w:num w:numId="16">
    <w:abstractNumId w:val="33"/>
  </w:num>
  <w:num w:numId="17">
    <w:abstractNumId w:val="39"/>
  </w:num>
  <w:num w:numId="18">
    <w:abstractNumId w:val="37"/>
  </w:num>
  <w:num w:numId="19">
    <w:abstractNumId w:val="17"/>
  </w:num>
  <w:num w:numId="20">
    <w:abstractNumId w:val="30"/>
  </w:num>
  <w:num w:numId="21">
    <w:abstractNumId w:val="38"/>
  </w:num>
  <w:num w:numId="22">
    <w:abstractNumId w:val="16"/>
  </w:num>
  <w:num w:numId="23">
    <w:abstractNumId w:val="34"/>
  </w:num>
  <w:num w:numId="24">
    <w:abstractNumId w:val="29"/>
  </w:num>
  <w:num w:numId="25">
    <w:abstractNumId w:val="27"/>
  </w:num>
  <w:num w:numId="26">
    <w:abstractNumId w:val="25"/>
  </w:num>
  <w:num w:numId="27">
    <w:abstractNumId w:val="21"/>
  </w:num>
  <w:num w:numId="28">
    <w:abstractNumId w:val="20"/>
  </w:num>
  <w:num w:numId="29">
    <w:abstractNumId w:val="31"/>
  </w:num>
  <w:num w:numId="30">
    <w:abstractNumId w:val="13"/>
  </w:num>
  <w:num w:numId="31">
    <w:abstractNumId w:val="14"/>
  </w:num>
  <w:num w:numId="32">
    <w:abstractNumId w:val="32"/>
  </w:num>
  <w:num w:numId="33">
    <w:abstractNumId w:val="24"/>
  </w:num>
  <w:num w:numId="34">
    <w:abstractNumId w:val="18"/>
  </w:num>
  <w:num w:numId="35">
    <w:abstractNumId w:val="19"/>
  </w:num>
  <w:num w:numId="36">
    <w:abstractNumId w:val="26"/>
  </w:num>
  <w:num w:numId="37">
    <w:abstractNumId w:val="12"/>
  </w:num>
  <w:num w:numId="38">
    <w:abstractNumId w:val="23"/>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SG"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E"/>
    <w:rsid w:val="00000415"/>
    <w:rsid w:val="0000377E"/>
    <w:rsid w:val="00004E65"/>
    <w:rsid w:val="00006566"/>
    <w:rsid w:val="00007282"/>
    <w:rsid w:val="000105E3"/>
    <w:rsid w:val="00010F68"/>
    <w:rsid w:val="00027C8E"/>
    <w:rsid w:val="00033F97"/>
    <w:rsid w:val="00034121"/>
    <w:rsid w:val="00034403"/>
    <w:rsid w:val="000347C4"/>
    <w:rsid w:val="00036321"/>
    <w:rsid w:val="00037BD8"/>
    <w:rsid w:val="00043A88"/>
    <w:rsid w:val="00043B02"/>
    <w:rsid w:val="00045161"/>
    <w:rsid w:val="000457E1"/>
    <w:rsid w:val="00045F0F"/>
    <w:rsid w:val="00046106"/>
    <w:rsid w:val="00053E3B"/>
    <w:rsid w:val="00054898"/>
    <w:rsid w:val="00056F8C"/>
    <w:rsid w:val="000613A5"/>
    <w:rsid w:val="000628B0"/>
    <w:rsid w:val="00064011"/>
    <w:rsid w:val="00065A4E"/>
    <w:rsid w:val="0006736B"/>
    <w:rsid w:val="000676E2"/>
    <w:rsid w:val="000739CA"/>
    <w:rsid w:val="000750F8"/>
    <w:rsid w:val="00081F61"/>
    <w:rsid w:val="0008541A"/>
    <w:rsid w:val="00090711"/>
    <w:rsid w:val="00091A73"/>
    <w:rsid w:val="00092C64"/>
    <w:rsid w:val="000945C2"/>
    <w:rsid w:val="00097578"/>
    <w:rsid w:val="000A1618"/>
    <w:rsid w:val="000A351C"/>
    <w:rsid w:val="000A41EC"/>
    <w:rsid w:val="000A6B84"/>
    <w:rsid w:val="000A7054"/>
    <w:rsid w:val="000A72D2"/>
    <w:rsid w:val="000B098A"/>
    <w:rsid w:val="000B3E6E"/>
    <w:rsid w:val="000C0B7C"/>
    <w:rsid w:val="000C37A2"/>
    <w:rsid w:val="000C41E3"/>
    <w:rsid w:val="000C4972"/>
    <w:rsid w:val="000C69DF"/>
    <w:rsid w:val="000D470A"/>
    <w:rsid w:val="000E0126"/>
    <w:rsid w:val="000E0B10"/>
    <w:rsid w:val="000E1400"/>
    <w:rsid w:val="000E1A96"/>
    <w:rsid w:val="000E1E2A"/>
    <w:rsid w:val="000E3E0D"/>
    <w:rsid w:val="000E4F90"/>
    <w:rsid w:val="000F091D"/>
    <w:rsid w:val="000F0FB4"/>
    <w:rsid w:val="000F2059"/>
    <w:rsid w:val="000F4059"/>
    <w:rsid w:val="000F4C24"/>
    <w:rsid w:val="000F5D29"/>
    <w:rsid w:val="000F6761"/>
    <w:rsid w:val="000F72EB"/>
    <w:rsid w:val="00101B18"/>
    <w:rsid w:val="00103274"/>
    <w:rsid w:val="00105E37"/>
    <w:rsid w:val="00105FF8"/>
    <w:rsid w:val="0010642C"/>
    <w:rsid w:val="00107BF2"/>
    <w:rsid w:val="001105F3"/>
    <w:rsid w:val="00110789"/>
    <w:rsid w:val="00110A15"/>
    <w:rsid w:val="001141E3"/>
    <w:rsid w:val="001155C2"/>
    <w:rsid w:val="001158EC"/>
    <w:rsid w:val="00116510"/>
    <w:rsid w:val="0011763E"/>
    <w:rsid w:val="0012283E"/>
    <w:rsid w:val="00122B92"/>
    <w:rsid w:val="0012377B"/>
    <w:rsid w:val="0012536B"/>
    <w:rsid w:val="00125BEF"/>
    <w:rsid w:val="00127F5C"/>
    <w:rsid w:val="0013125F"/>
    <w:rsid w:val="00132D71"/>
    <w:rsid w:val="001379F5"/>
    <w:rsid w:val="001412A2"/>
    <w:rsid w:val="00143328"/>
    <w:rsid w:val="00145FF0"/>
    <w:rsid w:val="00156760"/>
    <w:rsid w:val="00157865"/>
    <w:rsid w:val="001629A6"/>
    <w:rsid w:val="001671FF"/>
    <w:rsid w:val="00172F50"/>
    <w:rsid w:val="001730EB"/>
    <w:rsid w:val="00173D0A"/>
    <w:rsid w:val="00175666"/>
    <w:rsid w:val="00180002"/>
    <w:rsid w:val="00180A92"/>
    <w:rsid w:val="0018145B"/>
    <w:rsid w:val="00191A19"/>
    <w:rsid w:val="00193C35"/>
    <w:rsid w:val="00195966"/>
    <w:rsid w:val="001A2BE9"/>
    <w:rsid w:val="001A2F2B"/>
    <w:rsid w:val="001A6F42"/>
    <w:rsid w:val="001B4092"/>
    <w:rsid w:val="001B59D1"/>
    <w:rsid w:val="001C0BED"/>
    <w:rsid w:val="001C4081"/>
    <w:rsid w:val="001C5933"/>
    <w:rsid w:val="001C63B1"/>
    <w:rsid w:val="001C781A"/>
    <w:rsid w:val="001D0E1D"/>
    <w:rsid w:val="001D1BE7"/>
    <w:rsid w:val="001E106C"/>
    <w:rsid w:val="001E2D36"/>
    <w:rsid w:val="001E4C89"/>
    <w:rsid w:val="001F16AE"/>
    <w:rsid w:val="001F233B"/>
    <w:rsid w:val="001F7CE2"/>
    <w:rsid w:val="00201A2E"/>
    <w:rsid w:val="00204F4E"/>
    <w:rsid w:val="00211E48"/>
    <w:rsid w:val="00211F3C"/>
    <w:rsid w:val="00212FDC"/>
    <w:rsid w:val="00221596"/>
    <w:rsid w:val="002233DA"/>
    <w:rsid w:val="00227CF0"/>
    <w:rsid w:val="002302ED"/>
    <w:rsid w:val="002322CC"/>
    <w:rsid w:val="00233446"/>
    <w:rsid w:val="00242153"/>
    <w:rsid w:val="002431FC"/>
    <w:rsid w:val="00245CE0"/>
    <w:rsid w:val="002502A3"/>
    <w:rsid w:val="0025252C"/>
    <w:rsid w:val="00256E00"/>
    <w:rsid w:val="002572A0"/>
    <w:rsid w:val="00257651"/>
    <w:rsid w:val="00262349"/>
    <w:rsid w:val="0026262F"/>
    <w:rsid w:val="00264FBF"/>
    <w:rsid w:val="0027284F"/>
    <w:rsid w:val="00272FA8"/>
    <w:rsid w:val="00274FF1"/>
    <w:rsid w:val="00275CA7"/>
    <w:rsid w:val="002764A1"/>
    <w:rsid w:val="00276AB8"/>
    <w:rsid w:val="002812A3"/>
    <w:rsid w:val="00281B95"/>
    <w:rsid w:val="00283013"/>
    <w:rsid w:val="00285681"/>
    <w:rsid w:val="00285D51"/>
    <w:rsid w:val="00286902"/>
    <w:rsid w:val="0028772D"/>
    <w:rsid w:val="00290B57"/>
    <w:rsid w:val="00291299"/>
    <w:rsid w:val="00294129"/>
    <w:rsid w:val="00297AE2"/>
    <w:rsid w:val="002A48BF"/>
    <w:rsid w:val="002A5D3D"/>
    <w:rsid w:val="002A6EBC"/>
    <w:rsid w:val="002B3485"/>
    <w:rsid w:val="002C3852"/>
    <w:rsid w:val="002C62CA"/>
    <w:rsid w:val="002C6651"/>
    <w:rsid w:val="002D0F39"/>
    <w:rsid w:val="002D2548"/>
    <w:rsid w:val="002D36DA"/>
    <w:rsid w:val="002D3EB1"/>
    <w:rsid w:val="002D577D"/>
    <w:rsid w:val="002D6CF6"/>
    <w:rsid w:val="002E0318"/>
    <w:rsid w:val="002E249A"/>
    <w:rsid w:val="002E4F7E"/>
    <w:rsid w:val="002E552F"/>
    <w:rsid w:val="002F02F3"/>
    <w:rsid w:val="002F2786"/>
    <w:rsid w:val="00302CB7"/>
    <w:rsid w:val="00303712"/>
    <w:rsid w:val="003100EE"/>
    <w:rsid w:val="00313967"/>
    <w:rsid w:val="00317271"/>
    <w:rsid w:val="00321A9E"/>
    <w:rsid w:val="00322D27"/>
    <w:rsid w:val="00323B88"/>
    <w:rsid w:val="0032563A"/>
    <w:rsid w:val="00325EAD"/>
    <w:rsid w:val="003263D6"/>
    <w:rsid w:val="00326AD7"/>
    <w:rsid w:val="00335B1E"/>
    <w:rsid w:val="00337231"/>
    <w:rsid w:val="00340001"/>
    <w:rsid w:val="00340D79"/>
    <w:rsid w:val="003419C0"/>
    <w:rsid w:val="003433A0"/>
    <w:rsid w:val="00343708"/>
    <w:rsid w:val="0034413F"/>
    <w:rsid w:val="00345760"/>
    <w:rsid w:val="00345E9B"/>
    <w:rsid w:val="00347A68"/>
    <w:rsid w:val="00350094"/>
    <w:rsid w:val="003544D2"/>
    <w:rsid w:val="00354637"/>
    <w:rsid w:val="00354DFB"/>
    <w:rsid w:val="00355D62"/>
    <w:rsid w:val="00362DFE"/>
    <w:rsid w:val="00366762"/>
    <w:rsid w:val="00367A23"/>
    <w:rsid w:val="00373550"/>
    <w:rsid w:val="00377CDF"/>
    <w:rsid w:val="003824F2"/>
    <w:rsid w:val="00386783"/>
    <w:rsid w:val="0038680F"/>
    <w:rsid w:val="00387DB3"/>
    <w:rsid w:val="00391EA1"/>
    <w:rsid w:val="00392627"/>
    <w:rsid w:val="003A0EF8"/>
    <w:rsid w:val="003A1C64"/>
    <w:rsid w:val="003A1E5A"/>
    <w:rsid w:val="003A241A"/>
    <w:rsid w:val="003A3829"/>
    <w:rsid w:val="003B009F"/>
    <w:rsid w:val="003B10F2"/>
    <w:rsid w:val="003B187F"/>
    <w:rsid w:val="003B6FFD"/>
    <w:rsid w:val="003B7AE2"/>
    <w:rsid w:val="003C0631"/>
    <w:rsid w:val="003C14B6"/>
    <w:rsid w:val="003C4E2E"/>
    <w:rsid w:val="003C51E6"/>
    <w:rsid w:val="003C7127"/>
    <w:rsid w:val="003D07EE"/>
    <w:rsid w:val="003D4D13"/>
    <w:rsid w:val="003D7900"/>
    <w:rsid w:val="003E1259"/>
    <w:rsid w:val="003E3DAF"/>
    <w:rsid w:val="003E4DDF"/>
    <w:rsid w:val="003E5DDC"/>
    <w:rsid w:val="003E6B66"/>
    <w:rsid w:val="003E7AF0"/>
    <w:rsid w:val="003E7D14"/>
    <w:rsid w:val="003F1443"/>
    <w:rsid w:val="004004D6"/>
    <w:rsid w:val="004018D2"/>
    <w:rsid w:val="00401A0F"/>
    <w:rsid w:val="0040206B"/>
    <w:rsid w:val="004038A1"/>
    <w:rsid w:val="004057EB"/>
    <w:rsid w:val="00407A3C"/>
    <w:rsid w:val="0041254D"/>
    <w:rsid w:val="00414B6C"/>
    <w:rsid w:val="00415455"/>
    <w:rsid w:val="004212F7"/>
    <w:rsid w:val="00425016"/>
    <w:rsid w:val="00426F9A"/>
    <w:rsid w:val="00434FC6"/>
    <w:rsid w:val="004352F2"/>
    <w:rsid w:val="0043641A"/>
    <w:rsid w:val="00441001"/>
    <w:rsid w:val="0045092C"/>
    <w:rsid w:val="004517CD"/>
    <w:rsid w:val="00451931"/>
    <w:rsid w:val="00454885"/>
    <w:rsid w:val="004554C3"/>
    <w:rsid w:val="00456148"/>
    <w:rsid w:val="0046081C"/>
    <w:rsid w:val="00461DBE"/>
    <w:rsid w:val="00462385"/>
    <w:rsid w:val="004636EB"/>
    <w:rsid w:val="00463E1D"/>
    <w:rsid w:val="004651F5"/>
    <w:rsid w:val="0047021F"/>
    <w:rsid w:val="00476D92"/>
    <w:rsid w:val="0048078C"/>
    <w:rsid w:val="0048170E"/>
    <w:rsid w:val="0048283E"/>
    <w:rsid w:val="004832AF"/>
    <w:rsid w:val="0049415C"/>
    <w:rsid w:val="00494AF0"/>
    <w:rsid w:val="00494CEA"/>
    <w:rsid w:val="00496B8D"/>
    <w:rsid w:val="004A1551"/>
    <w:rsid w:val="004A163C"/>
    <w:rsid w:val="004A2D83"/>
    <w:rsid w:val="004A3429"/>
    <w:rsid w:val="004A4EC9"/>
    <w:rsid w:val="004A54EB"/>
    <w:rsid w:val="004A5CBC"/>
    <w:rsid w:val="004B1277"/>
    <w:rsid w:val="004B4FDF"/>
    <w:rsid w:val="004B5D6A"/>
    <w:rsid w:val="004C1734"/>
    <w:rsid w:val="004E32B2"/>
    <w:rsid w:val="004E369C"/>
    <w:rsid w:val="004E531F"/>
    <w:rsid w:val="004E5FA3"/>
    <w:rsid w:val="004E7642"/>
    <w:rsid w:val="004F29B9"/>
    <w:rsid w:val="004F2D44"/>
    <w:rsid w:val="004F4346"/>
    <w:rsid w:val="004F59F0"/>
    <w:rsid w:val="004F6BCC"/>
    <w:rsid w:val="005004BC"/>
    <w:rsid w:val="00500E95"/>
    <w:rsid w:val="00502892"/>
    <w:rsid w:val="00502A3A"/>
    <w:rsid w:val="00503C6F"/>
    <w:rsid w:val="005058F7"/>
    <w:rsid w:val="00507F0E"/>
    <w:rsid w:val="00514DC6"/>
    <w:rsid w:val="00514DE1"/>
    <w:rsid w:val="00526F08"/>
    <w:rsid w:val="005311D4"/>
    <w:rsid w:val="00532798"/>
    <w:rsid w:val="005342A8"/>
    <w:rsid w:val="00537984"/>
    <w:rsid w:val="0054000D"/>
    <w:rsid w:val="005436E5"/>
    <w:rsid w:val="00546717"/>
    <w:rsid w:val="005474D1"/>
    <w:rsid w:val="005500EA"/>
    <w:rsid w:val="005512FA"/>
    <w:rsid w:val="00551F0F"/>
    <w:rsid w:val="00552CAA"/>
    <w:rsid w:val="005627C2"/>
    <w:rsid w:val="00563965"/>
    <w:rsid w:val="005660E5"/>
    <w:rsid w:val="005710A7"/>
    <w:rsid w:val="00574D7C"/>
    <w:rsid w:val="005768E3"/>
    <w:rsid w:val="005815D8"/>
    <w:rsid w:val="00587380"/>
    <w:rsid w:val="00587779"/>
    <w:rsid w:val="00591680"/>
    <w:rsid w:val="005942D6"/>
    <w:rsid w:val="00594622"/>
    <w:rsid w:val="00595AAD"/>
    <w:rsid w:val="005A29B3"/>
    <w:rsid w:val="005A4135"/>
    <w:rsid w:val="005B0498"/>
    <w:rsid w:val="005C0401"/>
    <w:rsid w:val="005C416F"/>
    <w:rsid w:val="005D0FE0"/>
    <w:rsid w:val="005D12AB"/>
    <w:rsid w:val="005D1905"/>
    <w:rsid w:val="005D3B65"/>
    <w:rsid w:val="005D50AD"/>
    <w:rsid w:val="005D62B0"/>
    <w:rsid w:val="005E1731"/>
    <w:rsid w:val="005E18B1"/>
    <w:rsid w:val="005E27AF"/>
    <w:rsid w:val="005E7CB6"/>
    <w:rsid w:val="005F1AF6"/>
    <w:rsid w:val="005F2FA4"/>
    <w:rsid w:val="005F5248"/>
    <w:rsid w:val="005F5B89"/>
    <w:rsid w:val="006029A1"/>
    <w:rsid w:val="00605577"/>
    <w:rsid w:val="00607CB4"/>
    <w:rsid w:val="006100D2"/>
    <w:rsid w:val="0061448C"/>
    <w:rsid w:val="006145E8"/>
    <w:rsid w:val="006155F8"/>
    <w:rsid w:val="00616F1F"/>
    <w:rsid w:val="0062022D"/>
    <w:rsid w:val="00620D62"/>
    <w:rsid w:val="006223CD"/>
    <w:rsid w:val="006225AF"/>
    <w:rsid w:val="00623030"/>
    <w:rsid w:val="006341CD"/>
    <w:rsid w:val="006355F2"/>
    <w:rsid w:val="00640A87"/>
    <w:rsid w:val="00640DD2"/>
    <w:rsid w:val="00641A83"/>
    <w:rsid w:val="00642D82"/>
    <w:rsid w:val="006434A4"/>
    <w:rsid w:val="006446DF"/>
    <w:rsid w:val="00650FEB"/>
    <w:rsid w:val="0065265B"/>
    <w:rsid w:val="00652BAF"/>
    <w:rsid w:val="006558CD"/>
    <w:rsid w:val="00656BB2"/>
    <w:rsid w:val="006703A9"/>
    <w:rsid w:val="006757E1"/>
    <w:rsid w:val="00681E54"/>
    <w:rsid w:val="00682B2D"/>
    <w:rsid w:val="00685E48"/>
    <w:rsid w:val="00690759"/>
    <w:rsid w:val="006909B6"/>
    <w:rsid w:val="00691F00"/>
    <w:rsid w:val="0069254C"/>
    <w:rsid w:val="0069543D"/>
    <w:rsid w:val="00697C65"/>
    <w:rsid w:val="006A1264"/>
    <w:rsid w:val="006A24F1"/>
    <w:rsid w:val="006A2EAE"/>
    <w:rsid w:val="006A2EDD"/>
    <w:rsid w:val="006B06C5"/>
    <w:rsid w:val="006B1AFF"/>
    <w:rsid w:val="006B1FBA"/>
    <w:rsid w:val="006B29FC"/>
    <w:rsid w:val="006B5A30"/>
    <w:rsid w:val="006C4D55"/>
    <w:rsid w:val="006D43D9"/>
    <w:rsid w:val="006E0324"/>
    <w:rsid w:val="006E07B0"/>
    <w:rsid w:val="006E264B"/>
    <w:rsid w:val="006E2C51"/>
    <w:rsid w:val="006E671D"/>
    <w:rsid w:val="006F161C"/>
    <w:rsid w:val="006F4F29"/>
    <w:rsid w:val="006F68E6"/>
    <w:rsid w:val="006F6A02"/>
    <w:rsid w:val="006F6B15"/>
    <w:rsid w:val="006F6CCC"/>
    <w:rsid w:val="006F7569"/>
    <w:rsid w:val="006F76DD"/>
    <w:rsid w:val="0070129D"/>
    <w:rsid w:val="00703CF8"/>
    <w:rsid w:val="00703E01"/>
    <w:rsid w:val="00705237"/>
    <w:rsid w:val="007100DB"/>
    <w:rsid w:val="007100E8"/>
    <w:rsid w:val="00712D2B"/>
    <w:rsid w:val="007155F9"/>
    <w:rsid w:val="00716900"/>
    <w:rsid w:val="0072156D"/>
    <w:rsid w:val="0072246D"/>
    <w:rsid w:val="007272FE"/>
    <w:rsid w:val="00727BF3"/>
    <w:rsid w:val="00732535"/>
    <w:rsid w:val="00733B5E"/>
    <w:rsid w:val="0073797F"/>
    <w:rsid w:val="00742978"/>
    <w:rsid w:val="00744A51"/>
    <w:rsid w:val="007462C2"/>
    <w:rsid w:val="00747524"/>
    <w:rsid w:val="00747C56"/>
    <w:rsid w:val="00751B1F"/>
    <w:rsid w:val="00755764"/>
    <w:rsid w:val="00766681"/>
    <w:rsid w:val="0077116E"/>
    <w:rsid w:val="007715ED"/>
    <w:rsid w:val="007731E6"/>
    <w:rsid w:val="0077602A"/>
    <w:rsid w:val="007800E9"/>
    <w:rsid w:val="007811B0"/>
    <w:rsid w:val="007812AA"/>
    <w:rsid w:val="0078444E"/>
    <w:rsid w:val="00785F3E"/>
    <w:rsid w:val="00792D9D"/>
    <w:rsid w:val="00793DFA"/>
    <w:rsid w:val="00796183"/>
    <w:rsid w:val="007975E8"/>
    <w:rsid w:val="007A2BD0"/>
    <w:rsid w:val="007A30DB"/>
    <w:rsid w:val="007A4B28"/>
    <w:rsid w:val="007A52B1"/>
    <w:rsid w:val="007A5517"/>
    <w:rsid w:val="007A5787"/>
    <w:rsid w:val="007A5A77"/>
    <w:rsid w:val="007A7F4E"/>
    <w:rsid w:val="007B0D16"/>
    <w:rsid w:val="007B19FD"/>
    <w:rsid w:val="007B348C"/>
    <w:rsid w:val="007B4C01"/>
    <w:rsid w:val="007B6091"/>
    <w:rsid w:val="007B6620"/>
    <w:rsid w:val="007B7B85"/>
    <w:rsid w:val="007C439E"/>
    <w:rsid w:val="007C4CCD"/>
    <w:rsid w:val="007C641B"/>
    <w:rsid w:val="007D023D"/>
    <w:rsid w:val="007D367F"/>
    <w:rsid w:val="007E01E6"/>
    <w:rsid w:val="007E2090"/>
    <w:rsid w:val="007E2CEB"/>
    <w:rsid w:val="007E6330"/>
    <w:rsid w:val="007F0FE8"/>
    <w:rsid w:val="007F1585"/>
    <w:rsid w:val="007F1AC4"/>
    <w:rsid w:val="007F2117"/>
    <w:rsid w:val="008044A2"/>
    <w:rsid w:val="00810FE6"/>
    <w:rsid w:val="008112D3"/>
    <w:rsid w:val="0081559A"/>
    <w:rsid w:val="00817193"/>
    <w:rsid w:val="00826BCA"/>
    <w:rsid w:val="0082713A"/>
    <w:rsid w:val="00837963"/>
    <w:rsid w:val="008457B3"/>
    <w:rsid w:val="008510C8"/>
    <w:rsid w:val="00851632"/>
    <w:rsid w:val="00856ECC"/>
    <w:rsid w:val="008616FA"/>
    <w:rsid w:val="00864B17"/>
    <w:rsid w:val="00872189"/>
    <w:rsid w:val="00880545"/>
    <w:rsid w:val="00880F89"/>
    <w:rsid w:val="00881084"/>
    <w:rsid w:val="00881196"/>
    <w:rsid w:val="00886628"/>
    <w:rsid w:val="00894CD5"/>
    <w:rsid w:val="0089760C"/>
    <w:rsid w:val="008A38D7"/>
    <w:rsid w:val="008A4E4A"/>
    <w:rsid w:val="008A6BB7"/>
    <w:rsid w:val="008C036A"/>
    <w:rsid w:val="008C0DB6"/>
    <w:rsid w:val="008C1D71"/>
    <w:rsid w:val="008C4131"/>
    <w:rsid w:val="008C6832"/>
    <w:rsid w:val="008D05F1"/>
    <w:rsid w:val="008D3153"/>
    <w:rsid w:val="008D4BAF"/>
    <w:rsid w:val="008D5B59"/>
    <w:rsid w:val="008D6158"/>
    <w:rsid w:val="008D6E8B"/>
    <w:rsid w:val="008E0B36"/>
    <w:rsid w:val="008E1D1B"/>
    <w:rsid w:val="00900ED6"/>
    <w:rsid w:val="00903DF2"/>
    <w:rsid w:val="0090719D"/>
    <w:rsid w:val="0090770E"/>
    <w:rsid w:val="00912376"/>
    <w:rsid w:val="00915F19"/>
    <w:rsid w:val="00936CFB"/>
    <w:rsid w:val="00950612"/>
    <w:rsid w:val="009508FB"/>
    <w:rsid w:val="009510DF"/>
    <w:rsid w:val="009525FE"/>
    <w:rsid w:val="009528B7"/>
    <w:rsid w:val="009541A8"/>
    <w:rsid w:val="00956899"/>
    <w:rsid w:val="00956CB0"/>
    <w:rsid w:val="00957C10"/>
    <w:rsid w:val="009602DC"/>
    <w:rsid w:val="0096151C"/>
    <w:rsid w:val="0096226F"/>
    <w:rsid w:val="009628E6"/>
    <w:rsid w:val="0096717D"/>
    <w:rsid w:val="009708EC"/>
    <w:rsid w:val="00971777"/>
    <w:rsid w:val="00971D16"/>
    <w:rsid w:val="009728C3"/>
    <w:rsid w:val="00973D35"/>
    <w:rsid w:val="00977A6D"/>
    <w:rsid w:val="00981247"/>
    <w:rsid w:val="00984E3F"/>
    <w:rsid w:val="009911DB"/>
    <w:rsid w:val="00992A03"/>
    <w:rsid w:val="00993A93"/>
    <w:rsid w:val="0099462D"/>
    <w:rsid w:val="00995B93"/>
    <w:rsid w:val="009A1AEC"/>
    <w:rsid w:val="009A2EE7"/>
    <w:rsid w:val="009A628F"/>
    <w:rsid w:val="009A75B2"/>
    <w:rsid w:val="009B06C3"/>
    <w:rsid w:val="009B2055"/>
    <w:rsid w:val="009B4F14"/>
    <w:rsid w:val="009C46C2"/>
    <w:rsid w:val="009C5380"/>
    <w:rsid w:val="009D1CDE"/>
    <w:rsid w:val="009D463E"/>
    <w:rsid w:val="009D4681"/>
    <w:rsid w:val="009D7453"/>
    <w:rsid w:val="009D796E"/>
    <w:rsid w:val="009E10EC"/>
    <w:rsid w:val="009E1277"/>
    <w:rsid w:val="009E3561"/>
    <w:rsid w:val="009E5B91"/>
    <w:rsid w:val="009F3BB2"/>
    <w:rsid w:val="009F4ADA"/>
    <w:rsid w:val="009F6C5B"/>
    <w:rsid w:val="009F7337"/>
    <w:rsid w:val="00A01645"/>
    <w:rsid w:val="00A0217B"/>
    <w:rsid w:val="00A06150"/>
    <w:rsid w:val="00A062FD"/>
    <w:rsid w:val="00A11D9A"/>
    <w:rsid w:val="00A20619"/>
    <w:rsid w:val="00A20CE9"/>
    <w:rsid w:val="00A30929"/>
    <w:rsid w:val="00A30BB2"/>
    <w:rsid w:val="00A30D26"/>
    <w:rsid w:val="00A31166"/>
    <w:rsid w:val="00A315D2"/>
    <w:rsid w:val="00A34AED"/>
    <w:rsid w:val="00A4070E"/>
    <w:rsid w:val="00A445D5"/>
    <w:rsid w:val="00A55B53"/>
    <w:rsid w:val="00A61DB1"/>
    <w:rsid w:val="00A65744"/>
    <w:rsid w:val="00A76CF2"/>
    <w:rsid w:val="00A836D0"/>
    <w:rsid w:val="00A83EE4"/>
    <w:rsid w:val="00A8502F"/>
    <w:rsid w:val="00A90274"/>
    <w:rsid w:val="00A90349"/>
    <w:rsid w:val="00A9418F"/>
    <w:rsid w:val="00A94F00"/>
    <w:rsid w:val="00AA060C"/>
    <w:rsid w:val="00AA53D4"/>
    <w:rsid w:val="00AA6395"/>
    <w:rsid w:val="00AB4BD2"/>
    <w:rsid w:val="00AB61E8"/>
    <w:rsid w:val="00AC1067"/>
    <w:rsid w:val="00AC2529"/>
    <w:rsid w:val="00AC530A"/>
    <w:rsid w:val="00AC77B5"/>
    <w:rsid w:val="00AD2F5A"/>
    <w:rsid w:val="00AD636E"/>
    <w:rsid w:val="00AD7519"/>
    <w:rsid w:val="00AD75E0"/>
    <w:rsid w:val="00AE11EC"/>
    <w:rsid w:val="00AE23F9"/>
    <w:rsid w:val="00AE3DAC"/>
    <w:rsid w:val="00AE4AB7"/>
    <w:rsid w:val="00AF00F0"/>
    <w:rsid w:val="00AF3AE5"/>
    <w:rsid w:val="00AF5E23"/>
    <w:rsid w:val="00AF6E90"/>
    <w:rsid w:val="00B013E7"/>
    <w:rsid w:val="00B0323C"/>
    <w:rsid w:val="00B04309"/>
    <w:rsid w:val="00B1008E"/>
    <w:rsid w:val="00B1042B"/>
    <w:rsid w:val="00B1095A"/>
    <w:rsid w:val="00B13E66"/>
    <w:rsid w:val="00B151FB"/>
    <w:rsid w:val="00B16F2E"/>
    <w:rsid w:val="00B21F08"/>
    <w:rsid w:val="00B222D2"/>
    <w:rsid w:val="00B22CD0"/>
    <w:rsid w:val="00B23E53"/>
    <w:rsid w:val="00B23EFC"/>
    <w:rsid w:val="00B25891"/>
    <w:rsid w:val="00B259E0"/>
    <w:rsid w:val="00B266C1"/>
    <w:rsid w:val="00B2755A"/>
    <w:rsid w:val="00B27966"/>
    <w:rsid w:val="00B3012E"/>
    <w:rsid w:val="00B3281D"/>
    <w:rsid w:val="00B329F0"/>
    <w:rsid w:val="00B3753A"/>
    <w:rsid w:val="00B427A3"/>
    <w:rsid w:val="00B428F7"/>
    <w:rsid w:val="00B44714"/>
    <w:rsid w:val="00B45DC7"/>
    <w:rsid w:val="00B503D3"/>
    <w:rsid w:val="00B52EEE"/>
    <w:rsid w:val="00B54D8C"/>
    <w:rsid w:val="00B57969"/>
    <w:rsid w:val="00B651F3"/>
    <w:rsid w:val="00B66612"/>
    <w:rsid w:val="00B70430"/>
    <w:rsid w:val="00B70A26"/>
    <w:rsid w:val="00B7446F"/>
    <w:rsid w:val="00B829D8"/>
    <w:rsid w:val="00B82DE8"/>
    <w:rsid w:val="00B86AFF"/>
    <w:rsid w:val="00B86DC5"/>
    <w:rsid w:val="00B911A8"/>
    <w:rsid w:val="00B91C7D"/>
    <w:rsid w:val="00B930BB"/>
    <w:rsid w:val="00B93C79"/>
    <w:rsid w:val="00B96660"/>
    <w:rsid w:val="00B97E29"/>
    <w:rsid w:val="00BA2DB8"/>
    <w:rsid w:val="00BA3A63"/>
    <w:rsid w:val="00BA4346"/>
    <w:rsid w:val="00BA4FEF"/>
    <w:rsid w:val="00BA62E2"/>
    <w:rsid w:val="00BA6520"/>
    <w:rsid w:val="00BA6564"/>
    <w:rsid w:val="00BB3235"/>
    <w:rsid w:val="00BB5CB8"/>
    <w:rsid w:val="00BC07C5"/>
    <w:rsid w:val="00BC1358"/>
    <w:rsid w:val="00BC6532"/>
    <w:rsid w:val="00BC6748"/>
    <w:rsid w:val="00BD2E73"/>
    <w:rsid w:val="00BD53C4"/>
    <w:rsid w:val="00BE463C"/>
    <w:rsid w:val="00BE6151"/>
    <w:rsid w:val="00BE6507"/>
    <w:rsid w:val="00BE7296"/>
    <w:rsid w:val="00BF45EC"/>
    <w:rsid w:val="00BF790E"/>
    <w:rsid w:val="00C074A3"/>
    <w:rsid w:val="00C10CA5"/>
    <w:rsid w:val="00C12484"/>
    <w:rsid w:val="00C12FA2"/>
    <w:rsid w:val="00C15992"/>
    <w:rsid w:val="00C221D3"/>
    <w:rsid w:val="00C2229B"/>
    <w:rsid w:val="00C2419D"/>
    <w:rsid w:val="00C2432F"/>
    <w:rsid w:val="00C2449B"/>
    <w:rsid w:val="00C25355"/>
    <w:rsid w:val="00C27048"/>
    <w:rsid w:val="00C272E8"/>
    <w:rsid w:val="00C31CD0"/>
    <w:rsid w:val="00C35DF8"/>
    <w:rsid w:val="00C36644"/>
    <w:rsid w:val="00C401A4"/>
    <w:rsid w:val="00C4508C"/>
    <w:rsid w:val="00C50FD9"/>
    <w:rsid w:val="00C51C75"/>
    <w:rsid w:val="00C53408"/>
    <w:rsid w:val="00C54D86"/>
    <w:rsid w:val="00C61637"/>
    <w:rsid w:val="00C61EF2"/>
    <w:rsid w:val="00C622CD"/>
    <w:rsid w:val="00C70FE0"/>
    <w:rsid w:val="00C7426F"/>
    <w:rsid w:val="00C74ACD"/>
    <w:rsid w:val="00C74B76"/>
    <w:rsid w:val="00C7616C"/>
    <w:rsid w:val="00C76823"/>
    <w:rsid w:val="00C82513"/>
    <w:rsid w:val="00C82C12"/>
    <w:rsid w:val="00C87B28"/>
    <w:rsid w:val="00C91B48"/>
    <w:rsid w:val="00C9449A"/>
    <w:rsid w:val="00CA3321"/>
    <w:rsid w:val="00CA3AB5"/>
    <w:rsid w:val="00CA6BAC"/>
    <w:rsid w:val="00CB7938"/>
    <w:rsid w:val="00CC4CBA"/>
    <w:rsid w:val="00CC6076"/>
    <w:rsid w:val="00CC62CE"/>
    <w:rsid w:val="00CC6D0E"/>
    <w:rsid w:val="00CD041C"/>
    <w:rsid w:val="00CD4D68"/>
    <w:rsid w:val="00CD6A39"/>
    <w:rsid w:val="00CE14B2"/>
    <w:rsid w:val="00CE5B69"/>
    <w:rsid w:val="00CE6EA4"/>
    <w:rsid w:val="00CF2294"/>
    <w:rsid w:val="00CF2974"/>
    <w:rsid w:val="00CF6548"/>
    <w:rsid w:val="00CF66F7"/>
    <w:rsid w:val="00CF7637"/>
    <w:rsid w:val="00CF7E78"/>
    <w:rsid w:val="00D006AE"/>
    <w:rsid w:val="00D023C5"/>
    <w:rsid w:val="00D0268A"/>
    <w:rsid w:val="00D0590B"/>
    <w:rsid w:val="00D10E41"/>
    <w:rsid w:val="00D11703"/>
    <w:rsid w:val="00D12FE2"/>
    <w:rsid w:val="00D1617B"/>
    <w:rsid w:val="00D2799E"/>
    <w:rsid w:val="00D35F9C"/>
    <w:rsid w:val="00D374C5"/>
    <w:rsid w:val="00D40830"/>
    <w:rsid w:val="00D45378"/>
    <w:rsid w:val="00D475C0"/>
    <w:rsid w:val="00D5044B"/>
    <w:rsid w:val="00D51FA5"/>
    <w:rsid w:val="00D6006E"/>
    <w:rsid w:val="00D60DEB"/>
    <w:rsid w:val="00D61FD8"/>
    <w:rsid w:val="00D65716"/>
    <w:rsid w:val="00D676AA"/>
    <w:rsid w:val="00D67E50"/>
    <w:rsid w:val="00D71F5D"/>
    <w:rsid w:val="00D75DDA"/>
    <w:rsid w:val="00D7763F"/>
    <w:rsid w:val="00D77A8F"/>
    <w:rsid w:val="00D90569"/>
    <w:rsid w:val="00D9600D"/>
    <w:rsid w:val="00D96035"/>
    <w:rsid w:val="00DA2CAD"/>
    <w:rsid w:val="00DA3DA8"/>
    <w:rsid w:val="00DA7F9B"/>
    <w:rsid w:val="00DB72C0"/>
    <w:rsid w:val="00DB7419"/>
    <w:rsid w:val="00DC0282"/>
    <w:rsid w:val="00DC0CAD"/>
    <w:rsid w:val="00DC4370"/>
    <w:rsid w:val="00DC4DBF"/>
    <w:rsid w:val="00DC654B"/>
    <w:rsid w:val="00DD080B"/>
    <w:rsid w:val="00DD1D29"/>
    <w:rsid w:val="00DD4C92"/>
    <w:rsid w:val="00DD5FBD"/>
    <w:rsid w:val="00DE0417"/>
    <w:rsid w:val="00DE0AA6"/>
    <w:rsid w:val="00DE0BA1"/>
    <w:rsid w:val="00DE19E3"/>
    <w:rsid w:val="00DE2BCB"/>
    <w:rsid w:val="00DE67A9"/>
    <w:rsid w:val="00DE7CEF"/>
    <w:rsid w:val="00DE7D57"/>
    <w:rsid w:val="00DF16CA"/>
    <w:rsid w:val="00DF1F29"/>
    <w:rsid w:val="00DF3A13"/>
    <w:rsid w:val="00E01C0A"/>
    <w:rsid w:val="00E027EC"/>
    <w:rsid w:val="00E0457E"/>
    <w:rsid w:val="00E04F3B"/>
    <w:rsid w:val="00E0628B"/>
    <w:rsid w:val="00E0746D"/>
    <w:rsid w:val="00E10592"/>
    <w:rsid w:val="00E13813"/>
    <w:rsid w:val="00E161E1"/>
    <w:rsid w:val="00E16D47"/>
    <w:rsid w:val="00E16F07"/>
    <w:rsid w:val="00E1762D"/>
    <w:rsid w:val="00E21D04"/>
    <w:rsid w:val="00E2294E"/>
    <w:rsid w:val="00E25A5C"/>
    <w:rsid w:val="00E30FEC"/>
    <w:rsid w:val="00E352B4"/>
    <w:rsid w:val="00E44FFB"/>
    <w:rsid w:val="00E45E83"/>
    <w:rsid w:val="00E45FB1"/>
    <w:rsid w:val="00E46F0B"/>
    <w:rsid w:val="00E47B82"/>
    <w:rsid w:val="00E50670"/>
    <w:rsid w:val="00E5146B"/>
    <w:rsid w:val="00E51DB6"/>
    <w:rsid w:val="00E60929"/>
    <w:rsid w:val="00E62E0E"/>
    <w:rsid w:val="00E66A11"/>
    <w:rsid w:val="00E70FEC"/>
    <w:rsid w:val="00E7561C"/>
    <w:rsid w:val="00E83987"/>
    <w:rsid w:val="00E8737B"/>
    <w:rsid w:val="00E91EE2"/>
    <w:rsid w:val="00E91F66"/>
    <w:rsid w:val="00E95510"/>
    <w:rsid w:val="00E960B4"/>
    <w:rsid w:val="00EA1EF2"/>
    <w:rsid w:val="00EA1F4A"/>
    <w:rsid w:val="00EA5B39"/>
    <w:rsid w:val="00EA5D6F"/>
    <w:rsid w:val="00EB26B6"/>
    <w:rsid w:val="00EB3BE5"/>
    <w:rsid w:val="00EB3E8F"/>
    <w:rsid w:val="00EB5D7E"/>
    <w:rsid w:val="00EB6EE5"/>
    <w:rsid w:val="00EC0EFF"/>
    <w:rsid w:val="00EC1D2B"/>
    <w:rsid w:val="00EC2985"/>
    <w:rsid w:val="00EC5EFA"/>
    <w:rsid w:val="00ED15F9"/>
    <w:rsid w:val="00ED3C2B"/>
    <w:rsid w:val="00ED6795"/>
    <w:rsid w:val="00ED6CE9"/>
    <w:rsid w:val="00EE28F0"/>
    <w:rsid w:val="00EE3390"/>
    <w:rsid w:val="00EE790A"/>
    <w:rsid w:val="00EF3867"/>
    <w:rsid w:val="00EF42C8"/>
    <w:rsid w:val="00F006DC"/>
    <w:rsid w:val="00F00B8C"/>
    <w:rsid w:val="00F10A3E"/>
    <w:rsid w:val="00F13450"/>
    <w:rsid w:val="00F2057B"/>
    <w:rsid w:val="00F32EBD"/>
    <w:rsid w:val="00F40D2B"/>
    <w:rsid w:val="00F42810"/>
    <w:rsid w:val="00F441C9"/>
    <w:rsid w:val="00F44743"/>
    <w:rsid w:val="00F45C95"/>
    <w:rsid w:val="00F525BB"/>
    <w:rsid w:val="00F55499"/>
    <w:rsid w:val="00F57FD8"/>
    <w:rsid w:val="00F60DCE"/>
    <w:rsid w:val="00F60EC3"/>
    <w:rsid w:val="00F620F8"/>
    <w:rsid w:val="00F6447F"/>
    <w:rsid w:val="00F65D78"/>
    <w:rsid w:val="00F7034F"/>
    <w:rsid w:val="00F72FD8"/>
    <w:rsid w:val="00F73A46"/>
    <w:rsid w:val="00F740AD"/>
    <w:rsid w:val="00F7499D"/>
    <w:rsid w:val="00F75FB0"/>
    <w:rsid w:val="00F75FD6"/>
    <w:rsid w:val="00F8342F"/>
    <w:rsid w:val="00F856CE"/>
    <w:rsid w:val="00F937A5"/>
    <w:rsid w:val="00F955E2"/>
    <w:rsid w:val="00FA2217"/>
    <w:rsid w:val="00FA3EF1"/>
    <w:rsid w:val="00FA5872"/>
    <w:rsid w:val="00FA6B10"/>
    <w:rsid w:val="00FB3CE6"/>
    <w:rsid w:val="00FC2C4C"/>
    <w:rsid w:val="00FC7532"/>
    <w:rsid w:val="00FD0C43"/>
    <w:rsid w:val="00FD11F3"/>
    <w:rsid w:val="00FD1339"/>
    <w:rsid w:val="00FD2A3B"/>
    <w:rsid w:val="00FD2F62"/>
    <w:rsid w:val="00FD3F57"/>
    <w:rsid w:val="00FD48E0"/>
    <w:rsid w:val="00FD5EE0"/>
    <w:rsid w:val="00FD61D9"/>
    <w:rsid w:val="00FD6F4B"/>
    <w:rsid w:val="00FF336B"/>
    <w:rsid w:val="00FF679C"/>
    <w:rsid w:val="00FF71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164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2D2"/>
    <w:pPr>
      <w:spacing w:after="0" w:line="240" w:lineRule="auto"/>
    </w:pPr>
    <w:rPr>
      <w:rFonts w:ascii="Times New Roman" w:hAnsi="Times New Roman" w:cs="Times New Roman"/>
      <w:sz w:val="24"/>
      <w:szCs w:val="24"/>
      <w:lang w:val="en-US" w:eastAsia="ja-JP"/>
    </w:rPr>
  </w:style>
  <w:style w:type="paragraph" w:styleId="Heading1">
    <w:name w:val="heading 1"/>
    <w:basedOn w:val="Normal"/>
    <w:next w:val="Normal"/>
    <w:link w:val="Heading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lang w:val="en-GB" w:eastAsia="en-US"/>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lang w:val="en-GB" w:eastAsia="en-US"/>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lang w:val="en-GB" w:eastAsia="en-US"/>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rPr>
      <w:rFonts w:ascii="Gill Sans Infant Std" w:eastAsia="Times New Roman" w:hAnsi="Gill Sans Infant Std"/>
      <w:sz w:val="22"/>
      <w:szCs w:val="20"/>
      <w:lang w:val="en-GB" w:eastAsia="en-US"/>
    </w:r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semiHidden/>
    <w:rsid w:val="00B66612"/>
    <w:pPr>
      <w:tabs>
        <w:tab w:val="center" w:pos="4513"/>
        <w:tab w:val="right" w:pos="9026"/>
      </w:tabs>
    </w:pPr>
    <w:rPr>
      <w:rFonts w:ascii="Gill Sans Infant Std" w:eastAsia="Times New Roman" w:hAnsi="Gill Sans Infant Std"/>
      <w:sz w:val="14"/>
      <w:szCs w:val="20"/>
      <w:lang w:val="en-GB" w:eastAsia="en-US"/>
    </w:rPr>
  </w:style>
  <w:style w:type="character" w:customStyle="1" w:styleId="FooterChar">
    <w:name w:val="Footer Char"/>
    <w:basedOn w:val="DefaultParagraphFont"/>
    <w:link w:val="Footer"/>
    <w:uiPriority w:val="99"/>
    <w:semiHidden/>
    <w:rsid w:val="003E7AF0"/>
    <w:rPr>
      <w:rFonts w:ascii="Gill Sans Infant Std" w:eastAsia="Times New Roman" w:hAnsi="Gill Sans Infant Std" w:cs="Times New Roman"/>
      <w:sz w:val="14"/>
      <w:szCs w:val="20"/>
    </w:rPr>
  </w:style>
  <w:style w:type="character" w:styleId="Hyperlink">
    <w:name w:val="Hyperlink"/>
    <w:uiPriority w:val="99"/>
    <w:semiHidden/>
    <w:rsid w:val="004517CD"/>
    <w:rPr>
      <w:color w:val="DA291C" w:themeColor="accent1"/>
      <w:u w:val="single"/>
    </w:rPr>
  </w:style>
  <w:style w:type="table" w:styleId="TableGrid">
    <w:name w:val="Table Grid"/>
    <w:basedOn w:val="TableNormal"/>
    <w:uiPriority w:val="5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eastAsia="Times New Roman"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6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rPr>
      <w:rFonts w:ascii="Gill Sans Infant Std" w:eastAsia="Times New Roman" w:hAnsi="Gill Sans Infant Std"/>
      <w:sz w:val="22"/>
      <w:szCs w:val="20"/>
      <w:lang w:val="en-GB" w:eastAsia="en-US"/>
    </w:rPr>
  </w:style>
  <w:style w:type="paragraph" w:styleId="ListBullet2">
    <w:name w:val="List Bullet 2"/>
    <w:basedOn w:val="Normal"/>
    <w:uiPriority w:val="99"/>
    <w:unhideWhenUsed/>
    <w:qFormat/>
    <w:rsid w:val="006F7569"/>
    <w:pPr>
      <w:numPr>
        <w:numId w:val="2"/>
      </w:numPr>
      <w:ind w:left="568" w:hanging="284"/>
      <w:contextualSpacing/>
    </w:pPr>
    <w:rPr>
      <w:rFonts w:ascii="Gill Sans Infant Std" w:eastAsia="Times New Roman" w:hAnsi="Gill Sans Infant Std"/>
      <w:sz w:val="22"/>
      <w:szCs w:val="20"/>
      <w:lang w:val="en-GB" w:eastAsia="en-US"/>
    </w:rPr>
  </w:style>
  <w:style w:type="paragraph" w:styleId="ListNumber">
    <w:name w:val="List Number"/>
    <w:basedOn w:val="Normal"/>
    <w:uiPriority w:val="99"/>
    <w:unhideWhenUsed/>
    <w:qFormat/>
    <w:rsid w:val="0099462D"/>
    <w:pPr>
      <w:numPr>
        <w:numId w:val="6"/>
      </w:numPr>
      <w:contextualSpacing/>
    </w:pPr>
    <w:rPr>
      <w:rFonts w:ascii="Gill Sans Infant Std" w:eastAsia="Times New Roman" w:hAnsi="Gill Sans Infant Std"/>
      <w:sz w:val="22"/>
      <w:szCs w:val="20"/>
      <w:lang w:val="en-GB" w:eastAsia="en-US"/>
    </w:rPr>
  </w:style>
  <w:style w:type="paragraph" w:styleId="ListNumber2">
    <w:name w:val="List Number 2"/>
    <w:basedOn w:val="Normal"/>
    <w:uiPriority w:val="99"/>
    <w:unhideWhenUsed/>
    <w:qFormat/>
    <w:rsid w:val="006F7569"/>
    <w:pPr>
      <w:numPr>
        <w:numId w:val="7"/>
      </w:numPr>
      <w:ind w:left="568" w:hanging="284"/>
      <w:contextualSpacing/>
    </w:pPr>
    <w:rPr>
      <w:rFonts w:ascii="Gill Sans Infant Std" w:eastAsia="Times New Roman" w:hAnsi="Gill Sans Infant Std"/>
      <w:sz w:val="22"/>
      <w:szCs w:val="20"/>
      <w:lang w:val="en-GB" w:eastAsia="en-US"/>
    </w:r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rPr>
      <w:rFonts w:ascii="Gill Sans Infant Std" w:eastAsia="Times New Roman" w:hAnsi="Gill Sans Infant Std"/>
      <w:sz w:val="22"/>
      <w:szCs w:val="20"/>
      <w:lang w:val="en-GB" w:eastAsia="en-US"/>
    </w:rPr>
  </w:style>
  <w:style w:type="paragraph" w:styleId="ListParagraph">
    <w:name w:val="List Paragraph"/>
    <w:basedOn w:val="Normal"/>
    <w:link w:val="ListParagraphChar"/>
    <w:uiPriority w:val="34"/>
    <w:qFormat/>
    <w:rsid w:val="000F5D29"/>
    <w:pPr>
      <w:ind w:left="720"/>
      <w:contextualSpacing/>
    </w:pPr>
    <w:rPr>
      <w:rFonts w:ascii="Gill Sans Infant Std" w:eastAsia="Times New Roman" w:hAnsi="Gill Sans Infant Std"/>
      <w:sz w:val="22"/>
      <w:szCs w:val="20"/>
      <w:lang w:val="en-GB" w:eastAsia="en-US"/>
    </w:rPr>
  </w:style>
  <w:style w:type="character" w:customStyle="1" w:styleId="ListParagraphChar">
    <w:name w:val="List Paragraph Char"/>
    <w:basedOn w:val="DefaultParagraphFont"/>
    <w:link w:val="ListParagraph"/>
    <w:uiPriority w:val="34"/>
    <w:locked/>
    <w:rsid w:val="0082713A"/>
    <w:rPr>
      <w:rFonts w:ascii="Gill Sans Infant Std" w:eastAsia="Times New Roman" w:hAnsi="Gill Sans Infant Std" w:cs="Times New Roman"/>
      <w:szCs w:val="20"/>
    </w:rPr>
  </w:style>
  <w:style w:type="paragraph" w:styleId="FootnoteText">
    <w:name w:val="footnote text"/>
    <w:basedOn w:val="Normal"/>
    <w:link w:val="FootnoteTextChar"/>
    <w:uiPriority w:val="99"/>
    <w:unhideWhenUsed/>
    <w:rsid w:val="00D67E50"/>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D67E50"/>
    <w:rPr>
      <w:sz w:val="24"/>
      <w:szCs w:val="24"/>
      <w:lang w:val="en-US"/>
    </w:rPr>
  </w:style>
  <w:style w:type="character" w:styleId="FootnoteReference">
    <w:name w:val="footnote reference"/>
    <w:basedOn w:val="DefaultParagraphFont"/>
    <w:uiPriority w:val="99"/>
    <w:unhideWhenUsed/>
    <w:rsid w:val="00D67E50"/>
    <w:rPr>
      <w:vertAlign w:val="superscript"/>
    </w:rPr>
  </w:style>
  <w:style w:type="paragraph" w:styleId="NormalWeb">
    <w:name w:val="Normal (Web)"/>
    <w:basedOn w:val="Normal"/>
    <w:uiPriority w:val="99"/>
    <w:unhideWhenUsed/>
    <w:rsid w:val="005436E5"/>
    <w:rPr>
      <w:lang w:val="en-SG"/>
    </w:rPr>
  </w:style>
  <w:style w:type="character" w:customStyle="1" w:styleId="apple-converted-space">
    <w:name w:val="apple-converted-space"/>
    <w:basedOn w:val="DefaultParagraphFont"/>
    <w:rsid w:val="000E1400"/>
  </w:style>
  <w:style w:type="character" w:styleId="CommentReference">
    <w:name w:val="annotation reference"/>
    <w:rsid w:val="00E960B4"/>
    <w:rPr>
      <w:sz w:val="16"/>
      <w:szCs w:val="16"/>
    </w:rPr>
  </w:style>
  <w:style w:type="paragraph" w:styleId="CommentText">
    <w:name w:val="annotation text"/>
    <w:basedOn w:val="Normal"/>
    <w:link w:val="CommentTextChar"/>
    <w:rsid w:val="00E960B4"/>
    <w:rPr>
      <w:rFonts w:eastAsia="Times New Roman"/>
      <w:sz w:val="20"/>
      <w:szCs w:val="20"/>
      <w:lang w:eastAsia="en-US"/>
    </w:rPr>
  </w:style>
  <w:style w:type="character" w:customStyle="1" w:styleId="CommentTextChar">
    <w:name w:val="Comment Text Char"/>
    <w:basedOn w:val="DefaultParagraphFont"/>
    <w:link w:val="CommentText"/>
    <w:rsid w:val="00E960B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129D"/>
    <w:rPr>
      <w:rFonts w:ascii="Gill Sans Infant Std" w:hAnsi="Gill Sans Infant Std"/>
      <w:b/>
      <w:bCs/>
      <w:lang w:val="en-GB"/>
    </w:rPr>
  </w:style>
  <w:style w:type="character" w:customStyle="1" w:styleId="CommentSubjectChar">
    <w:name w:val="Comment Subject Char"/>
    <w:basedOn w:val="CommentTextChar"/>
    <w:link w:val="CommentSubject"/>
    <w:uiPriority w:val="99"/>
    <w:semiHidden/>
    <w:rsid w:val="0070129D"/>
    <w:rPr>
      <w:rFonts w:ascii="Gill Sans Infant Std" w:eastAsia="Times New Roman" w:hAnsi="Gill Sans Infant Std" w:cs="Times New Roman"/>
      <w:b/>
      <w:bCs/>
      <w:sz w:val="20"/>
      <w:szCs w:val="20"/>
      <w:lang w:val="en-US"/>
    </w:rPr>
  </w:style>
  <w:style w:type="paragraph" w:customStyle="1" w:styleId="Bullet1">
    <w:name w:val="Bullet 1"/>
    <w:basedOn w:val="ListParagraph"/>
    <w:link w:val="Bullet1Char"/>
    <w:qFormat/>
    <w:rsid w:val="004B4FDF"/>
    <w:pPr>
      <w:numPr>
        <w:numId w:val="36"/>
      </w:numPr>
      <w:spacing w:after="120"/>
      <w:contextualSpacing w:val="0"/>
      <w:jc w:val="both"/>
    </w:pPr>
    <w:rPr>
      <w:rFonts w:ascii="Arial" w:eastAsiaTheme="minorHAnsi" w:hAnsi="Arial" w:cs="Arial"/>
      <w:lang w:bidi="en-US"/>
    </w:rPr>
  </w:style>
  <w:style w:type="character" w:customStyle="1" w:styleId="Bullet1Char">
    <w:name w:val="Bullet 1 Char"/>
    <w:basedOn w:val="ListParagraphChar"/>
    <w:link w:val="Bullet1"/>
    <w:rsid w:val="004B4FDF"/>
    <w:rPr>
      <w:rFonts w:ascii="Arial" w:eastAsiaTheme="minorHAnsi" w:hAnsi="Arial" w:cs="Arial"/>
      <w:szCs w:val="20"/>
      <w:lang w:bidi="en-US"/>
    </w:rPr>
  </w:style>
  <w:style w:type="paragraph" w:customStyle="1" w:styleId="Bullet2">
    <w:name w:val="Bullet 2"/>
    <w:basedOn w:val="Bullet1"/>
    <w:link w:val="Bullet2Char"/>
    <w:qFormat/>
    <w:rsid w:val="004B4FDF"/>
    <w:pPr>
      <w:numPr>
        <w:ilvl w:val="1"/>
      </w:numPr>
      <w:ind w:left="360"/>
    </w:pPr>
    <w:rPr>
      <w:lang w:val="en-US"/>
    </w:rPr>
  </w:style>
  <w:style w:type="paragraph" w:styleId="Bibliography">
    <w:name w:val="Bibliography"/>
    <w:basedOn w:val="Normal"/>
    <w:next w:val="Normal"/>
    <w:uiPriority w:val="37"/>
    <w:unhideWhenUsed/>
    <w:rsid w:val="00D45378"/>
    <w:rPr>
      <w:rFonts w:ascii="Gill Sans Infant Std" w:eastAsia="Times New Roman" w:hAnsi="Gill Sans Infant Std"/>
      <w:sz w:val="22"/>
      <w:szCs w:val="20"/>
      <w:lang w:val="en-GB" w:eastAsia="en-US"/>
    </w:rPr>
  </w:style>
  <w:style w:type="character" w:customStyle="1" w:styleId="Bullet2Char">
    <w:name w:val="Bullet 2 Char"/>
    <w:basedOn w:val="Bullet1Char"/>
    <w:link w:val="Bullet2"/>
    <w:rsid w:val="00F441C9"/>
    <w:rPr>
      <w:rFonts w:ascii="Arial" w:eastAsiaTheme="minorHAnsi" w:hAnsi="Arial" w:cs="Arial"/>
      <w:szCs w:val="20"/>
      <w:lang w:val="en-US" w:bidi="en-US"/>
    </w:rPr>
  </w:style>
  <w:style w:type="paragraph" w:customStyle="1" w:styleId="Bibliography1">
    <w:name w:val="Bibliography 1"/>
    <w:basedOn w:val="Bibliography"/>
    <w:link w:val="Bibliography1Char"/>
    <w:qFormat/>
    <w:rsid w:val="00A31166"/>
    <w:pPr>
      <w:ind w:left="720" w:hanging="720"/>
      <w:jc w:val="both"/>
    </w:pPr>
    <w:rPr>
      <w:rFonts w:ascii="Arial" w:eastAsiaTheme="minorHAnsi" w:hAnsi="Arial" w:cs="Arial"/>
      <w:szCs w:val="22"/>
      <w:lang w:val="fr-FR" w:bidi="en-US"/>
    </w:rPr>
  </w:style>
  <w:style w:type="character" w:customStyle="1" w:styleId="Bibliography1Char">
    <w:name w:val="Bibliography 1 Char"/>
    <w:basedOn w:val="DefaultParagraphFont"/>
    <w:link w:val="Bibliography1"/>
    <w:rsid w:val="00A31166"/>
    <w:rPr>
      <w:rFonts w:ascii="Arial" w:eastAsiaTheme="minorHAnsi" w:hAnsi="Arial" w:cs="Arial"/>
      <w:lang w:val="fr-FR" w:bidi="en-US"/>
    </w:rPr>
  </w:style>
  <w:style w:type="character" w:styleId="FollowedHyperlink">
    <w:name w:val="FollowedHyperlink"/>
    <w:basedOn w:val="DefaultParagraphFont"/>
    <w:uiPriority w:val="99"/>
    <w:semiHidden/>
    <w:unhideWhenUsed/>
    <w:rsid w:val="003D07EE"/>
    <w:rPr>
      <w:color w:val="761706" w:themeColor="followedHyperlink"/>
      <w:u w:val="single"/>
    </w:rPr>
  </w:style>
  <w:style w:type="paragraph" w:styleId="Revision">
    <w:name w:val="Revision"/>
    <w:hidden/>
    <w:uiPriority w:val="99"/>
    <w:semiHidden/>
    <w:rsid w:val="008D3153"/>
    <w:pPr>
      <w:spacing w:after="0" w:line="240" w:lineRule="auto"/>
    </w:pPr>
    <w:rPr>
      <w:rFonts w:ascii="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878">
      <w:bodyDiv w:val="1"/>
      <w:marLeft w:val="0"/>
      <w:marRight w:val="0"/>
      <w:marTop w:val="0"/>
      <w:marBottom w:val="0"/>
      <w:divBdr>
        <w:top w:val="none" w:sz="0" w:space="0" w:color="auto"/>
        <w:left w:val="none" w:sz="0" w:space="0" w:color="auto"/>
        <w:bottom w:val="none" w:sz="0" w:space="0" w:color="auto"/>
        <w:right w:val="none" w:sz="0" w:space="0" w:color="auto"/>
      </w:divBdr>
    </w:div>
    <w:div w:id="228225734">
      <w:bodyDiv w:val="1"/>
      <w:marLeft w:val="0"/>
      <w:marRight w:val="0"/>
      <w:marTop w:val="0"/>
      <w:marBottom w:val="0"/>
      <w:divBdr>
        <w:top w:val="none" w:sz="0" w:space="0" w:color="auto"/>
        <w:left w:val="none" w:sz="0" w:space="0" w:color="auto"/>
        <w:bottom w:val="none" w:sz="0" w:space="0" w:color="auto"/>
        <w:right w:val="none" w:sz="0" w:space="0" w:color="auto"/>
      </w:divBdr>
    </w:div>
    <w:div w:id="285620480">
      <w:bodyDiv w:val="1"/>
      <w:marLeft w:val="0"/>
      <w:marRight w:val="0"/>
      <w:marTop w:val="0"/>
      <w:marBottom w:val="0"/>
      <w:divBdr>
        <w:top w:val="none" w:sz="0" w:space="0" w:color="auto"/>
        <w:left w:val="none" w:sz="0" w:space="0" w:color="auto"/>
        <w:bottom w:val="none" w:sz="0" w:space="0" w:color="auto"/>
        <w:right w:val="none" w:sz="0" w:space="0" w:color="auto"/>
      </w:divBdr>
      <w:divsChild>
        <w:div w:id="1425489387">
          <w:marLeft w:val="0"/>
          <w:marRight w:val="0"/>
          <w:marTop w:val="0"/>
          <w:marBottom w:val="0"/>
          <w:divBdr>
            <w:top w:val="none" w:sz="0" w:space="0" w:color="auto"/>
            <w:left w:val="none" w:sz="0" w:space="0" w:color="auto"/>
            <w:bottom w:val="none" w:sz="0" w:space="0" w:color="auto"/>
            <w:right w:val="none" w:sz="0" w:space="0" w:color="auto"/>
          </w:divBdr>
        </w:div>
        <w:div w:id="164322838">
          <w:marLeft w:val="0"/>
          <w:marRight w:val="0"/>
          <w:marTop w:val="0"/>
          <w:marBottom w:val="0"/>
          <w:divBdr>
            <w:top w:val="none" w:sz="0" w:space="0" w:color="auto"/>
            <w:left w:val="none" w:sz="0" w:space="0" w:color="auto"/>
            <w:bottom w:val="none" w:sz="0" w:space="0" w:color="auto"/>
            <w:right w:val="none" w:sz="0" w:space="0" w:color="auto"/>
          </w:divBdr>
        </w:div>
        <w:div w:id="526599274">
          <w:marLeft w:val="0"/>
          <w:marRight w:val="0"/>
          <w:marTop w:val="0"/>
          <w:marBottom w:val="0"/>
          <w:divBdr>
            <w:top w:val="none" w:sz="0" w:space="0" w:color="auto"/>
            <w:left w:val="none" w:sz="0" w:space="0" w:color="auto"/>
            <w:bottom w:val="none" w:sz="0" w:space="0" w:color="auto"/>
            <w:right w:val="none" w:sz="0" w:space="0" w:color="auto"/>
          </w:divBdr>
        </w:div>
        <w:div w:id="816066295">
          <w:marLeft w:val="0"/>
          <w:marRight w:val="0"/>
          <w:marTop w:val="0"/>
          <w:marBottom w:val="0"/>
          <w:divBdr>
            <w:top w:val="none" w:sz="0" w:space="0" w:color="auto"/>
            <w:left w:val="none" w:sz="0" w:space="0" w:color="auto"/>
            <w:bottom w:val="none" w:sz="0" w:space="0" w:color="auto"/>
            <w:right w:val="none" w:sz="0" w:space="0" w:color="auto"/>
          </w:divBdr>
        </w:div>
        <w:div w:id="1172530945">
          <w:marLeft w:val="0"/>
          <w:marRight w:val="0"/>
          <w:marTop w:val="0"/>
          <w:marBottom w:val="0"/>
          <w:divBdr>
            <w:top w:val="none" w:sz="0" w:space="0" w:color="auto"/>
            <w:left w:val="none" w:sz="0" w:space="0" w:color="auto"/>
            <w:bottom w:val="none" w:sz="0" w:space="0" w:color="auto"/>
            <w:right w:val="none" w:sz="0" w:space="0" w:color="auto"/>
          </w:divBdr>
        </w:div>
        <w:div w:id="910164146">
          <w:marLeft w:val="0"/>
          <w:marRight w:val="0"/>
          <w:marTop w:val="0"/>
          <w:marBottom w:val="0"/>
          <w:divBdr>
            <w:top w:val="none" w:sz="0" w:space="0" w:color="auto"/>
            <w:left w:val="none" w:sz="0" w:space="0" w:color="auto"/>
            <w:bottom w:val="none" w:sz="0" w:space="0" w:color="auto"/>
            <w:right w:val="none" w:sz="0" w:space="0" w:color="auto"/>
          </w:divBdr>
        </w:div>
        <w:div w:id="1205945377">
          <w:marLeft w:val="0"/>
          <w:marRight w:val="0"/>
          <w:marTop w:val="0"/>
          <w:marBottom w:val="0"/>
          <w:divBdr>
            <w:top w:val="none" w:sz="0" w:space="0" w:color="auto"/>
            <w:left w:val="none" w:sz="0" w:space="0" w:color="auto"/>
            <w:bottom w:val="none" w:sz="0" w:space="0" w:color="auto"/>
            <w:right w:val="none" w:sz="0" w:space="0" w:color="auto"/>
          </w:divBdr>
        </w:div>
        <w:div w:id="943880674">
          <w:marLeft w:val="0"/>
          <w:marRight w:val="0"/>
          <w:marTop w:val="0"/>
          <w:marBottom w:val="0"/>
          <w:divBdr>
            <w:top w:val="none" w:sz="0" w:space="0" w:color="auto"/>
            <w:left w:val="none" w:sz="0" w:space="0" w:color="auto"/>
            <w:bottom w:val="none" w:sz="0" w:space="0" w:color="auto"/>
            <w:right w:val="none" w:sz="0" w:space="0" w:color="auto"/>
          </w:divBdr>
        </w:div>
        <w:div w:id="1900894698">
          <w:marLeft w:val="0"/>
          <w:marRight w:val="0"/>
          <w:marTop w:val="0"/>
          <w:marBottom w:val="0"/>
          <w:divBdr>
            <w:top w:val="none" w:sz="0" w:space="0" w:color="auto"/>
            <w:left w:val="none" w:sz="0" w:space="0" w:color="auto"/>
            <w:bottom w:val="none" w:sz="0" w:space="0" w:color="auto"/>
            <w:right w:val="none" w:sz="0" w:space="0" w:color="auto"/>
          </w:divBdr>
        </w:div>
      </w:divsChild>
    </w:div>
    <w:div w:id="545415902">
      <w:bodyDiv w:val="1"/>
      <w:marLeft w:val="0"/>
      <w:marRight w:val="0"/>
      <w:marTop w:val="0"/>
      <w:marBottom w:val="0"/>
      <w:divBdr>
        <w:top w:val="none" w:sz="0" w:space="0" w:color="auto"/>
        <w:left w:val="none" w:sz="0" w:space="0" w:color="auto"/>
        <w:bottom w:val="none" w:sz="0" w:space="0" w:color="auto"/>
        <w:right w:val="none" w:sz="0" w:space="0" w:color="auto"/>
      </w:divBdr>
    </w:div>
    <w:div w:id="637222218">
      <w:bodyDiv w:val="1"/>
      <w:marLeft w:val="0"/>
      <w:marRight w:val="0"/>
      <w:marTop w:val="0"/>
      <w:marBottom w:val="0"/>
      <w:divBdr>
        <w:top w:val="none" w:sz="0" w:space="0" w:color="auto"/>
        <w:left w:val="none" w:sz="0" w:space="0" w:color="auto"/>
        <w:bottom w:val="none" w:sz="0" w:space="0" w:color="auto"/>
        <w:right w:val="none" w:sz="0" w:space="0" w:color="auto"/>
      </w:divBdr>
    </w:div>
    <w:div w:id="681275461">
      <w:bodyDiv w:val="1"/>
      <w:marLeft w:val="0"/>
      <w:marRight w:val="0"/>
      <w:marTop w:val="0"/>
      <w:marBottom w:val="0"/>
      <w:divBdr>
        <w:top w:val="none" w:sz="0" w:space="0" w:color="auto"/>
        <w:left w:val="none" w:sz="0" w:space="0" w:color="auto"/>
        <w:bottom w:val="none" w:sz="0" w:space="0" w:color="auto"/>
        <w:right w:val="none" w:sz="0" w:space="0" w:color="auto"/>
      </w:divBdr>
    </w:div>
    <w:div w:id="971325273">
      <w:bodyDiv w:val="1"/>
      <w:marLeft w:val="0"/>
      <w:marRight w:val="0"/>
      <w:marTop w:val="0"/>
      <w:marBottom w:val="0"/>
      <w:divBdr>
        <w:top w:val="none" w:sz="0" w:space="0" w:color="auto"/>
        <w:left w:val="none" w:sz="0" w:space="0" w:color="auto"/>
        <w:bottom w:val="none" w:sz="0" w:space="0" w:color="auto"/>
        <w:right w:val="none" w:sz="0" w:space="0" w:color="auto"/>
      </w:divBdr>
    </w:div>
    <w:div w:id="1120957432">
      <w:bodyDiv w:val="1"/>
      <w:marLeft w:val="0"/>
      <w:marRight w:val="0"/>
      <w:marTop w:val="0"/>
      <w:marBottom w:val="0"/>
      <w:divBdr>
        <w:top w:val="none" w:sz="0" w:space="0" w:color="auto"/>
        <w:left w:val="none" w:sz="0" w:space="0" w:color="auto"/>
        <w:bottom w:val="none" w:sz="0" w:space="0" w:color="auto"/>
        <w:right w:val="none" w:sz="0" w:space="0" w:color="auto"/>
      </w:divBdr>
    </w:div>
    <w:div w:id="1179390004">
      <w:bodyDiv w:val="1"/>
      <w:marLeft w:val="0"/>
      <w:marRight w:val="0"/>
      <w:marTop w:val="0"/>
      <w:marBottom w:val="0"/>
      <w:divBdr>
        <w:top w:val="none" w:sz="0" w:space="0" w:color="auto"/>
        <w:left w:val="none" w:sz="0" w:space="0" w:color="auto"/>
        <w:bottom w:val="none" w:sz="0" w:space="0" w:color="auto"/>
        <w:right w:val="none" w:sz="0" w:space="0" w:color="auto"/>
      </w:divBdr>
    </w:div>
    <w:div w:id="1395355345">
      <w:bodyDiv w:val="1"/>
      <w:marLeft w:val="0"/>
      <w:marRight w:val="0"/>
      <w:marTop w:val="0"/>
      <w:marBottom w:val="0"/>
      <w:divBdr>
        <w:top w:val="none" w:sz="0" w:space="0" w:color="auto"/>
        <w:left w:val="none" w:sz="0" w:space="0" w:color="auto"/>
        <w:bottom w:val="none" w:sz="0" w:space="0" w:color="auto"/>
        <w:right w:val="none" w:sz="0" w:space="0" w:color="auto"/>
      </w:divBdr>
      <w:divsChild>
        <w:div w:id="477455289">
          <w:marLeft w:val="0"/>
          <w:marRight w:val="0"/>
          <w:marTop w:val="0"/>
          <w:marBottom w:val="0"/>
          <w:divBdr>
            <w:top w:val="none" w:sz="0" w:space="0" w:color="auto"/>
            <w:left w:val="none" w:sz="0" w:space="0" w:color="auto"/>
            <w:bottom w:val="none" w:sz="0" w:space="0" w:color="auto"/>
            <w:right w:val="none" w:sz="0" w:space="0" w:color="auto"/>
          </w:divBdr>
        </w:div>
        <w:div w:id="1593196908">
          <w:marLeft w:val="0"/>
          <w:marRight w:val="0"/>
          <w:marTop w:val="0"/>
          <w:marBottom w:val="0"/>
          <w:divBdr>
            <w:top w:val="none" w:sz="0" w:space="0" w:color="auto"/>
            <w:left w:val="none" w:sz="0" w:space="0" w:color="auto"/>
            <w:bottom w:val="none" w:sz="0" w:space="0" w:color="auto"/>
            <w:right w:val="none" w:sz="0" w:space="0" w:color="auto"/>
          </w:divBdr>
        </w:div>
        <w:div w:id="1888881306">
          <w:marLeft w:val="0"/>
          <w:marRight w:val="0"/>
          <w:marTop w:val="0"/>
          <w:marBottom w:val="0"/>
          <w:divBdr>
            <w:top w:val="none" w:sz="0" w:space="0" w:color="auto"/>
            <w:left w:val="none" w:sz="0" w:space="0" w:color="auto"/>
            <w:bottom w:val="none" w:sz="0" w:space="0" w:color="auto"/>
            <w:right w:val="none" w:sz="0" w:space="0" w:color="auto"/>
          </w:divBdr>
        </w:div>
        <w:div w:id="1221135540">
          <w:marLeft w:val="0"/>
          <w:marRight w:val="0"/>
          <w:marTop w:val="0"/>
          <w:marBottom w:val="0"/>
          <w:divBdr>
            <w:top w:val="none" w:sz="0" w:space="0" w:color="auto"/>
            <w:left w:val="none" w:sz="0" w:space="0" w:color="auto"/>
            <w:bottom w:val="none" w:sz="0" w:space="0" w:color="auto"/>
            <w:right w:val="none" w:sz="0" w:space="0" w:color="auto"/>
          </w:divBdr>
        </w:div>
      </w:divsChild>
    </w:div>
    <w:div w:id="1397898742">
      <w:bodyDiv w:val="1"/>
      <w:marLeft w:val="0"/>
      <w:marRight w:val="0"/>
      <w:marTop w:val="0"/>
      <w:marBottom w:val="0"/>
      <w:divBdr>
        <w:top w:val="none" w:sz="0" w:space="0" w:color="auto"/>
        <w:left w:val="none" w:sz="0" w:space="0" w:color="auto"/>
        <w:bottom w:val="none" w:sz="0" w:space="0" w:color="auto"/>
        <w:right w:val="none" w:sz="0" w:space="0" w:color="auto"/>
      </w:divBdr>
    </w:div>
    <w:div w:id="1421951706">
      <w:bodyDiv w:val="1"/>
      <w:marLeft w:val="0"/>
      <w:marRight w:val="0"/>
      <w:marTop w:val="0"/>
      <w:marBottom w:val="0"/>
      <w:divBdr>
        <w:top w:val="none" w:sz="0" w:space="0" w:color="auto"/>
        <w:left w:val="none" w:sz="0" w:space="0" w:color="auto"/>
        <w:bottom w:val="none" w:sz="0" w:space="0" w:color="auto"/>
        <w:right w:val="none" w:sz="0" w:space="0" w:color="auto"/>
      </w:divBdr>
    </w:div>
    <w:div w:id="1503740593">
      <w:bodyDiv w:val="1"/>
      <w:marLeft w:val="0"/>
      <w:marRight w:val="0"/>
      <w:marTop w:val="0"/>
      <w:marBottom w:val="0"/>
      <w:divBdr>
        <w:top w:val="none" w:sz="0" w:space="0" w:color="auto"/>
        <w:left w:val="none" w:sz="0" w:space="0" w:color="auto"/>
        <w:bottom w:val="none" w:sz="0" w:space="0" w:color="auto"/>
        <w:right w:val="none" w:sz="0" w:space="0" w:color="auto"/>
      </w:divBdr>
    </w:div>
    <w:div w:id="1548831131">
      <w:bodyDiv w:val="1"/>
      <w:marLeft w:val="0"/>
      <w:marRight w:val="0"/>
      <w:marTop w:val="0"/>
      <w:marBottom w:val="0"/>
      <w:divBdr>
        <w:top w:val="none" w:sz="0" w:space="0" w:color="auto"/>
        <w:left w:val="none" w:sz="0" w:space="0" w:color="auto"/>
        <w:bottom w:val="none" w:sz="0" w:space="0" w:color="auto"/>
        <w:right w:val="none" w:sz="0" w:space="0" w:color="auto"/>
      </w:divBdr>
    </w:div>
    <w:div w:id="1600871741">
      <w:bodyDiv w:val="1"/>
      <w:marLeft w:val="0"/>
      <w:marRight w:val="0"/>
      <w:marTop w:val="0"/>
      <w:marBottom w:val="0"/>
      <w:divBdr>
        <w:top w:val="none" w:sz="0" w:space="0" w:color="auto"/>
        <w:left w:val="none" w:sz="0" w:space="0" w:color="auto"/>
        <w:bottom w:val="none" w:sz="0" w:space="0" w:color="auto"/>
        <w:right w:val="none" w:sz="0" w:space="0" w:color="auto"/>
      </w:divBdr>
    </w:div>
    <w:div w:id="1802649666">
      <w:bodyDiv w:val="1"/>
      <w:marLeft w:val="0"/>
      <w:marRight w:val="0"/>
      <w:marTop w:val="0"/>
      <w:marBottom w:val="0"/>
      <w:divBdr>
        <w:top w:val="none" w:sz="0" w:space="0" w:color="auto"/>
        <w:left w:val="none" w:sz="0" w:space="0" w:color="auto"/>
        <w:bottom w:val="none" w:sz="0" w:space="0" w:color="auto"/>
        <w:right w:val="none" w:sz="0" w:space="0" w:color="auto"/>
      </w:divBdr>
    </w:div>
    <w:div w:id="20558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worldatschool.org/news/entry/malawi-floods-put-350000-children-out-of-school-1579" TargetMode="External"/><Relationship Id="rId18" Type="http://schemas.openxmlformats.org/officeDocument/2006/relationships/hyperlink" Target="http://jhr.uwpress.org/content/44/4/871.short" TargetMode="External"/><Relationship Id="rId26" Type="http://schemas.openxmlformats.org/officeDocument/2006/relationships/hyperlink" Target="http://www.jamba.org.za/index.php/jamba/article/view/138"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ciencedirect.com/science/article/pii/S0305750X06002191" TargetMode="External"/><Relationship Id="rId34" Type="http://schemas.openxmlformats.org/officeDocument/2006/relationships/hyperlink" Target="http://erepository.uonbi.ac.ke/handle/11295/74047"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ftp.iza.org/dp5164.pdf" TargetMode="External"/><Relationship Id="rId25" Type="http://schemas.openxmlformats.org/officeDocument/2006/relationships/hyperlink" Target="http://link.springer.com/chapter/10.1007/978-4-431-54255-1_7" TargetMode="External"/><Relationship Id="rId33" Type="http://schemas.openxmlformats.org/officeDocument/2006/relationships/hyperlink" Target="https://www.academia.edu/5526296/FLOOD_DISASTERS_AND_ITS_IMPACTS_ON_CHILD_EDUCATION_IN_SINDH" TargetMode="External"/><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jfh246@cornell.edu)" TargetMode="External"/><Relationship Id="rId20" Type="http://schemas.openxmlformats.org/officeDocument/2006/relationships/hyperlink" Target="http://www.sciencedirect.com/science/article/pii/S0304387806000095" TargetMode="External"/><Relationship Id="rId29" Type="http://schemas.openxmlformats.org/officeDocument/2006/relationships/hyperlink" Target="http://www.ncef.org/pubs/flooding.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lobalpartnership.org/library" TargetMode="External"/><Relationship Id="rId32" Type="http://schemas.openxmlformats.org/officeDocument/2006/relationships/hyperlink" Target="https://view.officeapps.live.com/op/view.aspx?src=http://www.ilankelman.org/miscellany/MitigationSaves.doc" TargetMode="External"/><Relationship Id="rId37" Type="http://schemas.openxmlformats.org/officeDocument/2006/relationships/image" Target="media/image5.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alderman@cgiar.org" TargetMode="External"/><Relationship Id="rId23" Type="http://schemas.openxmlformats.org/officeDocument/2006/relationships/hyperlink" Target="http://www.gadrrres.net" TargetMode="External"/><Relationship Id="rId28" Type="http://schemas.openxmlformats.org/officeDocument/2006/relationships/hyperlink" Target="http://www.preventionweb.net/files/1087_vol2.pdf"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elibrary.worldbank.org/doi/abs/10.1596/1813-9450-4677" TargetMode="External"/><Relationship Id="rId31" Type="http://schemas.openxmlformats.org/officeDocument/2006/relationships/hyperlink" Target="http://www.sciencedirect.com/science/article/pii/S22124209140006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onpapers.repec.org/article/oupoxecpp/" TargetMode="External"/><Relationship Id="rId22" Type="http://schemas.openxmlformats.org/officeDocument/2006/relationships/hyperlink" Target="http://www.tandfonline.com/doi/abs/10.1080/00220380902935857" TargetMode="External"/><Relationship Id="rId27" Type="http://schemas.openxmlformats.org/officeDocument/2006/relationships/hyperlink" Target="http://www.preventionweb.net/files/1087_Part1final.pdf" TargetMode="External"/><Relationship Id="rId30" Type="http://schemas.openxmlformats.org/officeDocument/2006/relationships/hyperlink" Target="http://www.oecd.org/edu/school/equityandqualityineducation-supportingdisadvantagedstudentsandschools.htm" TargetMode="External"/><Relationship Id="rId35" Type="http://schemas.openxmlformats.org/officeDocument/2006/relationships/image" Target="media/image3.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aham\AppData\Local\Microsoft\Windows\Temporary%20Internet%20Files\Content.Outlook\9A1YSHTU\STC-blanktemplat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61A5-1B39-405C-80BA-9D742D8ACABE}">
  <ds:schemaRefs>
    <ds:schemaRef ds:uri="http://schemas.microsoft.com/office/2006/metadata/properties"/>
    <ds:schemaRef ds:uri="http://schemas.microsoft.com/office/infopath/2007/PartnerControls"/>
    <ds:schemaRef ds:uri="f271e05d-d410-45bb-87dd-b2ae6a154541"/>
  </ds:schemaRefs>
</ds:datastoreItem>
</file>

<file path=customXml/itemProps2.xml><?xml version="1.0" encoding="utf-8"?>
<ds:datastoreItem xmlns:ds="http://schemas.openxmlformats.org/officeDocument/2006/customXml" ds:itemID="{E60D3E1D-34AC-41B7-AD9D-D6CE124C5798}">
  <ds:schemaRefs>
    <ds:schemaRef ds:uri="http://schemas.microsoft.com/sharepoint/v3/contenttype/forms"/>
  </ds:schemaRefs>
</ds:datastoreItem>
</file>

<file path=customXml/itemProps3.xml><?xml version="1.0" encoding="utf-8"?>
<ds:datastoreItem xmlns:ds="http://schemas.openxmlformats.org/officeDocument/2006/customXml" ds:itemID="{75102C4F-7117-4A78-AA2D-F6EC2CA2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11056-5DE4-454A-A963-032ADF2B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STC-blanktemplate</Template>
  <TotalTime>4</TotalTime>
  <Pages>36</Pages>
  <Words>11303</Words>
  <Characters>64429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75581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Abraham</dc:creator>
  <cp:lastModifiedBy>karimi gitonga</cp:lastModifiedBy>
  <cp:revision>3</cp:revision>
  <cp:lastPrinted>2016-04-21T22:45:00Z</cp:lastPrinted>
  <dcterms:created xsi:type="dcterms:W3CDTF">2017-10-02T13:39:00Z</dcterms:created>
  <dcterms:modified xsi:type="dcterms:W3CDTF">2017-10-02T13:40:00Z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ies>
</file>