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472" w:rsidRDefault="000F1766" w:rsidP="00CA147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22 May </w:t>
      </w:r>
      <w:r w:rsidR="009D1B52">
        <w:rPr>
          <w:rFonts w:ascii="Times New Roman" w:hAnsi="Times New Roman" w:cs="Times New Roman"/>
          <w:sz w:val="24"/>
          <w:szCs w:val="24"/>
        </w:rPr>
        <w:t>2020</w:t>
      </w:r>
    </w:p>
    <w:p w:rsidR="00CA1472" w:rsidRPr="00CA1472" w:rsidRDefault="000F1766" w:rsidP="00CA1472">
      <w:pPr>
        <w:spacing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Ref: ITT-PPE-SIN-ARO-002</w:t>
      </w:r>
    </w:p>
    <w:p w:rsidR="00CA1472" w:rsidRDefault="00CA1472" w:rsidP="00CA14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07D1" w:rsidRPr="009D1B52" w:rsidRDefault="009D1B52" w:rsidP="00CA14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Invitation to Tender for PPE Safety Equipment</w:t>
      </w:r>
    </w:p>
    <w:p w:rsidR="004407D1" w:rsidRPr="009D1B52" w:rsidRDefault="004407D1" w:rsidP="00CA1472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1B52">
        <w:rPr>
          <w:rFonts w:ascii="Times New Roman" w:hAnsi="Times New Roman" w:cs="Times New Roman"/>
          <w:noProof/>
          <w:sz w:val="28"/>
          <w:szCs w:val="28"/>
          <w:lang w:eastAsia="en-SG"/>
        </w:rPr>
        <w:drawing>
          <wp:anchor distT="0" distB="0" distL="114300" distR="114300" simplePos="0" relativeHeight="251659264" behindDoc="1" locked="1" layoutInCell="1" allowOverlap="1" wp14:anchorId="04CFCE0F" wp14:editId="3320BA51">
            <wp:simplePos x="0" y="0"/>
            <wp:positionH relativeFrom="page">
              <wp:posOffset>4581525</wp:posOffset>
            </wp:positionH>
            <wp:positionV relativeFrom="page">
              <wp:posOffset>371475</wp:posOffset>
            </wp:positionV>
            <wp:extent cx="1905000" cy="361950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1B52">
        <w:rPr>
          <w:rFonts w:ascii="Times New Roman" w:hAnsi="Times New Roman" w:cs="Times New Roman"/>
          <w:b/>
          <w:sz w:val="28"/>
          <w:szCs w:val="28"/>
        </w:rPr>
        <w:t>Tender Notice</w:t>
      </w:r>
    </w:p>
    <w:p w:rsidR="009D1B52" w:rsidRPr="000F1766" w:rsidRDefault="00F37BF4" w:rsidP="00207AAB">
      <w:pPr>
        <w:spacing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0F1766">
        <w:rPr>
          <w:rFonts w:ascii="Times New Roman" w:hAnsi="Times New Roman" w:cs="Times New Roman"/>
          <w:sz w:val="24"/>
          <w:szCs w:val="24"/>
          <w:shd w:val="clear" w:color="auto" w:fill="FFFFFF"/>
        </w:rPr>
        <w:t>Today, we are dealing with a global pandemic that could bring in its train a Great Depression. That combination of a health crisis and economic downturn creates perfect storm conditions for what could be a great reversal in human development.</w:t>
      </w:r>
    </w:p>
    <w:p w:rsidR="00F37BF4" w:rsidRPr="000F1766" w:rsidRDefault="00F37BF4" w:rsidP="00207AAB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1766">
        <w:rPr>
          <w:rFonts w:ascii="Times New Roman" w:hAnsi="Times New Roman" w:cs="Times New Roman"/>
          <w:sz w:val="24"/>
          <w:szCs w:val="24"/>
        </w:rPr>
        <w:t>Save the Children has a long and proud history of responding to humanitarian emergencies. But the Coronavirus pandemic confronts us, as it confronts the world, with the greatest humanitarian challenge of our generation.</w:t>
      </w:r>
      <w:r w:rsidR="004407D1" w:rsidRPr="000F1766">
        <w:rPr>
          <w:rFonts w:ascii="Times New Roman" w:hAnsi="Times New Roman" w:cs="Times New Roman"/>
          <w:sz w:val="24"/>
          <w:szCs w:val="24"/>
        </w:rPr>
        <w:t xml:space="preserve"> </w:t>
      </w:r>
      <w:r w:rsidRPr="000F1766">
        <w:rPr>
          <w:rFonts w:ascii="Times New Roman" w:hAnsi="Times New Roman" w:cs="Times New Roman"/>
          <w:sz w:val="24"/>
          <w:szCs w:val="24"/>
        </w:rPr>
        <w:t>We are already responding to that challenge – but we need to</w:t>
      </w:r>
      <w:r w:rsidR="009D1B52" w:rsidRPr="000F1766">
        <w:rPr>
          <w:rFonts w:ascii="Times New Roman" w:hAnsi="Times New Roman" w:cs="Times New Roman"/>
          <w:sz w:val="24"/>
          <w:szCs w:val="24"/>
        </w:rPr>
        <w:t xml:space="preserve"> do more, and we need your help.</w:t>
      </w:r>
    </w:p>
    <w:p w:rsidR="000F1766" w:rsidRPr="000F1766" w:rsidRDefault="000F1766" w:rsidP="000F1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766">
        <w:rPr>
          <w:rFonts w:ascii="Times New Roman" w:hAnsi="Times New Roman" w:cs="Times New Roman"/>
          <w:sz w:val="24"/>
          <w:szCs w:val="24"/>
        </w:rPr>
        <w:t xml:space="preserve">Save the Children International (SCI) invites you to tender for the provision of Personal Protective Equipment. </w:t>
      </w:r>
    </w:p>
    <w:p w:rsidR="000F1766" w:rsidRPr="000F1766" w:rsidRDefault="000F1766" w:rsidP="000F1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0F1766">
        <w:rPr>
          <w:rFonts w:ascii="Times New Roman" w:hAnsi="Times New Roman" w:cs="Times New Roman"/>
          <w:sz w:val="24"/>
          <w:szCs w:val="24"/>
        </w:rPr>
        <w:t>Outcome of Tender</w:t>
      </w:r>
      <w:r w:rsidRPr="000F1766">
        <w:rPr>
          <w:rFonts w:ascii="Times New Roman" w:hAnsi="Times New Roman" w:cs="Times New Roman"/>
          <w:sz w:val="24"/>
          <w:szCs w:val="24"/>
        </w:rPr>
        <w:tab/>
      </w:r>
      <w:r w:rsidRPr="000F176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0F1766">
        <w:rPr>
          <w:rFonts w:ascii="Times New Roman" w:hAnsi="Times New Roman" w:cs="Times New Roman"/>
          <w:sz w:val="24"/>
          <w:szCs w:val="24"/>
        </w:rPr>
        <w:tab/>
        <w:t>: Selected suppliers awarded preferred status with SCI.</w:t>
      </w:r>
    </w:p>
    <w:p w:rsidR="000F1766" w:rsidRPr="000F1766" w:rsidRDefault="000F1766" w:rsidP="000F1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766">
        <w:rPr>
          <w:rFonts w:ascii="Times New Roman" w:hAnsi="Times New Roman" w:cs="Times New Roman"/>
          <w:sz w:val="24"/>
          <w:szCs w:val="24"/>
        </w:rPr>
        <w:t>Potential Spend Value</w:t>
      </w:r>
      <w:r w:rsidRPr="000F1766">
        <w:rPr>
          <w:rFonts w:ascii="Times New Roman" w:hAnsi="Times New Roman" w:cs="Times New Roman"/>
          <w:sz w:val="24"/>
          <w:szCs w:val="24"/>
        </w:rPr>
        <w:tab/>
      </w:r>
      <w:r w:rsidRPr="000F1766">
        <w:rPr>
          <w:rFonts w:ascii="Times New Roman" w:hAnsi="Times New Roman" w:cs="Times New Roman"/>
          <w:sz w:val="24"/>
          <w:szCs w:val="24"/>
        </w:rPr>
        <w:tab/>
      </w:r>
      <w:r w:rsidRPr="000F1766">
        <w:rPr>
          <w:rFonts w:ascii="Times New Roman" w:hAnsi="Times New Roman" w:cs="Times New Roman"/>
          <w:sz w:val="24"/>
          <w:szCs w:val="24"/>
        </w:rPr>
        <w:tab/>
        <w:t>: up to USD 4,000,000 per annum</w:t>
      </w:r>
    </w:p>
    <w:p w:rsidR="000F1766" w:rsidRPr="000F1766" w:rsidRDefault="000F1766" w:rsidP="00207AAB">
      <w:pPr>
        <w:pStyle w:val="ListNumber"/>
        <w:spacing w:line="240" w:lineRule="auto"/>
        <w:ind w:left="0" w:firstLine="0"/>
        <w:rPr>
          <w:rFonts w:ascii="Times New Roman" w:hAnsi="Times New Roman"/>
          <w:iCs/>
          <w:kern w:val="0"/>
          <w:sz w:val="24"/>
          <w:szCs w:val="24"/>
          <w:lang w:eastAsia="en-GB"/>
        </w:rPr>
      </w:pPr>
    </w:p>
    <w:p w:rsidR="000F1766" w:rsidRPr="000F1766" w:rsidRDefault="000F1766" w:rsidP="000F176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F1766">
        <w:rPr>
          <w:rFonts w:ascii="Times New Roman" w:hAnsi="Times New Roman" w:cs="Times New Roman"/>
          <w:sz w:val="24"/>
          <w:szCs w:val="24"/>
        </w:rPr>
        <w:t xml:space="preserve">Responses should be submitted no later than </w:t>
      </w:r>
      <w:r w:rsidRPr="000F1766">
        <w:rPr>
          <w:rFonts w:ascii="Times New Roman" w:hAnsi="Times New Roman" w:cs="Times New Roman"/>
          <w:b/>
          <w:i/>
          <w:sz w:val="24"/>
          <w:szCs w:val="24"/>
        </w:rPr>
        <w:t>1200 GMT +8, 8</w:t>
      </w:r>
      <w:r w:rsidRPr="000F1766">
        <w:rPr>
          <w:rFonts w:ascii="Times New Roman" w:hAnsi="Times New Roman" w:cs="Times New Roman"/>
          <w:b/>
          <w:i/>
          <w:sz w:val="24"/>
          <w:szCs w:val="24"/>
          <w:vertAlign w:val="superscript"/>
        </w:rPr>
        <w:t>th</w:t>
      </w:r>
      <w:r w:rsidRPr="000F1766">
        <w:rPr>
          <w:rFonts w:ascii="Times New Roman" w:hAnsi="Times New Roman" w:cs="Times New Roman"/>
          <w:b/>
          <w:i/>
          <w:sz w:val="24"/>
          <w:szCs w:val="24"/>
        </w:rPr>
        <w:t xml:space="preserve"> June 2020</w:t>
      </w:r>
      <w:r w:rsidRPr="000F1766">
        <w:rPr>
          <w:rFonts w:ascii="Times New Roman" w:hAnsi="Times New Roman" w:cs="Times New Roman"/>
          <w:sz w:val="24"/>
          <w:szCs w:val="24"/>
        </w:rPr>
        <w:t xml:space="preserve"> using the Bidder Response Document provided in Part 3 of this tender pack. For further guidance on how to submit your response, please follow the instructions detailed </w:t>
      </w:r>
      <w:hyperlink w:anchor="_INSTRUCTIONS" w:history="1">
        <w:r w:rsidRPr="000F1766">
          <w:rPr>
            <w:rStyle w:val="Hyperlink"/>
            <w:rFonts w:ascii="Times New Roman" w:hAnsi="Times New Roman" w:cs="Times New Roman"/>
            <w:sz w:val="24"/>
            <w:szCs w:val="24"/>
          </w:rPr>
          <w:t>here</w:t>
        </w:r>
      </w:hyperlink>
      <w:r w:rsidRPr="000F1766">
        <w:rPr>
          <w:rStyle w:val="Hyperlink"/>
          <w:rFonts w:ascii="Times New Roman" w:hAnsi="Times New Roman" w:cs="Times New Roman"/>
          <w:sz w:val="24"/>
          <w:szCs w:val="24"/>
        </w:rPr>
        <w:t>.</w:t>
      </w:r>
    </w:p>
    <w:p w:rsidR="000F1766" w:rsidRPr="000F1766" w:rsidRDefault="000F1766" w:rsidP="00207AAB">
      <w:pPr>
        <w:pStyle w:val="ListNumber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p w:rsidR="00207AAB" w:rsidRPr="000F1766" w:rsidRDefault="00207AAB" w:rsidP="00207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766">
        <w:rPr>
          <w:rFonts w:ascii="Times New Roman" w:hAnsi="Times New Roman" w:cs="Times New Roman"/>
          <w:b/>
          <w:sz w:val="24"/>
          <w:szCs w:val="24"/>
        </w:rPr>
        <w:t xml:space="preserve">Bids should be submitted to </w:t>
      </w:r>
      <w:hyperlink r:id="rId5" w:history="1">
        <w:r w:rsidRPr="000F1766">
          <w:rPr>
            <w:rStyle w:val="Hyperlink"/>
            <w:rFonts w:ascii="Times New Roman" w:hAnsi="Times New Roman" w:cs="Times New Roman"/>
            <w:b/>
            <w:sz w:val="24"/>
            <w:szCs w:val="24"/>
          </w:rPr>
          <w:t>aro.tender@savethechildren.org</w:t>
        </w:r>
      </w:hyperlink>
      <w:r w:rsidRPr="000F17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07AAB" w:rsidRPr="000F1766" w:rsidRDefault="00207AAB" w:rsidP="00207AAB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0F1766">
        <w:rPr>
          <w:rFonts w:ascii="Times New Roman" w:hAnsi="Times New Roman" w:cs="Times New Roman"/>
          <w:sz w:val="24"/>
          <w:szCs w:val="24"/>
          <w:u w:val="single"/>
        </w:rPr>
        <w:t>Queries/Questions</w:t>
      </w:r>
      <w:r w:rsidRPr="000F1766">
        <w:rPr>
          <w:rFonts w:ascii="Times New Roman" w:hAnsi="Times New Roman" w:cs="Times New Roman"/>
          <w:sz w:val="24"/>
          <w:szCs w:val="24"/>
        </w:rPr>
        <w:t xml:space="preserve"> should be directed to </w:t>
      </w:r>
      <w:hyperlink r:id="rId6" w:history="1">
        <w:r w:rsidRPr="000F1766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aro.rpu@savethechildren.org</w:t>
        </w:r>
      </w:hyperlink>
      <w:r w:rsidRPr="000F17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07AAB" w:rsidRPr="000F1766" w:rsidRDefault="00207AAB" w:rsidP="00207AA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F1766">
        <w:rPr>
          <w:rFonts w:ascii="Times New Roman" w:hAnsi="Times New Roman" w:cs="Times New Roman"/>
          <w:b/>
          <w:i/>
          <w:sz w:val="24"/>
          <w:szCs w:val="24"/>
        </w:rPr>
        <w:t xml:space="preserve">Important: </w:t>
      </w:r>
      <w:r w:rsidRPr="000F1766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DO NOT send bids to </w:t>
      </w:r>
      <w:hyperlink r:id="rId7" w:history="1">
        <w:r w:rsidRPr="000F1766">
          <w:rPr>
            <w:rStyle w:val="Hyperlink"/>
            <w:rFonts w:ascii="Times New Roman" w:hAnsi="Times New Roman" w:cs="Times New Roman"/>
            <w:b/>
            <w:i/>
            <w:sz w:val="24"/>
            <w:szCs w:val="24"/>
          </w:rPr>
          <w:t>aro.rpu@savethechildren.org</w:t>
        </w:r>
      </w:hyperlink>
      <w:r w:rsidRPr="000F176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207AAB" w:rsidRPr="000F1766" w:rsidRDefault="00207AAB" w:rsidP="00207AAB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207AAB" w:rsidRPr="000F1766" w:rsidRDefault="00207AAB" w:rsidP="00207AAB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0F1766">
        <w:rPr>
          <w:rFonts w:ascii="Times New Roman" w:hAnsi="Times New Roman" w:cs="Times New Roman"/>
          <w:sz w:val="24"/>
          <w:szCs w:val="24"/>
        </w:rPr>
        <w:t>We look forward to receiving your response.</w:t>
      </w:r>
    </w:p>
    <w:p w:rsidR="00207AAB" w:rsidRPr="000F1766" w:rsidRDefault="00207AAB" w:rsidP="00207AAB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207AAB" w:rsidRPr="000F1766" w:rsidRDefault="00207AAB" w:rsidP="00207AAB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</w:p>
    <w:p w:rsidR="00F220A3" w:rsidRPr="000F1766" w:rsidRDefault="00F220A3" w:rsidP="00207AAB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0F1766">
        <w:rPr>
          <w:rFonts w:ascii="Times New Roman" w:hAnsi="Times New Roman" w:cs="Times New Roman"/>
          <w:sz w:val="24"/>
          <w:szCs w:val="24"/>
        </w:rPr>
        <w:t>Thanks and Best Regards</w:t>
      </w:r>
    </w:p>
    <w:p w:rsidR="00207AAB" w:rsidRPr="000F1766" w:rsidRDefault="00F220A3" w:rsidP="00207AAB">
      <w:pPr>
        <w:spacing w:after="0" w:line="240" w:lineRule="auto"/>
        <w:ind w:left="1701" w:hanging="1701"/>
        <w:rPr>
          <w:rFonts w:ascii="Times New Roman" w:hAnsi="Times New Roman" w:cs="Times New Roman"/>
          <w:sz w:val="24"/>
          <w:szCs w:val="24"/>
        </w:rPr>
      </w:pPr>
      <w:r w:rsidRPr="000F1766">
        <w:rPr>
          <w:rFonts w:ascii="Times New Roman" w:hAnsi="Times New Roman" w:cs="Times New Roman"/>
          <w:sz w:val="24"/>
          <w:szCs w:val="24"/>
        </w:rPr>
        <w:t>SCI Sourcing Team</w:t>
      </w:r>
    </w:p>
    <w:p w:rsidR="00207AAB" w:rsidRPr="000F1766" w:rsidRDefault="00207AAB" w:rsidP="00207AAB">
      <w:pPr>
        <w:pStyle w:val="ListNumber"/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</w:p>
    <w:sectPr w:rsidR="00207AAB" w:rsidRPr="000F176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BF4"/>
    <w:rsid w:val="000F1766"/>
    <w:rsid w:val="00207AAB"/>
    <w:rsid w:val="004407D1"/>
    <w:rsid w:val="00845780"/>
    <w:rsid w:val="009D1B52"/>
    <w:rsid w:val="00C03ACF"/>
    <w:rsid w:val="00CA1472"/>
    <w:rsid w:val="00E30172"/>
    <w:rsid w:val="00F220A3"/>
    <w:rsid w:val="00F37BF4"/>
    <w:rsid w:val="00FE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1FE997"/>
  <w15:chartTrackingRefBased/>
  <w15:docId w15:val="{219B1BF3-2D14-4F27-86F8-52748CFD3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37B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SG"/>
    </w:rPr>
  </w:style>
  <w:style w:type="character" w:styleId="Hyperlink">
    <w:name w:val="Hyperlink"/>
    <w:basedOn w:val="DefaultParagraphFont"/>
    <w:uiPriority w:val="99"/>
    <w:semiHidden/>
    <w:unhideWhenUsed/>
    <w:rsid w:val="00CA1472"/>
    <w:rPr>
      <w:color w:val="0000FF"/>
      <w:u w:val="single"/>
    </w:rPr>
  </w:style>
  <w:style w:type="paragraph" w:styleId="ListNumber">
    <w:name w:val="List Number"/>
    <w:basedOn w:val="Normal"/>
    <w:rsid w:val="00207AAB"/>
    <w:pPr>
      <w:tabs>
        <w:tab w:val="left" w:pos="709"/>
        <w:tab w:val="left" w:pos="1418"/>
        <w:tab w:val="left" w:pos="2126"/>
        <w:tab w:val="left" w:pos="2835"/>
        <w:tab w:val="left" w:pos="3544"/>
        <w:tab w:val="left" w:pos="4253"/>
        <w:tab w:val="left" w:pos="4961"/>
        <w:tab w:val="left" w:pos="5670"/>
        <w:tab w:val="right" w:pos="8363"/>
      </w:tabs>
      <w:spacing w:after="280" w:line="280" w:lineRule="atLeast"/>
      <w:ind w:left="283" w:hanging="283"/>
      <w:jc w:val="both"/>
    </w:pPr>
    <w:rPr>
      <w:rFonts w:ascii="Arial" w:eastAsia="Times New Roman" w:hAnsi="Arial" w:cs="Times New Roman"/>
      <w:kern w:val="16"/>
      <w:sz w:val="20"/>
      <w:szCs w:val="20"/>
      <w:lang w:val="en-GB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433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ro.rpu@savethechildre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ro.rpu@savethechildren.org" TargetMode="External"/><Relationship Id="rId5" Type="http://schemas.openxmlformats.org/officeDocument/2006/relationships/hyperlink" Target="mailto:aro.tender@savethechildren.org" TargetMode="Externa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241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Wijaya, Lie Fandi</dc:creator>
  <cp:keywords/>
  <dc:description/>
  <cp:lastModifiedBy>Wijaya, Lie Fandi</cp:lastModifiedBy>
  <cp:revision>2</cp:revision>
  <dcterms:created xsi:type="dcterms:W3CDTF">2020-05-22T01:50:00Z</dcterms:created>
  <dcterms:modified xsi:type="dcterms:W3CDTF">2020-05-22T01:50:00Z</dcterms:modified>
</cp:coreProperties>
</file>