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78" w:rsidRPr="00237988" w:rsidRDefault="00E8565F" w:rsidP="00E8565F">
      <w:pPr>
        <w:shd w:val="clear" w:color="auto" w:fill="FFFFFF"/>
        <w:spacing w:before="240" w:after="0" w:line="240" w:lineRule="auto"/>
        <w:jc w:val="center"/>
        <w:outlineLvl w:val="2"/>
        <w:rPr>
          <w:rFonts w:ascii="Gill Sans MT" w:eastAsia="Times New Roman" w:hAnsi="Gill Sans MT" w:cs="Arial"/>
          <w:b/>
          <w:bCs/>
          <w:color w:val="2E3436"/>
          <w:spacing w:val="8"/>
          <w:sz w:val="24"/>
          <w:szCs w:val="24"/>
          <w:lang w:val="en-GB"/>
        </w:rPr>
      </w:pPr>
      <w:r w:rsidRPr="00237988">
        <w:rPr>
          <w:rFonts w:ascii="Gill Sans MT" w:eastAsia="Times New Roman" w:hAnsi="Gill Sans MT" w:cs="Arial"/>
          <w:b/>
          <w:bCs/>
          <w:color w:val="2E3436"/>
          <w:spacing w:val="8"/>
          <w:sz w:val="24"/>
          <w:szCs w:val="24"/>
          <w:lang w:val="en-GB"/>
        </w:rPr>
        <w:t>TERMS OF REFERENCE</w:t>
      </w:r>
    </w:p>
    <w:p w:rsidR="00E8565F" w:rsidRPr="00237988" w:rsidRDefault="00E8565F" w:rsidP="00E8565F">
      <w:pPr>
        <w:shd w:val="clear" w:color="auto" w:fill="FFFFFF"/>
        <w:spacing w:before="240" w:after="0" w:line="240" w:lineRule="auto"/>
        <w:jc w:val="center"/>
        <w:outlineLvl w:val="2"/>
        <w:rPr>
          <w:rFonts w:ascii="Gill Sans MT" w:eastAsia="Times New Roman" w:hAnsi="Gill Sans MT" w:cs="Arial"/>
          <w:b/>
          <w:bCs/>
          <w:color w:val="2E3436"/>
          <w:spacing w:val="8"/>
          <w:sz w:val="24"/>
          <w:szCs w:val="24"/>
          <w:lang w:val="en-GB"/>
        </w:rPr>
      </w:pPr>
      <w:r w:rsidRPr="00237988">
        <w:rPr>
          <w:rFonts w:ascii="Gill Sans MT" w:eastAsia="Times New Roman" w:hAnsi="Gill Sans MT" w:cs="Arial"/>
          <w:b/>
          <w:bCs/>
          <w:color w:val="2E3436"/>
          <w:spacing w:val="8"/>
          <w:sz w:val="24"/>
          <w:szCs w:val="24"/>
          <w:lang w:val="en-GB"/>
        </w:rPr>
        <w:t xml:space="preserve"> FOR COST OF THE DIET CONSULTANT</w:t>
      </w:r>
    </w:p>
    <w:p w:rsidR="00E8565F" w:rsidRPr="00237988" w:rsidRDefault="00E8565F" w:rsidP="00E8565F">
      <w:pPr>
        <w:shd w:val="clear" w:color="auto" w:fill="FFFFFF"/>
        <w:spacing w:before="240" w:after="0" w:line="240" w:lineRule="auto"/>
        <w:outlineLvl w:val="2"/>
        <w:rPr>
          <w:rFonts w:ascii="Gill Sans MT" w:eastAsia="Times New Roman" w:hAnsi="Gill Sans MT" w:cs="Arial"/>
          <w:b/>
          <w:bCs/>
          <w:color w:val="2E3436"/>
          <w:spacing w:val="8"/>
          <w:sz w:val="24"/>
          <w:szCs w:val="24"/>
          <w:lang w:val="en-GB"/>
        </w:rPr>
      </w:pPr>
    </w:p>
    <w:p w:rsidR="00E8565F" w:rsidRPr="00237988" w:rsidRDefault="00E8565F" w:rsidP="00E8565F">
      <w:pPr>
        <w:shd w:val="clear" w:color="auto" w:fill="FFFFFF"/>
        <w:spacing w:before="240" w:after="0" w:line="240" w:lineRule="auto"/>
        <w:outlineLvl w:val="2"/>
        <w:rPr>
          <w:rFonts w:ascii="Gill Sans MT" w:eastAsia="Times New Roman" w:hAnsi="Gill Sans MT" w:cs="Arial"/>
          <w:b/>
          <w:bCs/>
          <w:color w:val="2E3436"/>
          <w:spacing w:val="8"/>
          <w:sz w:val="24"/>
          <w:szCs w:val="24"/>
          <w:lang w:val="en-GB"/>
        </w:rPr>
      </w:pPr>
      <w:r w:rsidRPr="00237988">
        <w:rPr>
          <w:rFonts w:ascii="Gill Sans MT" w:eastAsia="Times New Roman" w:hAnsi="Gill Sans MT" w:cs="Arial"/>
          <w:b/>
          <w:bCs/>
          <w:color w:val="2E3436"/>
          <w:spacing w:val="8"/>
          <w:sz w:val="24"/>
          <w:szCs w:val="24"/>
          <w:lang w:val="en-GB"/>
        </w:rPr>
        <w:t>Background</w:t>
      </w:r>
    </w:p>
    <w:p w:rsidR="00E8565F" w:rsidRPr="00237988" w:rsidRDefault="00E8565F" w:rsidP="00E8565F">
      <w:pPr>
        <w:rPr>
          <w:rFonts w:ascii="Gill Sans MT" w:eastAsia="Times New Roman" w:hAnsi="Gill Sans MT" w:cs="Arial"/>
          <w:sz w:val="24"/>
          <w:szCs w:val="24"/>
          <w:lang w:val="en-GB"/>
        </w:rPr>
      </w:pPr>
      <w:r w:rsidRPr="00237988">
        <w:rPr>
          <w:rFonts w:ascii="Gill Sans MT" w:eastAsia="Times New Roman" w:hAnsi="Gill Sans MT" w:cs="Arial"/>
          <w:sz w:val="24"/>
          <w:szCs w:val="24"/>
          <w:lang w:val="en-GB"/>
        </w:rPr>
        <w:t>Save the Children (SCI) is a leading independent organisation creating lasting change for children in need around the world. With its headquarters in London, SCI works in over 120 countries globally, helping children survive and thrive by improving their health, nutrition, education, protection and economic opportunities, and in times of acute crisis, mobilising rapid life-saving assistance to help children recover from the effects of war, conflict and natural disasters.</w:t>
      </w:r>
    </w:p>
    <w:p w:rsidR="00E8565F" w:rsidRPr="00237988" w:rsidRDefault="00E8565F" w:rsidP="00E8565F">
      <w:pPr>
        <w:rPr>
          <w:rFonts w:ascii="Gill Sans MT" w:eastAsia="Times New Roman" w:hAnsi="Gill Sans MT" w:cs="Arial"/>
          <w:sz w:val="24"/>
          <w:szCs w:val="24"/>
          <w:lang w:val="en-GB"/>
        </w:rPr>
      </w:pPr>
      <w:r w:rsidRPr="00237988">
        <w:rPr>
          <w:rFonts w:ascii="Gill Sans MT" w:eastAsia="Times New Roman" w:hAnsi="Gill Sans MT" w:cs="Arial"/>
          <w:sz w:val="24"/>
          <w:szCs w:val="24"/>
          <w:lang w:val="en-GB"/>
        </w:rPr>
        <w:t xml:space="preserve">SCI has been working in Nigeria since 2001 and is a recognised and respected voice for children’s rights and has been a key player in nutrition since 2010. In 2021, SCI started the implementation of the Accelerating Nutrition Results in Nigeria (ANRIN) programme in Oyo and </w:t>
      </w:r>
      <w:proofErr w:type="spellStart"/>
      <w:r w:rsidRPr="00237988">
        <w:rPr>
          <w:rFonts w:ascii="Gill Sans MT" w:eastAsia="Times New Roman" w:hAnsi="Gill Sans MT" w:cs="Arial"/>
          <w:sz w:val="24"/>
          <w:szCs w:val="24"/>
          <w:lang w:val="en-GB"/>
        </w:rPr>
        <w:t>Kogi</w:t>
      </w:r>
      <w:proofErr w:type="spellEnd"/>
      <w:r w:rsidRPr="00237988">
        <w:rPr>
          <w:rFonts w:ascii="Gill Sans MT" w:eastAsia="Times New Roman" w:hAnsi="Gill Sans MT" w:cs="Arial"/>
          <w:sz w:val="24"/>
          <w:szCs w:val="24"/>
          <w:lang w:val="en-GB"/>
        </w:rPr>
        <w:t xml:space="preserve"> States.</w:t>
      </w:r>
    </w:p>
    <w:p w:rsidR="00E8565F" w:rsidRPr="00237988" w:rsidRDefault="00E8565F" w:rsidP="00E8565F">
      <w:pPr>
        <w:shd w:val="clear" w:color="auto" w:fill="FFFFFF"/>
        <w:spacing w:before="240" w:after="0" w:line="240" w:lineRule="auto"/>
        <w:outlineLvl w:val="2"/>
        <w:rPr>
          <w:rFonts w:ascii="Gill Sans MT" w:eastAsia="Times New Roman" w:hAnsi="Gill Sans MT" w:cs="Arial"/>
          <w:b/>
          <w:bCs/>
          <w:color w:val="2E3436"/>
          <w:spacing w:val="8"/>
          <w:sz w:val="24"/>
          <w:szCs w:val="24"/>
          <w:lang w:val="en-GB"/>
        </w:rPr>
      </w:pPr>
      <w:r w:rsidRPr="00237988">
        <w:rPr>
          <w:rFonts w:ascii="Gill Sans MT" w:eastAsia="Times New Roman" w:hAnsi="Gill Sans MT" w:cs="Arial"/>
          <w:b/>
          <w:bCs/>
          <w:color w:val="2E3436"/>
          <w:spacing w:val="8"/>
          <w:sz w:val="24"/>
          <w:szCs w:val="24"/>
          <w:lang w:val="en-GB"/>
        </w:rPr>
        <w:t>Project Description</w:t>
      </w:r>
    </w:p>
    <w:p w:rsidR="00E8565F" w:rsidRPr="00237988" w:rsidRDefault="00E8565F" w:rsidP="00E8565F">
      <w:pPr>
        <w:spacing w:after="0"/>
        <w:rPr>
          <w:rFonts w:ascii="Gill Sans MT" w:eastAsia="Times New Roman" w:hAnsi="Gill Sans MT" w:cs="Arial"/>
          <w:sz w:val="24"/>
          <w:szCs w:val="24"/>
          <w:lang w:val="en-GB"/>
        </w:rPr>
      </w:pPr>
      <w:r w:rsidRPr="00237988">
        <w:rPr>
          <w:rFonts w:ascii="Gill Sans MT" w:eastAsia="Times New Roman" w:hAnsi="Gill Sans MT" w:cs="Arial"/>
          <w:sz w:val="24"/>
          <w:szCs w:val="24"/>
          <w:lang w:val="en-GB"/>
        </w:rPr>
        <w:t>The Accelerating Nutrition Results in Nigeria (ANRIN) programme delivers nutrition services in an equitable and sustainable manner and through a mix of counselling and service delivery, promoting increased access to and utilization of the following services:</w:t>
      </w:r>
    </w:p>
    <w:p w:rsidR="00E8565F" w:rsidRPr="00237988" w:rsidRDefault="00E8565F" w:rsidP="00E8565F">
      <w:pPr>
        <w:numPr>
          <w:ilvl w:val="0"/>
          <w:numId w:val="5"/>
        </w:numPr>
        <w:spacing w:after="0" w:line="240" w:lineRule="auto"/>
        <w:contextualSpacing/>
        <w:jc w:val="both"/>
        <w:rPr>
          <w:rFonts w:ascii="Gill Sans MT" w:eastAsia="Times New Roman" w:hAnsi="Gill Sans MT" w:cs="Arial"/>
          <w:sz w:val="24"/>
          <w:szCs w:val="24"/>
          <w:lang w:val="en-GB"/>
        </w:rPr>
      </w:pPr>
      <w:r w:rsidRPr="00237988">
        <w:rPr>
          <w:rFonts w:ascii="Gill Sans MT" w:eastAsia="Times New Roman" w:hAnsi="Gill Sans MT" w:cs="Arial"/>
          <w:sz w:val="24"/>
          <w:szCs w:val="24"/>
          <w:lang w:val="en-GB"/>
        </w:rPr>
        <w:t xml:space="preserve">Infant and young child feeding counselling </w:t>
      </w:r>
    </w:p>
    <w:p w:rsidR="00E8565F" w:rsidRPr="00237988" w:rsidRDefault="00E8565F" w:rsidP="00E8565F">
      <w:pPr>
        <w:numPr>
          <w:ilvl w:val="0"/>
          <w:numId w:val="5"/>
        </w:numPr>
        <w:spacing w:after="0" w:line="240" w:lineRule="auto"/>
        <w:contextualSpacing/>
        <w:jc w:val="both"/>
        <w:rPr>
          <w:rFonts w:ascii="Gill Sans MT" w:eastAsia="Times New Roman" w:hAnsi="Gill Sans MT" w:cs="Arial"/>
          <w:sz w:val="24"/>
          <w:szCs w:val="24"/>
          <w:lang w:val="en-GB"/>
        </w:rPr>
      </w:pPr>
      <w:r w:rsidRPr="00237988">
        <w:rPr>
          <w:rFonts w:ascii="Gill Sans MT" w:eastAsia="Times New Roman" w:hAnsi="Gill Sans MT" w:cs="Arial"/>
          <w:sz w:val="24"/>
          <w:szCs w:val="24"/>
          <w:lang w:val="en-GB"/>
        </w:rPr>
        <w:t>micronutrient powders for children 6-23 months to improve the quality of complementary feeding.</w:t>
      </w:r>
    </w:p>
    <w:p w:rsidR="00E8565F" w:rsidRPr="00237988" w:rsidRDefault="00E8565F" w:rsidP="00E8565F">
      <w:pPr>
        <w:numPr>
          <w:ilvl w:val="0"/>
          <w:numId w:val="5"/>
        </w:numPr>
        <w:spacing w:after="0" w:line="240" w:lineRule="auto"/>
        <w:contextualSpacing/>
        <w:jc w:val="both"/>
        <w:rPr>
          <w:rFonts w:ascii="Gill Sans MT" w:eastAsia="Times New Roman" w:hAnsi="Gill Sans MT" w:cs="Arial"/>
          <w:sz w:val="24"/>
          <w:szCs w:val="24"/>
          <w:lang w:val="en-GB"/>
        </w:rPr>
      </w:pPr>
      <w:r w:rsidRPr="00237988">
        <w:rPr>
          <w:rFonts w:ascii="Gill Sans MT" w:eastAsia="Times New Roman" w:hAnsi="Gill Sans MT" w:cs="Arial"/>
          <w:sz w:val="24"/>
          <w:szCs w:val="24"/>
          <w:lang w:val="en-GB"/>
        </w:rPr>
        <w:t>iron-folic acid (IFA) tablets for pregnant women during ante-natal care</w:t>
      </w:r>
    </w:p>
    <w:p w:rsidR="00E8565F" w:rsidRPr="00237988" w:rsidRDefault="00E8565F" w:rsidP="00E8565F">
      <w:pPr>
        <w:numPr>
          <w:ilvl w:val="0"/>
          <w:numId w:val="5"/>
        </w:numPr>
        <w:spacing w:after="0" w:line="240" w:lineRule="auto"/>
        <w:contextualSpacing/>
        <w:jc w:val="both"/>
        <w:rPr>
          <w:rFonts w:ascii="Gill Sans MT" w:eastAsia="Times New Roman" w:hAnsi="Gill Sans MT" w:cs="Arial"/>
          <w:sz w:val="24"/>
          <w:szCs w:val="24"/>
          <w:lang w:val="en-GB"/>
        </w:rPr>
      </w:pPr>
      <w:r w:rsidRPr="00237988">
        <w:rPr>
          <w:rFonts w:ascii="Gill Sans MT" w:eastAsia="Times New Roman" w:hAnsi="Gill Sans MT" w:cs="Arial"/>
          <w:sz w:val="24"/>
          <w:szCs w:val="24"/>
          <w:lang w:val="en-GB"/>
        </w:rPr>
        <w:t xml:space="preserve">intermittent preventive treatment for malaria during ante-natal care </w:t>
      </w:r>
    </w:p>
    <w:p w:rsidR="00E8565F" w:rsidRPr="00237988" w:rsidRDefault="00E8565F" w:rsidP="00E8565F">
      <w:pPr>
        <w:numPr>
          <w:ilvl w:val="0"/>
          <w:numId w:val="5"/>
        </w:numPr>
        <w:spacing w:after="0" w:line="240" w:lineRule="auto"/>
        <w:contextualSpacing/>
        <w:jc w:val="both"/>
        <w:rPr>
          <w:rFonts w:ascii="Gill Sans MT" w:eastAsia="Times New Roman" w:hAnsi="Gill Sans MT" w:cs="Arial"/>
          <w:sz w:val="24"/>
          <w:szCs w:val="24"/>
          <w:lang w:val="en-GB"/>
        </w:rPr>
      </w:pPr>
      <w:r w:rsidRPr="00237988">
        <w:rPr>
          <w:rFonts w:ascii="Gill Sans MT" w:eastAsia="Times New Roman" w:hAnsi="Gill Sans MT" w:cs="Arial"/>
          <w:sz w:val="24"/>
          <w:szCs w:val="24"/>
          <w:lang w:val="en-GB"/>
        </w:rPr>
        <w:t xml:space="preserve">zinc/oral rehydration solution (ORS) for treatment of </w:t>
      </w:r>
      <w:proofErr w:type="spellStart"/>
      <w:r w:rsidRPr="00237988">
        <w:rPr>
          <w:rFonts w:ascii="Gill Sans MT" w:eastAsia="Times New Roman" w:hAnsi="Gill Sans MT" w:cs="Arial"/>
          <w:sz w:val="24"/>
          <w:szCs w:val="24"/>
          <w:lang w:val="en-GB"/>
        </w:rPr>
        <w:t>diarrhea</w:t>
      </w:r>
      <w:proofErr w:type="spellEnd"/>
      <w:r w:rsidRPr="00237988">
        <w:rPr>
          <w:rFonts w:ascii="Gill Sans MT" w:eastAsia="Times New Roman" w:hAnsi="Gill Sans MT" w:cs="Arial"/>
          <w:sz w:val="24"/>
          <w:szCs w:val="24"/>
          <w:lang w:val="en-GB"/>
        </w:rPr>
        <w:t xml:space="preserve"> among children 6-59 months of age </w:t>
      </w:r>
    </w:p>
    <w:p w:rsidR="00E8565F" w:rsidRPr="00237988" w:rsidRDefault="00E8565F" w:rsidP="00E8565F">
      <w:pPr>
        <w:numPr>
          <w:ilvl w:val="0"/>
          <w:numId w:val="5"/>
        </w:numPr>
        <w:spacing w:after="0" w:line="240" w:lineRule="auto"/>
        <w:contextualSpacing/>
        <w:jc w:val="both"/>
        <w:rPr>
          <w:rFonts w:ascii="Gill Sans MT" w:eastAsia="Times New Roman" w:hAnsi="Gill Sans MT" w:cs="Arial"/>
          <w:sz w:val="24"/>
          <w:szCs w:val="24"/>
          <w:lang w:val="en-GB"/>
        </w:rPr>
      </w:pPr>
      <w:r w:rsidRPr="00237988">
        <w:rPr>
          <w:rFonts w:ascii="Gill Sans MT" w:eastAsia="Times New Roman" w:hAnsi="Gill Sans MT" w:cs="Arial"/>
          <w:sz w:val="24"/>
          <w:szCs w:val="24"/>
          <w:lang w:val="en-GB"/>
        </w:rPr>
        <w:t>semi-annual vitamin A supplementation among children 6-59 months of age</w:t>
      </w:r>
    </w:p>
    <w:p w:rsidR="00E8565F" w:rsidRPr="00237988" w:rsidRDefault="00E8565F" w:rsidP="00E8565F">
      <w:pPr>
        <w:numPr>
          <w:ilvl w:val="0"/>
          <w:numId w:val="5"/>
        </w:numPr>
        <w:spacing w:after="0" w:line="240" w:lineRule="auto"/>
        <w:contextualSpacing/>
        <w:jc w:val="both"/>
        <w:rPr>
          <w:rFonts w:ascii="Gill Sans MT" w:eastAsia="Times New Roman" w:hAnsi="Gill Sans MT" w:cs="Arial"/>
          <w:sz w:val="24"/>
          <w:szCs w:val="24"/>
          <w:lang w:val="en-GB"/>
        </w:rPr>
      </w:pPr>
      <w:r w:rsidRPr="00237988">
        <w:rPr>
          <w:rFonts w:ascii="Gill Sans MT" w:eastAsia="Times New Roman" w:hAnsi="Gill Sans MT" w:cs="Arial"/>
          <w:sz w:val="24"/>
          <w:szCs w:val="24"/>
          <w:lang w:val="en-GB"/>
        </w:rPr>
        <w:t>semi-annual deworming among children 12-59 months of age</w:t>
      </w:r>
    </w:p>
    <w:p w:rsidR="00E8565F" w:rsidRPr="00237988" w:rsidRDefault="00E8565F" w:rsidP="00E8565F">
      <w:pPr>
        <w:jc w:val="both"/>
        <w:rPr>
          <w:rFonts w:ascii="Gill Sans MT" w:eastAsia="Times New Roman" w:hAnsi="Gill Sans MT" w:cs="Arial"/>
          <w:sz w:val="24"/>
          <w:szCs w:val="24"/>
          <w:lang w:val="en-GB"/>
        </w:rPr>
      </w:pPr>
    </w:p>
    <w:p w:rsidR="00E8565F" w:rsidRPr="00237988" w:rsidRDefault="00E8565F" w:rsidP="00E8565F">
      <w:pPr>
        <w:jc w:val="both"/>
        <w:rPr>
          <w:rFonts w:ascii="Gill Sans MT" w:eastAsia="Times New Roman" w:hAnsi="Gill Sans MT" w:cs="Arial"/>
          <w:sz w:val="24"/>
          <w:szCs w:val="24"/>
          <w:lang w:val="en-GB"/>
        </w:rPr>
      </w:pPr>
      <w:r w:rsidRPr="00237988">
        <w:rPr>
          <w:rFonts w:ascii="Gill Sans MT" w:eastAsia="Times New Roman" w:hAnsi="Gill Sans MT" w:cs="Arial"/>
          <w:iCs/>
          <w:sz w:val="24"/>
          <w:szCs w:val="24"/>
          <w:lang w:val="en-GB"/>
        </w:rPr>
        <w:t>As part of the ANRIN programme an “innovation proposal” will be implemented. In this, we will use the "Cost of the Diet (</w:t>
      </w:r>
      <w:proofErr w:type="spellStart"/>
      <w:r w:rsidRPr="00237988">
        <w:rPr>
          <w:rFonts w:ascii="Gill Sans MT" w:eastAsia="Times New Roman" w:hAnsi="Gill Sans MT" w:cs="Arial"/>
          <w:iCs/>
          <w:sz w:val="24"/>
          <w:szCs w:val="24"/>
          <w:lang w:val="en-GB"/>
        </w:rPr>
        <w:t>CotD</w:t>
      </w:r>
      <w:proofErr w:type="spellEnd"/>
      <w:r w:rsidRPr="00237988">
        <w:rPr>
          <w:rFonts w:ascii="Gill Sans MT" w:eastAsia="Times New Roman" w:hAnsi="Gill Sans MT" w:cs="Arial"/>
          <w:iCs/>
          <w:sz w:val="24"/>
          <w:szCs w:val="24"/>
          <w:lang w:val="en-GB"/>
        </w:rPr>
        <w:t>)" approach and software to identify locally available nutritious foods to meet young children's</w:t>
      </w:r>
      <w:r w:rsidRPr="00237988">
        <w:rPr>
          <w:rFonts w:ascii="Gill Sans MT" w:eastAsia="Times New Roman" w:hAnsi="Gill Sans MT" w:cs="Arial"/>
          <w:sz w:val="24"/>
          <w:szCs w:val="24"/>
          <w:lang w:val="en-GB"/>
        </w:rPr>
        <w:t xml:space="preserve"> nutritional needs at the lowest possible cost. This will be applied to test, improve and develop, in collaboration with stakeholders, a set of culturally acceptable low-cost, nutritious recipes for complementary feeding (for children aged 6-23 months), which can be promoted through existing Mothers Support Groups (MSGs) alongside MNP distributions.</w:t>
      </w:r>
    </w:p>
    <w:p w:rsidR="00E8565F" w:rsidRPr="00237988" w:rsidRDefault="00E8565F" w:rsidP="00E8565F">
      <w:pPr>
        <w:spacing w:after="0" w:line="255" w:lineRule="atLeast"/>
        <w:rPr>
          <w:rFonts w:ascii="Gill Sans MT" w:eastAsia="Times New Roman" w:hAnsi="Gill Sans MT" w:cs="Arial"/>
          <w:b/>
          <w:bCs/>
          <w:color w:val="222222"/>
          <w:sz w:val="24"/>
          <w:szCs w:val="24"/>
          <w:lang w:val="en-GB" w:eastAsia="en-GB" w:bidi="bn-IN"/>
        </w:rPr>
      </w:pPr>
    </w:p>
    <w:p w:rsidR="00E8565F" w:rsidRPr="00237988" w:rsidRDefault="00E8565F" w:rsidP="00E8565F">
      <w:pPr>
        <w:spacing w:after="0" w:line="255" w:lineRule="atLeast"/>
        <w:rPr>
          <w:rFonts w:ascii="Gill Sans MT" w:eastAsia="Times New Roman" w:hAnsi="Gill Sans MT" w:cs="Arial"/>
          <w:b/>
          <w:bCs/>
          <w:color w:val="2E3436"/>
          <w:spacing w:val="8"/>
          <w:sz w:val="24"/>
          <w:szCs w:val="24"/>
          <w:lang w:val="en-GB"/>
        </w:rPr>
      </w:pPr>
      <w:r w:rsidRPr="00237988">
        <w:rPr>
          <w:rFonts w:ascii="Gill Sans MT" w:eastAsia="Times New Roman" w:hAnsi="Gill Sans MT" w:cs="Arial"/>
          <w:b/>
          <w:bCs/>
          <w:color w:val="2E3436"/>
          <w:spacing w:val="8"/>
          <w:sz w:val="24"/>
          <w:szCs w:val="24"/>
          <w:lang w:val="en-GB"/>
        </w:rPr>
        <w:t>Purpose of the Study</w:t>
      </w:r>
    </w:p>
    <w:p w:rsidR="00E8565F" w:rsidRPr="00237988" w:rsidRDefault="00E8565F" w:rsidP="00E8565F">
      <w:pPr>
        <w:spacing w:after="0" w:line="255" w:lineRule="atLeast"/>
        <w:rPr>
          <w:rFonts w:ascii="Gill Sans MT" w:eastAsia="Times New Roman" w:hAnsi="Gill Sans MT" w:cs="Arial"/>
          <w:iCs/>
          <w:sz w:val="24"/>
          <w:szCs w:val="24"/>
          <w:lang w:val="en-GB"/>
        </w:rPr>
      </w:pPr>
      <w:r w:rsidRPr="00237988">
        <w:rPr>
          <w:rFonts w:ascii="Gill Sans MT" w:eastAsia="Times New Roman" w:hAnsi="Gill Sans MT" w:cs="Arial"/>
          <w:iCs/>
          <w:sz w:val="24"/>
          <w:szCs w:val="24"/>
          <w:lang w:val="en-GB"/>
        </w:rPr>
        <w:t xml:space="preserve">Through a Cost of the Diet study the consultant will identify the nutrients hardest to obtain from locally available foods in the selected LGAs in Oyo State as well as provide options of </w:t>
      </w:r>
      <w:r w:rsidRPr="00237988">
        <w:rPr>
          <w:rFonts w:ascii="Gill Sans MT" w:eastAsia="Times New Roman" w:hAnsi="Gill Sans MT" w:cs="Arial"/>
          <w:iCs/>
          <w:sz w:val="24"/>
          <w:szCs w:val="24"/>
          <w:lang w:val="en-GB"/>
        </w:rPr>
        <w:lastRenderedPageBreak/>
        <w:t>food items that are the least expensive sources of energy and nutrients. This information be the basis to develop a set of complementary feeding recipes that are locally acceptable and nutritious. The recipes will be then promoted during mother support groups and beyond and are ultimately expected to become a resource for the whole State.</w:t>
      </w:r>
    </w:p>
    <w:p w:rsidR="00E8565F" w:rsidRPr="00237988" w:rsidRDefault="00E8565F" w:rsidP="00E8565F">
      <w:pPr>
        <w:spacing w:after="0" w:line="255" w:lineRule="atLeast"/>
        <w:rPr>
          <w:rFonts w:ascii="Gill Sans MT" w:eastAsia="Times New Roman" w:hAnsi="Gill Sans MT" w:cs="Arial"/>
          <w:b/>
          <w:bCs/>
          <w:color w:val="222222"/>
          <w:sz w:val="24"/>
          <w:szCs w:val="24"/>
          <w:lang w:val="en-GB" w:eastAsia="en-GB" w:bidi="bn-IN"/>
        </w:rPr>
      </w:pPr>
    </w:p>
    <w:p w:rsidR="00E8565F" w:rsidRPr="00237988" w:rsidRDefault="00E8565F" w:rsidP="00E8565F">
      <w:pPr>
        <w:shd w:val="clear" w:color="auto" w:fill="FFFFFF"/>
        <w:spacing w:before="240" w:after="0" w:line="240" w:lineRule="auto"/>
        <w:outlineLvl w:val="2"/>
        <w:rPr>
          <w:rFonts w:ascii="Gill Sans MT" w:eastAsia="Times New Roman" w:hAnsi="Gill Sans MT" w:cs="Arial"/>
          <w:b/>
          <w:bCs/>
          <w:color w:val="2E3436"/>
          <w:spacing w:val="8"/>
          <w:sz w:val="24"/>
          <w:szCs w:val="24"/>
          <w:lang w:val="en-GB"/>
        </w:rPr>
      </w:pPr>
      <w:r w:rsidRPr="00237988">
        <w:rPr>
          <w:rFonts w:ascii="Gill Sans MT" w:eastAsia="Times New Roman" w:hAnsi="Gill Sans MT" w:cs="Arial"/>
          <w:b/>
          <w:bCs/>
          <w:color w:val="2E3436"/>
          <w:spacing w:val="8"/>
          <w:sz w:val="24"/>
          <w:szCs w:val="24"/>
          <w:lang w:val="en-GB"/>
        </w:rPr>
        <w:t xml:space="preserve">Objectives and Specific Tasks to be undertaken </w:t>
      </w:r>
    </w:p>
    <w:p w:rsidR="00E8565F" w:rsidRPr="00237988" w:rsidRDefault="00E8565F" w:rsidP="00E8565F">
      <w:pPr>
        <w:shd w:val="clear" w:color="auto" w:fill="FFFFFF"/>
        <w:spacing w:after="240" w:line="240" w:lineRule="auto"/>
        <w:outlineLvl w:val="2"/>
        <w:rPr>
          <w:rFonts w:ascii="Gill Sans MT" w:eastAsia="Times New Roman" w:hAnsi="Gill Sans MT" w:cs="Arial"/>
          <w:iCs/>
          <w:sz w:val="24"/>
          <w:szCs w:val="24"/>
          <w:lang w:val="en-GB"/>
        </w:rPr>
      </w:pPr>
      <w:r w:rsidRPr="00237988">
        <w:rPr>
          <w:rFonts w:ascii="Gill Sans MT" w:eastAsia="Times New Roman" w:hAnsi="Gill Sans MT" w:cs="Arial"/>
          <w:iCs/>
          <w:sz w:val="24"/>
          <w:szCs w:val="24"/>
          <w:lang w:val="en-GB"/>
        </w:rPr>
        <w:t xml:space="preserve">The consultant’s overall objective is to carry out a Cost of the Diet study in selected livelihoods zones of Oyo State. </w:t>
      </w:r>
    </w:p>
    <w:p w:rsidR="00E8565F" w:rsidRPr="00237988" w:rsidRDefault="00E8565F" w:rsidP="00E8565F">
      <w:pPr>
        <w:shd w:val="clear" w:color="auto" w:fill="FFFFFF"/>
        <w:spacing w:before="240" w:after="240" w:line="240" w:lineRule="auto"/>
        <w:outlineLvl w:val="2"/>
        <w:rPr>
          <w:rFonts w:ascii="Gill Sans MT" w:eastAsia="Times New Roman" w:hAnsi="Gill Sans MT" w:cs="Arial"/>
          <w:iCs/>
          <w:sz w:val="24"/>
          <w:szCs w:val="24"/>
          <w:lang w:val="en-GB"/>
        </w:rPr>
      </w:pPr>
      <w:r w:rsidRPr="00237988">
        <w:rPr>
          <w:rFonts w:ascii="Gill Sans MT" w:eastAsia="Times New Roman" w:hAnsi="Gill Sans MT" w:cs="Arial"/>
          <w:iCs/>
          <w:sz w:val="24"/>
          <w:szCs w:val="24"/>
          <w:lang w:val="en-GB"/>
        </w:rPr>
        <w:t>The following are the major tasks consultant is expected to undertake:</w:t>
      </w:r>
    </w:p>
    <w:p w:rsidR="00E8565F" w:rsidRPr="00237988" w:rsidRDefault="00E8565F" w:rsidP="00E8565F">
      <w:pPr>
        <w:numPr>
          <w:ilvl w:val="0"/>
          <w:numId w:val="6"/>
        </w:numPr>
        <w:spacing w:after="0" w:line="240" w:lineRule="auto"/>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 xml:space="preserve">Supported by the Innovation Coordinator, lead on the preparation of the </w:t>
      </w:r>
      <w:proofErr w:type="spellStart"/>
      <w:r w:rsidRPr="00237988">
        <w:rPr>
          <w:rFonts w:ascii="Gill Sans MT" w:eastAsia="Times New Roman" w:hAnsi="Gill Sans MT" w:cs="Arial"/>
          <w:color w:val="222222"/>
          <w:sz w:val="24"/>
          <w:szCs w:val="24"/>
          <w:lang w:val="en-GB" w:eastAsia="en-GB" w:bidi="bn-IN"/>
        </w:rPr>
        <w:t>CoD</w:t>
      </w:r>
      <w:proofErr w:type="spellEnd"/>
      <w:r w:rsidRPr="00237988">
        <w:rPr>
          <w:rFonts w:ascii="Gill Sans MT" w:eastAsia="Times New Roman" w:hAnsi="Gill Sans MT" w:cs="Arial"/>
          <w:color w:val="222222"/>
          <w:sz w:val="24"/>
          <w:szCs w:val="24"/>
          <w:lang w:val="en-GB" w:eastAsia="en-GB" w:bidi="bn-IN"/>
        </w:rPr>
        <w:t xml:space="preserve"> assessment</w:t>
      </w:r>
    </w:p>
    <w:p w:rsidR="00E8565F" w:rsidRPr="00237988" w:rsidRDefault="00E8565F" w:rsidP="00E8565F">
      <w:pPr>
        <w:numPr>
          <w:ilvl w:val="0"/>
          <w:numId w:val="6"/>
        </w:numPr>
        <w:spacing w:after="0" w:line="240" w:lineRule="auto"/>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Conduct literature review</w:t>
      </w:r>
    </w:p>
    <w:p w:rsidR="00E8565F" w:rsidRPr="00237988" w:rsidRDefault="00E8565F" w:rsidP="00E8565F">
      <w:pPr>
        <w:numPr>
          <w:ilvl w:val="0"/>
          <w:numId w:val="6"/>
        </w:numPr>
        <w:spacing w:after="0" w:line="240" w:lineRule="auto"/>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Train SCI staff and enumerators</w:t>
      </w:r>
    </w:p>
    <w:p w:rsidR="00E8565F" w:rsidRPr="00237988" w:rsidRDefault="00E8565F" w:rsidP="00E8565F">
      <w:pPr>
        <w:numPr>
          <w:ilvl w:val="0"/>
          <w:numId w:val="6"/>
        </w:numPr>
        <w:spacing w:after="0" w:line="240" w:lineRule="auto"/>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Prepare and carry out the data collection</w:t>
      </w:r>
    </w:p>
    <w:p w:rsidR="00E8565F" w:rsidRPr="00237988" w:rsidRDefault="00E8565F" w:rsidP="00E8565F">
      <w:pPr>
        <w:numPr>
          <w:ilvl w:val="0"/>
          <w:numId w:val="6"/>
        </w:numPr>
        <w:spacing w:after="0" w:line="240" w:lineRule="auto"/>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Data entry into data analysis software</w:t>
      </w:r>
    </w:p>
    <w:p w:rsidR="00E8565F" w:rsidRPr="00237988" w:rsidRDefault="00E8565F" w:rsidP="00E8565F">
      <w:pPr>
        <w:numPr>
          <w:ilvl w:val="0"/>
          <w:numId w:val="6"/>
        </w:numPr>
        <w:spacing w:after="0" w:line="240" w:lineRule="auto"/>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Data analysis and interpretation</w:t>
      </w:r>
    </w:p>
    <w:p w:rsidR="00E8565F" w:rsidRPr="00237988" w:rsidRDefault="00E8565F" w:rsidP="00E8565F">
      <w:pPr>
        <w:numPr>
          <w:ilvl w:val="0"/>
          <w:numId w:val="6"/>
        </w:numPr>
        <w:shd w:val="clear" w:color="auto" w:fill="FFFFFF"/>
        <w:spacing w:after="0" w:line="240" w:lineRule="auto"/>
        <w:outlineLvl w:val="2"/>
        <w:rPr>
          <w:rFonts w:ascii="Gill Sans MT" w:eastAsia="Times New Roman" w:hAnsi="Gill Sans MT" w:cs="Arial"/>
          <w:iCs/>
          <w:sz w:val="24"/>
          <w:szCs w:val="24"/>
          <w:lang w:val="en-GB"/>
        </w:rPr>
      </w:pPr>
      <w:r w:rsidRPr="00237988">
        <w:rPr>
          <w:rFonts w:ascii="Gill Sans MT" w:eastAsia="Times New Roman" w:hAnsi="Gill Sans MT" w:cs="Arial"/>
          <w:iCs/>
          <w:sz w:val="24"/>
          <w:szCs w:val="24"/>
          <w:lang w:val="en-GB"/>
        </w:rPr>
        <w:t>Document findings</w:t>
      </w:r>
    </w:p>
    <w:p w:rsidR="00E8565F" w:rsidRPr="00237988" w:rsidRDefault="00E8565F" w:rsidP="00E8565F">
      <w:pPr>
        <w:numPr>
          <w:ilvl w:val="0"/>
          <w:numId w:val="6"/>
        </w:numPr>
        <w:shd w:val="clear" w:color="auto" w:fill="FFFFFF"/>
        <w:spacing w:after="0" w:line="240" w:lineRule="auto"/>
        <w:outlineLvl w:val="2"/>
        <w:rPr>
          <w:rFonts w:ascii="Gill Sans MT" w:eastAsia="Times New Roman" w:hAnsi="Gill Sans MT" w:cs="Arial"/>
          <w:iCs/>
          <w:sz w:val="24"/>
          <w:szCs w:val="24"/>
          <w:lang w:val="en-GB"/>
        </w:rPr>
      </w:pPr>
      <w:r w:rsidRPr="00237988">
        <w:rPr>
          <w:rFonts w:ascii="Gill Sans MT" w:eastAsia="Times New Roman" w:hAnsi="Gill Sans MT" w:cs="Arial"/>
          <w:iCs/>
          <w:sz w:val="24"/>
          <w:szCs w:val="24"/>
          <w:lang w:val="en-GB"/>
        </w:rPr>
        <w:t>Present findings to relevant stakeholders at the State level</w:t>
      </w:r>
    </w:p>
    <w:p w:rsidR="00E8565F" w:rsidRPr="00237988" w:rsidRDefault="00E8565F" w:rsidP="00E8565F">
      <w:pPr>
        <w:numPr>
          <w:ilvl w:val="0"/>
          <w:numId w:val="6"/>
        </w:numPr>
        <w:shd w:val="clear" w:color="auto" w:fill="FFFFFF"/>
        <w:spacing w:after="0" w:line="240" w:lineRule="auto"/>
        <w:outlineLvl w:val="2"/>
        <w:rPr>
          <w:rFonts w:ascii="Gill Sans MT" w:eastAsia="Times New Roman" w:hAnsi="Gill Sans MT" w:cs="Arial"/>
          <w:iCs/>
          <w:sz w:val="24"/>
          <w:szCs w:val="24"/>
          <w:lang w:val="en-GB"/>
        </w:rPr>
      </w:pPr>
      <w:r w:rsidRPr="00237988">
        <w:rPr>
          <w:rFonts w:ascii="Gill Sans MT" w:eastAsia="Times New Roman" w:hAnsi="Gill Sans MT" w:cs="Arial"/>
          <w:iCs/>
          <w:sz w:val="24"/>
          <w:szCs w:val="24"/>
          <w:lang w:val="en-GB"/>
        </w:rPr>
        <w:t>Support the development of locally acceptable, nutritious and affordable recipes</w:t>
      </w:r>
    </w:p>
    <w:p w:rsidR="00E8565F" w:rsidRPr="00237988" w:rsidRDefault="00E8565F" w:rsidP="00E8565F">
      <w:pPr>
        <w:shd w:val="clear" w:color="auto" w:fill="FFFFFF"/>
        <w:spacing w:before="240" w:after="0" w:line="240" w:lineRule="auto"/>
        <w:outlineLvl w:val="2"/>
        <w:rPr>
          <w:rFonts w:ascii="Gill Sans MT" w:eastAsia="Times New Roman" w:hAnsi="Gill Sans MT" w:cs="Arial"/>
          <w:b/>
          <w:bCs/>
          <w:color w:val="2E3436"/>
          <w:spacing w:val="8"/>
          <w:sz w:val="24"/>
          <w:szCs w:val="24"/>
          <w:lang w:val="en-GB"/>
        </w:rPr>
      </w:pPr>
      <w:r w:rsidRPr="00237988">
        <w:rPr>
          <w:rFonts w:ascii="Gill Sans MT" w:eastAsia="Times New Roman" w:hAnsi="Gill Sans MT" w:cs="Arial"/>
          <w:b/>
          <w:bCs/>
          <w:color w:val="2E3436"/>
          <w:spacing w:val="8"/>
          <w:sz w:val="24"/>
          <w:szCs w:val="24"/>
          <w:lang w:val="en-GB"/>
        </w:rPr>
        <w:t>Deliverables</w:t>
      </w:r>
    </w:p>
    <w:p w:rsidR="00E8565F" w:rsidRPr="00237988" w:rsidRDefault="00E8565F" w:rsidP="00E8565F">
      <w:pPr>
        <w:numPr>
          <w:ilvl w:val="0"/>
          <w:numId w:val="3"/>
        </w:numPr>
        <w:spacing w:after="0" w:line="240" w:lineRule="auto"/>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Inception report with detailed methodology, assessment tools and workplan;</w:t>
      </w:r>
    </w:p>
    <w:p w:rsidR="00E8565F" w:rsidRPr="00237988" w:rsidRDefault="00E8565F" w:rsidP="00E8565F">
      <w:pPr>
        <w:numPr>
          <w:ilvl w:val="0"/>
          <w:numId w:val="3"/>
        </w:numPr>
        <w:spacing w:after="0" w:line="240" w:lineRule="auto"/>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Draft assessment report including data set;</w:t>
      </w:r>
    </w:p>
    <w:p w:rsidR="00E8565F" w:rsidRPr="00237988" w:rsidRDefault="00E8565F" w:rsidP="00E8565F">
      <w:pPr>
        <w:numPr>
          <w:ilvl w:val="0"/>
          <w:numId w:val="3"/>
        </w:numPr>
        <w:spacing w:after="0" w:line="240" w:lineRule="auto"/>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Power point presentation of key findings;</w:t>
      </w:r>
    </w:p>
    <w:p w:rsidR="00E8565F" w:rsidRPr="00237988" w:rsidRDefault="00E8565F" w:rsidP="00E8565F">
      <w:pPr>
        <w:numPr>
          <w:ilvl w:val="0"/>
          <w:numId w:val="3"/>
        </w:numPr>
        <w:spacing w:after="0" w:line="240" w:lineRule="auto"/>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Final assessment report;</w:t>
      </w:r>
    </w:p>
    <w:p w:rsidR="00E8565F" w:rsidRPr="00237988" w:rsidRDefault="00E8565F" w:rsidP="00E8565F">
      <w:pPr>
        <w:numPr>
          <w:ilvl w:val="0"/>
          <w:numId w:val="3"/>
        </w:numPr>
        <w:spacing w:after="0" w:line="240" w:lineRule="auto"/>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Inputs into recipes’ booklet, including analysis of cost and nutritional value of selected recipes and other necessary modelling</w:t>
      </w:r>
    </w:p>
    <w:p w:rsidR="00E8565F" w:rsidRPr="00237988" w:rsidRDefault="00E8565F" w:rsidP="00E8565F">
      <w:pPr>
        <w:spacing w:after="0" w:line="240" w:lineRule="auto"/>
        <w:rPr>
          <w:rFonts w:ascii="Gill Sans MT" w:eastAsia="Times New Roman" w:hAnsi="Gill Sans MT" w:cs="Arial"/>
          <w:color w:val="222222"/>
          <w:sz w:val="24"/>
          <w:szCs w:val="24"/>
          <w:lang w:val="en-GB" w:eastAsia="en-GB" w:bidi="bn-IN"/>
        </w:rPr>
      </w:pPr>
    </w:p>
    <w:p w:rsidR="00E8565F" w:rsidRPr="00237988" w:rsidRDefault="00E8565F" w:rsidP="00E8565F">
      <w:pPr>
        <w:spacing w:after="0" w:line="240" w:lineRule="auto"/>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Final payment is dependent on the submission of a good quality, well-written final report and completion of all agreed deliverables. A digital copy of all reports will be required at the end of the piece of work. All data sets generated will be handed over to Save the Children together with the final reports.</w:t>
      </w:r>
    </w:p>
    <w:p w:rsidR="00E8565F" w:rsidRPr="00237988" w:rsidRDefault="00E8565F" w:rsidP="00E8565F">
      <w:pPr>
        <w:shd w:val="clear" w:color="auto" w:fill="FFFFFF"/>
        <w:spacing w:before="240" w:after="0" w:line="240" w:lineRule="auto"/>
        <w:outlineLvl w:val="2"/>
        <w:rPr>
          <w:rFonts w:ascii="Gill Sans MT" w:eastAsia="Times New Roman" w:hAnsi="Gill Sans MT" w:cs="Arial"/>
          <w:b/>
          <w:bCs/>
          <w:color w:val="2E3436"/>
          <w:spacing w:val="8"/>
          <w:sz w:val="24"/>
          <w:szCs w:val="24"/>
          <w:lang w:val="en-GB"/>
        </w:rPr>
      </w:pPr>
      <w:r w:rsidRPr="00237988">
        <w:rPr>
          <w:rFonts w:ascii="Gill Sans MT" w:eastAsia="Times New Roman" w:hAnsi="Gill Sans MT" w:cs="Arial"/>
          <w:b/>
          <w:bCs/>
          <w:color w:val="2E3436"/>
          <w:spacing w:val="8"/>
          <w:sz w:val="24"/>
          <w:szCs w:val="24"/>
          <w:lang w:val="en-GB"/>
        </w:rPr>
        <w:t>Location and official travel involved</w:t>
      </w:r>
    </w:p>
    <w:p w:rsidR="00E8565F" w:rsidRPr="00237988" w:rsidRDefault="00E8565F" w:rsidP="00E8565F">
      <w:pPr>
        <w:shd w:val="clear" w:color="auto" w:fill="FFFFFF"/>
        <w:spacing w:after="240" w:line="240" w:lineRule="auto"/>
        <w:outlineLvl w:val="2"/>
        <w:rPr>
          <w:rFonts w:ascii="Gill Sans MT" w:eastAsia="Times New Roman" w:hAnsi="Gill Sans MT" w:cs="Arial"/>
          <w:iCs/>
          <w:sz w:val="24"/>
          <w:szCs w:val="24"/>
          <w:lang w:val="en-GB"/>
        </w:rPr>
      </w:pPr>
      <w:r w:rsidRPr="00237988">
        <w:rPr>
          <w:rFonts w:ascii="Gill Sans MT" w:eastAsia="Times New Roman" w:hAnsi="Gill Sans MT" w:cs="Arial"/>
          <w:iCs/>
          <w:sz w:val="24"/>
          <w:szCs w:val="24"/>
          <w:lang w:val="en-GB"/>
        </w:rPr>
        <w:t>The consultant will be based in Oyo State to carry out the assessment, while preparatory work and report writing may be able to be done remotely (in agreement with SCI). Travel to LGAs outside the State capital may be necessary.</w:t>
      </w:r>
    </w:p>
    <w:p w:rsidR="00E8565F" w:rsidRPr="00237988" w:rsidRDefault="00E8565F" w:rsidP="00E8565F">
      <w:pPr>
        <w:shd w:val="clear" w:color="auto" w:fill="FFFFFF"/>
        <w:spacing w:before="240" w:after="0" w:line="240" w:lineRule="auto"/>
        <w:outlineLvl w:val="2"/>
        <w:rPr>
          <w:rFonts w:ascii="Gill Sans MT" w:eastAsia="Times New Roman" w:hAnsi="Gill Sans MT" w:cs="Arial"/>
          <w:b/>
          <w:bCs/>
          <w:color w:val="2E3436"/>
          <w:spacing w:val="8"/>
          <w:sz w:val="24"/>
          <w:szCs w:val="24"/>
          <w:lang w:val="en-GB"/>
        </w:rPr>
      </w:pPr>
      <w:bookmarkStart w:id="0" w:name="_Toc68623242"/>
      <w:r w:rsidRPr="00237988">
        <w:rPr>
          <w:rFonts w:ascii="Gill Sans MT" w:eastAsia="Times New Roman" w:hAnsi="Gill Sans MT" w:cs="Arial"/>
          <w:b/>
          <w:bCs/>
          <w:color w:val="2E3436"/>
          <w:spacing w:val="8"/>
          <w:sz w:val="24"/>
          <w:szCs w:val="24"/>
          <w:lang w:val="en-GB"/>
        </w:rPr>
        <w:t>Ethical Considerations</w:t>
      </w:r>
      <w:bookmarkEnd w:id="0"/>
    </w:p>
    <w:p w:rsidR="00E8565F" w:rsidRPr="00237988" w:rsidRDefault="00E8565F" w:rsidP="00E8565F">
      <w:pPr>
        <w:spacing w:line="240" w:lineRule="auto"/>
        <w:jc w:val="both"/>
        <w:rPr>
          <w:rFonts w:ascii="Gill Sans MT" w:eastAsia="Times New Roman" w:hAnsi="Gill Sans MT" w:cs="Arial"/>
          <w:sz w:val="24"/>
          <w:szCs w:val="24"/>
          <w:lang w:val="en-GB"/>
        </w:rPr>
      </w:pPr>
      <w:r w:rsidRPr="00237988">
        <w:rPr>
          <w:rFonts w:ascii="Gill Sans MT" w:eastAsia="Times New Roman" w:hAnsi="Gill Sans MT" w:cs="Times New Roman"/>
          <w:sz w:val="24"/>
          <w:szCs w:val="24"/>
          <w:lang w:val="en-GB"/>
        </w:rPr>
        <w:t xml:space="preserve">It is </w:t>
      </w:r>
      <w:r w:rsidRPr="00237988">
        <w:rPr>
          <w:rFonts w:ascii="Gill Sans MT" w:eastAsia="Times New Roman" w:hAnsi="Gill Sans MT" w:cs="Arial"/>
          <w:sz w:val="24"/>
          <w:szCs w:val="24"/>
          <w:lang w:val="en-GB"/>
        </w:rPr>
        <w:t>expected that this assessment will be:</w:t>
      </w:r>
    </w:p>
    <w:p w:rsidR="00E8565F" w:rsidRPr="00237988" w:rsidRDefault="00E8565F" w:rsidP="00E8565F">
      <w:pPr>
        <w:numPr>
          <w:ilvl w:val="0"/>
          <w:numId w:val="8"/>
        </w:numPr>
        <w:spacing w:after="200" w:line="240" w:lineRule="auto"/>
        <w:contextualSpacing/>
        <w:jc w:val="both"/>
        <w:rPr>
          <w:rFonts w:ascii="Gill Sans MT" w:eastAsia="Times New Roman" w:hAnsi="Gill Sans MT" w:cs="Arial"/>
          <w:i/>
          <w:iCs/>
          <w:sz w:val="24"/>
          <w:szCs w:val="24"/>
          <w:lang w:val="en-GB"/>
        </w:rPr>
      </w:pPr>
      <w:r w:rsidRPr="00237988">
        <w:rPr>
          <w:rFonts w:ascii="Gill Sans MT" w:eastAsia="Times New Roman" w:hAnsi="Gill Sans MT" w:cs="Arial"/>
          <w:b/>
          <w:bCs/>
          <w:sz w:val="24"/>
          <w:szCs w:val="24"/>
          <w:lang w:val="en-GB"/>
        </w:rPr>
        <w:t>Child participatory</w:t>
      </w:r>
      <w:r w:rsidRPr="00237988">
        <w:rPr>
          <w:rFonts w:ascii="Gill Sans MT" w:eastAsia="Times New Roman" w:hAnsi="Gill Sans MT" w:cs="Arial"/>
          <w:sz w:val="24"/>
          <w:szCs w:val="24"/>
          <w:lang w:val="en-GB"/>
        </w:rPr>
        <w:t xml:space="preserve">. Where appropriate and safe, children should be supported to participate in the evaluation process beyond simply being respondents. Opportunities for collaborative participation could include involving children in determining success criteria </w:t>
      </w:r>
      <w:r w:rsidRPr="00237988">
        <w:rPr>
          <w:rFonts w:ascii="Gill Sans MT" w:eastAsia="Times New Roman" w:hAnsi="Gill Sans MT" w:cs="Arial"/>
          <w:sz w:val="24"/>
          <w:szCs w:val="24"/>
          <w:lang w:val="en-GB"/>
        </w:rPr>
        <w:lastRenderedPageBreak/>
        <w:t>against which the project could be evaluated, supporting children to collect some of the data required for the evaluation themselves, or involving children in the validation of findings. Any child participation, whether consultative, collaborative or child-led, must abide by the 9 basic requirements for meaningful and ethical child participation. Refer to the Practice Standards in Children’s Participation (</w:t>
      </w:r>
      <w:hyperlink r:id="rId5">
        <w:r w:rsidRPr="00237988">
          <w:rPr>
            <w:rFonts w:ascii="Gill Sans MT" w:eastAsia="Times New Roman" w:hAnsi="Gill Sans MT" w:cs="Arial"/>
            <w:color w:val="0000FF"/>
            <w:sz w:val="24"/>
            <w:szCs w:val="24"/>
            <w:u w:val="single"/>
            <w:lang w:val="en-GB"/>
          </w:rPr>
          <w:t>International Save the Children Alliance 2005</w:t>
        </w:r>
      </w:hyperlink>
      <w:r w:rsidRPr="00237988">
        <w:rPr>
          <w:rFonts w:ascii="Gill Sans MT" w:eastAsia="Times New Roman" w:hAnsi="Gill Sans MT" w:cs="Arial"/>
          <w:sz w:val="24"/>
          <w:szCs w:val="24"/>
          <w:lang w:val="en-GB"/>
        </w:rPr>
        <w:t>).</w:t>
      </w:r>
    </w:p>
    <w:p w:rsidR="00E8565F" w:rsidRPr="00237988" w:rsidRDefault="00E8565F" w:rsidP="00E8565F">
      <w:pPr>
        <w:numPr>
          <w:ilvl w:val="0"/>
          <w:numId w:val="8"/>
        </w:numPr>
        <w:spacing w:after="200" w:line="240" w:lineRule="auto"/>
        <w:contextualSpacing/>
        <w:jc w:val="both"/>
        <w:rPr>
          <w:rFonts w:ascii="Gill Sans MT" w:eastAsia="Times New Roman" w:hAnsi="Gill Sans MT" w:cs="Arial"/>
          <w:i/>
          <w:iCs/>
          <w:sz w:val="24"/>
          <w:szCs w:val="24"/>
          <w:lang w:val="en-GB"/>
        </w:rPr>
      </w:pPr>
      <w:r w:rsidRPr="00237988">
        <w:rPr>
          <w:rFonts w:ascii="Gill Sans MT" w:eastAsia="Times New Roman" w:hAnsi="Gill Sans MT" w:cs="Arial"/>
          <w:b/>
          <w:bCs/>
          <w:sz w:val="24"/>
          <w:szCs w:val="24"/>
          <w:lang w:val="en-GB"/>
        </w:rPr>
        <w:t>Inclusive</w:t>
      </w:r>
      <w:r w:rsidRPr="00237988">
        <w:rPr>
          <w:rFonts w:ascii="Gill Sans MT" w:eastAsia="Times New Roman" w:hAnsi="Gill Sans MT" w:cs="Arial"/>
          <w:sz w:val="24"/>
          <w:szCs w:val="24"/>
          <w:lang w:val="en-GB"/>
        </w:rPr>
        <w:t>. Ensure that children and adults from different ethnic, social and religious backgrounds have the chance to participate, as well as children with disabilities and children who may be excluded or discriminated against in their community.</w:t>
      </w:r>
    </w:p>
    <w:p w:rsidR="00E8565F" w:rsidRPr="00237988" w:rsidRDefault="00E8565F" w:rsidP="00E8565F">
      <w:pPr>
        <w:numPr>
          <w:ilvl w:val="0"/>
          <w:numId w:val="8"/>
        </w:numPr>
        <w:spacing w:after="200" w:line="240" w:lineRule="auto"/>
        <w:contextualSpacing/>
        <w:jc w:val="both"/>
        <w:rPr>
          <w:rFonts w:ascii="Gill Sans MT" w:eastAsia="Times New Roman" w:hAnsi="Gill Sans MT" w:cs="Arial"/>
          <w:i/>
          <w:sz w:val="24"/>
          <w:szCs w:val="24"/>
          <w:lang w:val="en-GB"/>
        </w:rPr>
      </w:pPr>
      <w:r w:rsidRPr="00237988">
        <w:rPr>
          <w:rFonts w:ascii="Gill Sans MT" w:eastAsia="Times New Roman" w:hAnsi="Gill Sans MT" w:cs="Arial"/>
          <w:b/>
          <w:sz w:val="24"/>
          <w:szCs w:val="24"/>
          <w:lang w:val="en-GB"/>
        </w:rPr>
        <w:t>Ethical</w:t>
      </w:r>
      <w:r w:rsidRPr="00237988">
        <w:rPr>
          <w:rFonts w:ascii="Gill Sans MT" w:eastAsia="Times New Roman" w:hAnsi="Gill Sans MT" w:cs="Arial"/>
          <w:sz w:val="24"/>
          <w:szCs w:val="24"/>
          <w:lang w:val="en-GB"/>
        </w:rPr>
        <w:t>: The evaluation/research must be guided by the following ethical considerations:</w:t>
      </w:r>
    </w:p>
    <w:p w:rsidR="00E8565F" w:rsidRPr="00237988" w:rsidRDefault="00E8565F" w:rsidP="00E8565F">
      <w:pPr>
        <w:numPr>
          <w:ilvl w:val="1"/>
          <w:numId w:val="7"/>
        </w:numPr>
        <w:spacing w:after="200" w:line="240" w:lineRule="auto"/>
        <w:contextualSpacing/>
        <w:jc w:val="both"/>
        <w:rPr>
          <w:rFonts w:ascii="Gill Sans MT" w:eastAsia="Times New Roman" w:hAnsi="Gill Sans MT" w:cs="Arial"/>
          <w:i/>
          <w:sz w:val="24"/>
          <w:szCs w:val="24"/>
          <w:lang w:val="en-GB"/>
        </w:rPr>
      </w:pPr>
      <w:r w:rsidRPr="00237988">
        <w:rPr>
          <w:rFonts w:ascii="Gill Sans MT" w:eastAsia="Times New Roman" w:hAnsi="Gill Sans MT" w:cs="Arial"/>
          <w:sz w:val="24"/>
          <w:szCs w:val="24"/>
          <w:lang w:val="en-GB"/>
        </w:rPr>
        <w:t xml:space="preserve">Safeguarding – demonstrating the highest standards of </w:t>
      </w:r>
      <w:proofErr w:type="spellStart"/>
      <w:r w:rsidRPr="00237988">
        <w:rPr>
          <w:rFonts w:ascii="Gill Sans MT" w:eastAsia="Times New Roman" w:hAnsi="Gill Sans MT" w:cs="Arial"/>
          <w:sz w:val="24"/>
          <w:szCs w:val="24"/>
          <w:lang w:val="en-GB"/>
        </w:rPr>
        <w:t>behavior</w:t>
      </w:r>
      <w:proofErr w:type="spellEnd"/>
      <w:r w:rsidRPr="00237988">
        <w:rPr>
          <w:rFonts w:ascii="Gill Sans MT" w:eastAsia="Times New Roman" w:hAnsi="Gill Sans MT" w:cs="Arial"/>
          <w:sz w:val="24"/>
          <w:szCs w:val="24"/>
          <w:lang w:val="en-GB"/>
        </w:rPr>
        <w:t xml:space="preserve"> towards children and adults.</w:t>
      </w:r>
    </w:p>
    <w:p w:rsidR="00E8565F" w:rsidRPr="00237988" w:rsidRDefault="00E8565F" w:rsidP="00E8565F">
      <w:pPr>
        <w:numPr>
          <w:ilvl w:val="1"/>
          <w:numId w:val="7"/>
        </w:numPr>
        <w:spacing w:after="200" w:line="240" w:lineRule="auto"/>
        <w:contextualSpacing/>
        <w:jc w:val="both"/>
        <w:rPr>
          <w:rFonts w:ascii="Gill Sans MT" w:eastAsia="Times New Roman" w:hAnsi="Gill Sans MT" w:cs="Arial"/>
          <w:i/>
          <w:sz w:val="24"/>
          <w:szCs w:val="24"/>
          <w:lang w:val="en-GB"/>
        </w:rPr>
      </w:pPr>
      <w:r w:rsidRPr="00237988">
        <w:rPr>
          <w:rFonts w:ascii="Gill Sans MT" w:eastAsia="Times New Roman" w:hAnsi="Gill Sans MT" w:cs="Arial"/>
          <w:sz w:val="24"/>
          <w:szCs w:val="24"/>
          <w:lang w:val="en-GB"/>
        </w:rPr>
        <w:t>Sensitive – to child rights, gender, inclusion and cultural contexts.</w:t>
      </w:r>
    </w:p>
    <w:p w:rsidR="00E8565F" w:rsidRPr="00237988" w:rsidRDefault="00E8565F" w:rsidP="00E8565F">
      <w:pPr>
        <w:numPr>
          <w:ilvl w:val="1"/>
          <w:numId w:val="7"/>
        </w:numPr>
        <w:spacing w:after="200" w:line="240" w:lineRule="auto"/>
        <w:contextualSpacing/>
        <w:jc w:val="both"/>
        <w:rPr>
          <w:rFonts w:ascii="Gill Sans MT" w:eastAsia="Times New Roman" w:hAnsi="Gill Sans MT" w:cs="Arial"/>
          <w:i/>
          <w:sz w:val="24"/>
          <w:szCs w:val="24"/>
          <w:lang w:val="en-GB"/>
        </w:rPr>
      </w:pPr>
      <w:r w:rsidRPr="00237988">
        <w:rPr>
          <w:rFonts w:ascii="Gill Sans MT" w:eastAsia="Times New Roman" w:hAnsi="Gill Sans MT" w:cs="Arial"/>
          <w:sz w:val="24"/>
          <w:szCs w:val="24"/>
          <w:lang w:val="en-GB"/>
        </w:rPr>
        <w:t>Openness - of information given, to the highest possible degree to all involved parties.</w:t>
      </w:r>
    </w:p>
    <w:p w:rsidR="00E8565F" w:rsidRPr="00237988" w:rsidRDefault="00E8565F" w:rsidP="00E8565F">
      <w:pPr>
        <w:numPr>
          <w:ilvl w:val="1"/>
          <w:numId w:val="7"/>
        </w:numPr>
        <w:spacing w:after="200" w:line="240" w:lineRule="auto"/>
        <w:contextualSpacing/>
        <w:jc w:val="both"/>
        <w:rPr>
          <w:rFonts w:ascii="Gill Sans MT" w:eastAsia="Times New Roman" w:hAnsi="Gill Sans MT" w:cs="Arial"/>
          <w:i/>
          <w:sz w:val="24"/>
          <w:szCs w:val="24"/>
          <w:lang w:val="en-GB"/>
        </w:rPr>
      </w:pPr>
      <w:r w:rsidRPr="00237988">
        <w:rPr>
          <w:rFonts w:ascii="Gill Sans MT" w:eastAsia="Times New Roman" w:hAnsi="Gill Sans MT" w:cs="Arial"/>
          <w:sz w:val="24"/>
          <w:szCs w:val="24"/>
          <w:lang w:val="en-GB"/>
        </w:rPr>
        <w:t xml:space="preserve">Confidentiality and data protection - measures will be put in place to protect the identity of all participants and any other information that may put them or others at risk. </w:t>
      </w:r>
    </w:p>
    <w:p w:rsidR="00E8565F" w:rsidRPr="00237988" w:rsidRDefault="00E8565F" w:rsidP="00E8565F">
      <w:pPr>
        <w:numPr>
          <w:ilvl w:val="1"/>
          <w:numId w:val="7"/>
        </w:numPr>
        <w:spacing w:after="200" w:line="240" w:lineRule="auto"/>
        <w:contextualSpacing/>
        <w:jc w:val="both"/>
        <w:rPr>
          <w:rFonts w:ascii="Gill Sans MT" w:eastAsia="Times New Roman" w:hAnsi="Gill Sans MT" w:cs="Arial"/>
          <w:i/>
          <w:sz w:val="24"/>
          <w:szCs w:val="24"/>
          <w:lang w:val="en-GB"/>
        </w:rPr>
      </w:pPr>
      <w:r w:rsidRPr="00237988">
        <w:rPr>
          <w:rFonts w:ascii="Gill Sans MT" w:eastAsia="Times New Roman" w:hAnsi="Gill Sans MT" w:cs="Arial"/>
          <w:sz w:val="24"/>
          <w:szCs w:val="24"/>
          <w:lang w:val="en-GB"/>
        </w:rPr>
        <w:t>Public access - to the results when there are not special considerations against this</w:t>
      </w:r>
    </w:p>
    <w:p w:rsidR="00E8565F" w:rsidRPr="00237988" w:rsidRDefault="00E8565F" w:rsidP="00E8565F">
      <w:pPr>
        <w:numPr>
          <w:ilvl w:val="1"/>
          <w:numId w:val="7"/>
        </w:numPr>
        <w:spacing w:after="200" w:line="240" w:lineRule="auto"/>
        <w:contextualSpacing/>
        <w:jc w:val="both"/>
        <w:rPr>
          <w:rFonts w:ascii="Gill Sans MT" w:eastAsia="Times New Roman" w:hAnsi="Gill Sans MT" w:cs="Arial"/>
          <w:i/>
          <w:sz w:val="24"/>
          <w:szCs w:val="24"/>
          <w:lang w:val="en-GB"/>
        </w:rPr>
      </w:pPr>
      <w:r w:rsidRPr="00237988">
        <w:rPr>
          <w:rFonts w:ascii="Gill Sans MT" w:eastAsia="Times New Roman" w:hAnsi="Gill Sans MT" w:cs="Arial"/>
          <w:sz w:val="24"/>
          <w:szCs w:val="24"/>
          <w:lang w:val="en-GB"/>
        </w:rPr>
        <w:t>Broad participation - the relevant parties should be involved where possible.</w:t>
      </w:r>
    </w:p>
    <w:p w:rsidR="00E8565F" w:rsidRPr="00237988" w:rsidRDefault="00E8565F" w:rsidP="00E8565F">
      <w:pPr>
        <w:numPr>
          <w:ilvl w:val="1"/>
          <w:numId w:val="7"/>
        </w:numPr>
        <w:spacing w:after="200" w:line="240" w:lineRule="auto"/>
        <w:contextualSpacing/>
        <w:jc w:val="both"/>
        <w:rPr>
          <w:rFonts w:ascii="Gill Sans MT" w:eastAsia="Times New Roman" w:hAnsi="Gill Sans MT" w:cs="Arial"/>
          <w:i/>
          <w:sz w:val="24"/>
          <w:szCs w:val="24"/>
          <w:lang w:val="en-GB"/>
        </w:rPr>
      </w:pPr>
      <w:r w:rsidRPr="00237988">
        <w:rPr>
          <w:rFonts w:ascii="Gill Sans MT" w:eastAsia="Times New Roman" w:hAnsi="Gill Sans MT" w:cs="Arial"/>
          <w:sz w:val="24"/>
          <w:szCs w:val="24"/>
          <w:lang w:val="en-GB"/>
        </w:rPr>
        <w:t>Reliability and independence - the evaluation/research should be conducted so that findings and conclusions are correct and trustworthy.</w:t>
      </w:r>
    </w:p>
    <w:p w:rsidR="00E8565F" w:rsidRPr="00237988" w:rsidRDefault="00E8565F" w:rsidP="00E8565F">
      <w:pPr>
        <w:spacing w:line="240" w:lineRule="auto"/>
        <w:jc w:val="both"/>
        <w:rPr>
          <w:rFonts w:ascii="Gill Sans MT" w:eastAsia="Times New Roman" w:hAnsi="Gill Sans MT" w:cs="Arial"/>
          <w:sz w:val="24"/>
          <w:szCs w:val="24"/>
          <w:lang w:val="en-GB"/>
        </w:rPr>
      </w:pPr>
      <w:r w:rsidRPr="00237988">
        <w:rPr>
          <w:rFonts w:ascii="Gill Sans MT" w:eastAsia="Times New Roman" w:hAnsi="Gill Sans MT" w:cs="Arial"/>
          <w:sz w:val="24"/>
          <w:szCs w:val="24"/>
          <w:lang w:val="en-GB"/>
        </w:rPr>
        <w:t>It is expected that:</w:t>
      </w:r>
    </w:p>
    <w:p w:rsidR="00E8565F" w:rsidRPr="00237988" w:rsidRDefault="00E8565F" w:rsidP="00E8565F">
      <w:pPr>
        <w:numPr>
          <w:ilvl w:val="0"/>
          <w:numId w:val="8"/>
        </w:numPr>
        <w:spacing w:after="200" w:line="240" w:lineRule="auto"/>
        <w:contextualSpacing/>
        <w:jc w:val="both"/>
        <w:rPr>
          <w:rFonts w:ascii="Gill Sans MT" w:eastAsia="Times New Roman" w:hAnsi="Gill Sans MT" w:cs="Arial"/>
          <w:i/>
          <w:sz w:val="24"/>
          <w:szCs w:val="24"/>
          <w:lang w:val="en-GB"/>
        </w:rPr>
      </w:pPr>
      <w:r w:rsidRPr="00237988">
        <w:rPr>
          <w:rFonts w:ascii="Gill Sans MT" w:eastAsia="Times New Roman" w:hAnsi="Gill Sans MT" w:cs="Arial"/>
          <w:sz w:val="24"/>
          <w:szCs w:val="24"/>
          <w:lang w:val="en-GB"/>
        </w:rPr>
        <w:t>Data collection methods will be age and gender appropriate.</w:t>
      </w:r>
    </w:p>
    <w:p w:rsidR="00E8565F" w:rsidRPr="00237988" w:rsidRDefault="00E8565F" w:rsidP="00E8565F">
      <w:pPr>
        <w:numPr>
          <w:ilvl w:val="0"/>
          <w:numId w:val="8"/>
        </w:numPr>
        <w:spacing w:after="200" w:line="240" w:lineRule="auto"/>
        <w:contextualSpacing/>
        <w:jc w:val="both"/>
        <w:rPr>
          <w:rFonts w:ascii="Gill Sans MT" w:eastAsia="Times New Roman" w:hAnsi="Gill Sans MT" w:cs="Arial"/>
          <w:i/>
          <w:sz w:val="24"/>
          <w:szCs w:val="24"/>
          <w:lang w:val="en-GB"/>
        </w:rPr>
      </w:pPr>
      <w:r w:rsidRPr="00237988">
        <w:rPr>
          <w:rFonts w:ascii="Gill Sans MT" w:eastAsia="Times New Roman" w:hAnsi="Gill Sans MT" w:cs="Arial"/>
          <w:sz w:val="24"/>
          <w:szCs w:val="24"/>
          <w:lang w:val="en-GB"/>
        </w:rPr>
        <w:t xml:space="preserve">Assessment activities will provide a safe, creative space where children feel that their thoughts and ideas are important. </w:t>
      </w:r>
    </w:p>
    <w:p w:rsidR="00E8565F" w:rsidRPr="00237988" w:rsidRDefault="00E8565F" w:rsidP="00E8565F">
      <w:pPr>
        <w:numPr>
          <w:ilvl w:val="0"/>
          <w:numId w:val="8"/>
        </w:numPr>
        <w:spacing w:after="200" w:line="240" w:lineRule="auto"/>
        <w:contextualSpacing/>
        <w:jc w:val="both"/>
        <w:rPr>
          <w:rFonts w:ascii="Gill Sans MT" w:eastAsia="Times New Roman" w:hAnsi="Gill Sans MT" w:cs="Arial"/>
          <w:i/>
          <w:sz w:val="24"/>
          <w:szCs w:val="24"/>
          <w:lang w:val="en-GB"/>
        </w:rPr>
      </w:pPr>
      <w:r w:rsidRPr="00237988">
        <w:rPr>
          <w:rFonts w:ascii="Gill Sans MT" w:eastAsia="Times New Roman" w:hAnsi="Gill Sans MT" w:cs="Arial"/>
          <w:sz w:val="24"/>
          <w:szCs w:val="24"/>
          <w:lang w:val="en-GB"/>
        </w:rPr>
        <w:t xml:space="preserve">A risk assessment will be conducted that includes any risks related to children, young people’s, or adult’s participation. </w:t>
      </w:r>
    </w:p>
    <w:p w:rsidR="00E8565F" w:rsidRPr="00237988" w:rsidRDefault="00E8565F" w:rsidP="00E8565F">
      <w:pPr>
        <w:numPr>
          <w:ilvl w:val="0"/>
          <w:numId w:val="8"/>
        </w:numPr>
        <w:spacing w:after="200" w:line="240" w:lineRule="auto"/>
        <w:contextualSpacing/>
        <w:jc w:val="both"/>
        <w:rPr>
          <w:rFonts w:ascii="Gill Sans MT" w:eastAsia="Times New Roman" w:hAnsi="Gill Sans MT" w:cs="Arial"/>
          <w:i/>
          <w:sz w:val="24"/>
          <w:szCs w:val="24"/>
          <w:lang w:val="en-GB"/>
        </w:rPr>
      </w:pPr>
      <w:r w:rsidRPr="00237988">
        <w:rPr>
          <w:rFonts w:ascii="Gill Sans MT" w:eastAsia="Times New Roman" w:hAnsi="Gill Sans MT" w:cs="Arial"/>
          <w:sz w:val="24"/>
          <w:szCs w:val="24"/>
          <w:lang w:val="en-GB"/>
        </w:rPr>
        <w:t>A referral mechanism will be in place in case any child safeguarding or protection issues arise.</w:t>
      </w:r>
    </w:p>
    <w:p w:rsidR="00E8565F" w:rsidRPr="00237988" w:rsidRDefault="00E8565F" w:rsidP="00E8565F">
      <w:pPr>
        <w:numPr>
          <w:ilvl w:val="0"/>
          <w:numId w:val="8"/>
        </w:numPr>
        <w:spacing w:after="200" w:line="240" w:lineRule="auto"/>
        <w:contextualSpacing/>
        <w:jc w:val="both"/>
        <w:rPr>
          <w:rFonts w:ascii="Gill Sans MT" w:eastAsia="Times New Roman" w:hAnsi="Gill Sans MT" w:cs="Arial"/>
          <w:i/>
          <w:sz w:val="24"/>
          <w:szCs w:val="24"/>
          <w:lang w:val="en-GB"/>
        </w:rPr>
      </w:pPr>
      <w:r w:rsidRPr="00237988">
        <w:rPr>
          <w:rFonts w:ascii="Gill Sans MT" w:eastAsia="Times New Roman" w:hAnsi="Gill Sans MT" w:cs="Arial"/>
          <w:sz w:val="24"/>
          <w:szCs w:val="24"/>
          <w:lang w:val="en-GB"/>
        </w:rPr>
        <w:t>Informed consent will be used where possible.</w:t>
      </w:r>
    </w:p>
    <w:p w:rsidR="00E8565F" w:rsidRPr="00237988" w:rsidRDefault="00E8565F" w:rsidP="00E8565F">
      <w:pPr>
        <w:spacing w:line="240" w:lineRule="auto"/>
        <w:jc w:val="both"/>
        <w:rPr>
          <w:rFonts w:ascii="Gill Sans MT" w:eastAsia="Times New Roman" w:hAnsi="Gill Sans MT" w:cs="Arial"/>
          <w:sz w:val="24"/>
          <w:szCs w:val="24"/>
          <w:lang w:val="en-GB"/>
        </w:rPr>
      </w:pPr>
      <w:r w:rsidRPr="00237988">
        <w:rPr>
          <w:rFonts w:ascii="Gill Sans MT" w:eastAsia="Times New Roman" w:hAnsi="Gill Sans MT" w:cs="Arial"/>
          <w:sz w:val="24"/>
          <w:szCs w:val="24"/>
          <w:lang w:val="en-GB"/>
        </w:rPr>
        <w:t xml:space="preserve">The consultant will not be required to obtain approval from a Human Research Ethics Committee.  Save the Children will work with the relevant agencies and provide assistance with this process. </w:t>
      </w:r>
    </w:p>
    <w:p w:rsidR="00E8565F" w:rsidRPr="00237988" w:rsidRDefault="00E8565F" w:rsidP="00E8565F">
      <w:pPr>
        <w:shd w:val="clear" w:color="auto" w:fill="FFFFFF"/>
        <w:spacing w:before="240" w:after="0" w:line="240" w:lineRule="auto"/>
        <w:outlineLvl w:val="2"/>
        <w:rPr>
          <w:rFonts w:ascii="Gill Sans MT" w:eastAsia="Times New Roman" w:hAnsi="Gill Sans MT" w:cs="Arial"/>
          <w:b/>
          <w:bCs/>
          <w:color w:val="2E3436"/>
          <w:spacing w:val="8"/>
          <w:sz w:val="24"/>
          <w:szCs w:val="24"/>
          <w:lang w:val="en-GB"/>
        </w:rPr>
      </w:pPr>
      <w:r w:rsidRPr="00237988">
        <w:rPr>
          <w:rFonts w:ascii="Gill Sans MT" w:eastAsia="Times New Roman" w:hAnsi="Gill Sans MT" w:cs="Arial"/>
          <w:b/>
          <w:bCs/>
          <w:color w:val="2E3436"/>
          <w:spacing w:val="8"/>
          <w:sz w:val="24"/>
          <w:szCs w:val="24"/>
          <w:lang w:val="en-GB"/>
        </w:rPr>
        <w:t>Timeline</w:t>
      </w:r>
    </w:p>
    <w:p w:rsidR="00E8565F" w:rsidRPr="00237988" w:rsidRDefault="00E8565F" w:rsidP="00E8565F">
      <w:pPr>
        <w:spacing w:after="0"/>
        <w:rPr>
          <w:rFonts w:ascii="Gill Sans MT" w:eastAsia="Times New Roman" w:hAnsi="Gill Sans MT" w:cs="Arial"/>
          <w:sz w:val="24"/>
          <w:szCs w:val="24"/>
          <w:lang w:val="en-GB"/>
        </w:rPr>
      </w:pPr>
      <w:r w:rsidRPr="00237988">
        <w:rPr>
          <w:rFonts w:ascii="Gill Sans MT" w:eastAsia="Times New Roman" w:hAnsi="Gill Sans MT" w:cs="Arial"/>
          <w:sz w:val="24"/>
          <w:szCs w:val="24"/>
          <w:lang w:val="en-GB"/>
        </w:rPr>
        <w:t>The study is expected to take 35 consultancy days and the deliverables need to be submitted by 30</w:t>
      </w:r>
      <w:r w:rsidRPr="00237988">
        <w:rPr>
          <w:rFonts w:ascii="Gill Sans MT" w:eastAsia="Times New Roman" w:hAnsi="Gill Sans MT" w:cs="Arial"/>
          <w:sz w:val="24"/>
          <w:szCs w:val="24"/>
          <w:vertAlign w:val="superscript"/>
          <w:lang w:val="en-GB"/>
        </w:rPr>
        <w:t>th</w:t>
      </w:r>
      <w:r w:rsidRPr="00237988">
        <w:rPr>
          <w:rFonts w:ascii="Gill Sans MT" w:eastAsia="Times New Roman" w:hAnsi="Gill Sans MT" w:cs="Arial"/>
          <w:sz w:val="24"/>
          <w:szCs w:val="24"/>
          <w:lang w:val="en-GB"/>
        </w:rPr>
        <w:t xml:space="preserve"> November, 2021. See below the tentative schedule of activities:</w:t>
      </w:r>
    </w:p>
    <w:p w:rsidR="00E8565F" w:rsidRPr="00237988" w:rsidRDefault="00E8565F" w:rsidP="00E8565F">
      <w:pPr>
        <w:spacing w:after="0"/>
        <w:rPr>
          <w:rFonts w:ascii="Gill Sans MT" w:eastAsia="Times New Roman" w:hAnsi="Gill Sans MT" w:cs="Times New Roman"/>
          <w:sz w:val="24"/>
          <w:szCs w:val="24"/>
          <w:lang w:val="en-GB"/>
        </w:rPr>
      </w:pPr>
    </w:p>
    <w:tbl>
      <w:tblPr>
        <w:tblStyle w:val="TableGrid"/>
        <w:tblW w:w="9351" w:type="dxa"/>
        <w:tblLook w:val="04A0" w:firstRow="1" w:lastRow="0" w:firstColumn="1" w:lastColumn="0" w:noHBand="0" w:noVBand="1"/>
      </w:tblPr>
      <w:tblGrid>
        <w:gridCol w:w="6658"/>
        <w:gridCol w:w="2693"/>
      </w:tblGrid>
      <w:tr w:rsidR="00E8565F" w:rsidRPr="00237988" w:rsidTr="00A73E77">
        <w:tc>
          <w:tcPr>
            <w:tcW w:w="6658" w:type="dxa"/>
          </w:tcPr>
          <w:p w:rsidR="00E8565F" w:rsidRPr="00237988" w:rsidRDefault="00E8565F" w:rsidP="00E8565F">
            <w:pPr>
              <w:jc w:val="center"/>
              <w:rPr>
                <w:rFonts w:ascii="Gill Sans MT" w:hAnsi="Gill Sans MT" w:cs="Arial"/>
                <w:b/>
                <w:sz w:val="24"/>
                <w:szCs w:val="24"/>
              </w:rPr>
            </w:pPr>
            <w:r w:rsidRPr="00237988">
              <w:rPr>
                <w:rFonts w:ascii="Gill Sans MT" w:hAnsi="Gill Sans MT" w:cs="Arial"/>
                <w:b/>
                <w:sz w:val="24"/>
                <w:szCs w:val="24"/>
              </w:rPr>
              <w:t>Tasks</w:t>
            </w:r>
          </w:p>
        </w:tc>
        <w:tc>
          <w:tcPr>
            <w:tcW w:w="2693" w:type="dxa"/>
          </w:tcPr>
          <w:p w:rsidR="00E8565F" w:rsidRPr="00237988" w:rsidRDefault="00E8565F" w:rsidP="00E8565F">
            <w:pPr>
              <w:jc w:val="center"/>
              <w:rPr>
                <w:rFonts w:ascii="Gill Sans MT" w:hAnsi="Gill Sans MT" w:cs="Arial"/>
                <w:b/>
                <w:sz w:val="24"/>
                <w:szCs w:val="24"/>
              </w:rPr>
            </w:pPr>
            <w:r w:rsidRPr="00237988">
              <w:rPr>
                <w:rFonts w:ascii="Gill Sans MT" w:hAnsi="Gill Sans MT" w:cs="Arial"/>
                <w:b/>
                <w:sz w:val="24"/>
                <w:szCs w:val="24"/>
              </w:rPr>
              <w:t>Duration</w:t>
            </w:r>
          </w:p>
        </w:tc>
      </w:tr>
      <w:tr w:rsidR="00E8565F" w:rsidRPr="00237988" w:rsidTr="00A73E77">
        <w:trPr>
          <w:trHeight w:val="176"/>
        </w:trPr>
        <w:tc>
          <w:tcPr>
            <w:tcW w:w="6658" w:type="dxa"/>
          </w:tcPr>
          <w:p w:rsidR="00E8565F" w:rsidRPr="00237988" w:rsidRDefault="00E8565F" w:rsidP="00E8565F">
            <w:pPr>
              <w:ind w:left="31"/>
              <w:jc w:val="both"/>
              <w:rPr>
                <w:rFonts w:ascii="Gill Sans MT" w:hAnsi="Gill Sans MT" w:cs="Arial"/>
                <w:sz w:val="24"/>
                <w:szCs w:val="24"/>
              </w:rPr>
            </w:pPr>
            <w:r w:rsidRPr="00237988">
              <w:rPr>
                <w:rFonts w:ascii="Gill Sans MT" w:hAnsi="Gill Sans MT" w:cs="Arial"/>
                <w:sz w:val="24"/>
                <w:szCs w:val="24"/>
              </w:rPr>
              <w:t>Desk review and development of tools and inception report</w:t>
            </w:r>
          </w:p>
        </w:tc>
        <w:tc>
          <w:tcPr>
            <w:tcW w:w="2693" w:type="dxa"/>
          </w:tcPr>
          <w:p w:rsidR="00E8565F" w:rsidRPr="00237988" w:rsidRDefault="00E8565F" w:rsidP="00E8565F">
            <w:pPr>
              <w:jc w:val="right"/>
              <w:rPr>
                <w:rFonts w:ascii="Gill Sans MT" w:hAnsi="Gill Sans MT" w:cs="Arial"/>
                <w:sz w:val="24"/>
                <w:szCs w:val="24"/>
              </w:rPr>
            </w:pPr>
            <w:r w:rsidRPr="00237988">
              <w:rPr>
                <w:rFonts w:ascii="Gill Sans MT" w:hAnsi="Gill Sans MT" w:cs="Arial"/>
                <w:sz w:val="24"/>
                <w:szCs w:val="24"/>
              </w:rPr>
              <w:t>2 days</w:t>
            </w:r>
          </w:p>
        </w:tc>
      </w:tr>
      <w:tr w:rsidR="00E8565F" w:rsidRPr="00237988" w:rsidTr="00A73E77">
        <w:tc>
          <w:tcPr>
            <w:tcW w:w="6658" w:type="dxa"/>
          </w:tcPr>
          <w:p w:rsidR="00E8565F" w:rsidRPr="00237988" w:rsidRDefault="00E8565F" w:rsidP="00E8565F">
            <w:pPr>
              <w:ind w:left="31"/>
              <w:jc w:val="both"/>
              <w:rPr>
                <w:rFonts w:ascii="Gill Sans MT" w:hAnsi="Gill Sans MT" w:cs="Arial"/>
                <w:sz w:val="24"/>
                <w:szCs w:val="24"/>
              </w:rPr>
            </w:pPr>
            <w:r w:rsidRPr="00237988">
              <w:rPr>
                <w:rFonts w:ascii="Gill Sans MT" w:hAnsi="Gill Sans MT" w:cs="Arial"/>
                <w:sz w:val="24"/>
                <w:szCs w:val="24"/>
              </w:rPr>
              <w:t>Study preparation (including translation of tools if necessary)</w:t>
            </w:r>
          </w:p>
        </w:tc>
        <w:tc>
          <w:tcPr>
            <w:tcW w:w="2693" w:type="dxa"/>
          </w:tcPr>
          <w:p w:rsidR="00E8565F" w:rsidRPr="00237988" w:rsidRDefault="00E8565F" w:rsidP="00E8565F">
            <w:pPr>
              <w:jc w:val="right"/>
              <w:rPr>
                <w:rFonts w:ascii="Gill Sans MT" w:hAnsi="Gill Sans MT" w:cs="Arial"/>
                <w:sz w:val="24"/>
                <w:szCs w:val="24"/>
              </w:rPr>
            </w:pPr>
            <w:r w:rsidRPr="00237988">
              <w:rPr>
                <w:rFonts w:ascii="Gill Sans MT" w:hAnsi="Gill Sans MT" w:cs="Arial"/>
                <w:sz w:val="24"/>
                <w:szCs w:val="24"/>
              </w:rPr>
              <w:t>3 days</w:t>
            </w:r>
          </w:p>
        </w:tc>
      </w:tr>
      <w:tr w:rsidR="00E8565F" w:rsidRPr="00237988" w:rsidTr="00A73E77">
        <w:tc>
          <w:tcPr>
            <w:tcW w:w="6658" w:type="dxa"/>
          </w:tcPr>
          <w:p w:rsidR="00E8565F" w:rsidRPr="00237988" w:rsidRDefault="00E8565F" w:rsidP="00E8565F">
            <w:pPr>
              <w:jc w:val="both"/>
              <w:rPr>
                <w:rFonts w:ascii="Gill Sans MT" w:hAnsi="Gill Sans MT" w:cs="Arial"/>
                <w:sz w:val="24"/>
                <w:szCs w:val="24"/>
              </w:rPr>
            </w:pPr>
            <w:r w:rsidRPr="00237988">
              <w:rPr>
                <w:rFonts w:ascii="Gill Sans MT" w:hAnsi="Gill Sans MT" w:cs="Arial"/>
                <w:sz w:val="24"/>
                <w:szCs w:val="24"/>
              </w:rPr>
              <w:t xml:space="preserve">Training </w:t>
            </w:r>
          </w:p>
        </w:tc>
        <w:tc>
          <w:tcPr>
            <w:tcW w:w="2693" w:type="dxa"/>
          </w:tcPr>
          <w:p w:rsidR="00E8565F" w:rsidRPr="00237988" w:rsidRDefault="00E8565F" w:rsidP="00E8565F">
            <w:pPr>
              <w:jc w:val="right"/>
              <w:rPr>
                <w:rFonts w:ascii="Gill Sans MT" w:hAnsi="Gill Sans MT" w:cs="Arial"/>
                <w:sz w:val="24"/>
                <w:szCs w:val="24"/>
              </w:rPr>
            </w:pPr>
            <w:r w:rsidRPr="00237988">
              <w:rPr>
                <w:rFonts w:ascii="Gill Sans MT" w:hAnsi="Gill Sans MT" w:cs="Arial"/>
                <w:sz w:val="24"/>
                <w:szCs w:val="24"/>
              </w:rPr>
              <w:t>3 days</w:t>
            </w:r>
          </w:p>
        </w:tc>
      </w:tr>
      <w:tr w:rsidR="00E8565F" w:rsidRPr="00237988" w:rsidTr="00A73E77">
        <w:tc>
          <w:tcPr>
            <w:tcW w:w="6658" w:type="dxa"/>
          </w:tcPr>
          <w:p w:rsidR="00E8565F" w:rsidRPr="00237988" w:rsidRDefault="00E8565F" w:rsidP="00E8565F">
            <w:pPr>
              <w:ind w:left="31"/>
              <w:jc w:val="both"/>
              <w:rPr>
                <w:rFonts w:ascii="Gill Sans MT" w:hAnsi="Gill Sans MT" w:cs="Arial"/>
                <w:sz w:val="24"/>
                <w:szCs w:val="24"/>
              </w:rPr>
            </w:pPr>
            <w:r w:rsidRPr="00237988">
              <w:rPr>
                <w:rFonts w:ascii="Gill Sans MT" w:hAnsi="Gill Sans MT" w:cs="Arial"/>
                <w:sz w:val="24"/>
                <w:szCs w:val="24"/>
              </w:rPr>
              <w:t>Data collection, and entry</w:t>
            </w:r>
          </w:p>
        </w:tc>
        <w:tc>
          <w:tcPr>
            <w:tcW w:w="2693" w:type="dxa"/>
          </w:tcPr>
          <w:p w:rsidR="00E8565F" w:rsidRPr="00237988" w:rsidRDefault="00E8565F" w:rsidP="00E8565F">
            <w:pPr>
              <w:jc w:val="right"/>
              <w:rPr>
                <w:rFonts w:ascii="Gill Sans MT" w:hAnsi="Gill Sans MT" w:cs="Arial"/>
                <w:sz w:val="24"/>
                <w:szCs w:val="24"/>
              </w:rPr>
            </w:pPr>
            <w:r w:rsidRPr="00237988">
              <w:rPr>
                <w:rFonts w:ascii="Gill Sans MT" w:hAnsi="Gill Sans MT" w:cs="Arial"/>
                <w:sz w:val="24"/>
                <w:szCs w:val="24"/>
              </w:rPr>
              <w:t>10 days</w:t>
            </w:r>
          </w:p>
        </w:tc>
      </w:tr>
      <w:tr w:rsidR="00E8565F" w:rsidRPr="00237988" w:rsidTr="00A73E77">
        <w:tc>
          <w:tcPr>
            <w:tcW w:w="6658" w:type="dxa"/>
          </w:tcPr>
          <w:p w:rsidR="00E8565F" w:rsidRPr="00237988" w:rsidRDefault="00E8565F" w:rsidP="00E8565F">
            <w:pPr>
              <w:ind w:left="31"/>
              <w:jc w:val="both"/>
              <w:rPr>
                <w:rFonts w:ascii="Gill Sans MT" w:hAnsi="Gill Sans MT" w:cs="Arial"/>
                <w:sz w:val="24"/>
                <w:szCs w:val="24"/>
              </w:rPr>
            </w:pPr>
            <w:r w:rsidRPr="00237988">
              <w:rPr>
                <w:rFonts w:ascii="Gill Sans MT" w:hAnsi="Gill Sans MT" w:cs="Arial"/>
                <w:sz w:val="24"/>
                <w:szCs w:val="24"/>
              </w:rPr>
              <w:t>Data cleaning, analysis &amp; modelling to develop recipe</w:t>
            </w:r>
          </w:p>
        </w:tc>
        <w:tc>
          <w:tcPr>
            <w:tcW w:w="2693" w:type="dxa"/>
          </w:tcPr>
          <w:p w:rsidR="00E8565F" w:rsidRPr="00237988" w:rsidRDefault="00E8565F" w:rsidP="00E8565F">
            <w:pPr>
              <w:jc w:val="right"/>
              <w:rPr>
                <w:rFonts w:ascii="Gill Sans MT" w:hAnsi="Gill Sans MT" w:cs="Arial"/>
                <w:sz w:val="24"/>
                <w:szCs w:val="24"/>
              </w:rPr>
            </w:pPr>
            <w:r w:rsidRPr="00237988">
              <w:rPr>
                <w:rFonts w:ascii="Gill Sans MT" w:hAnsi="Gill Sans MT" w:cs="Arial"/>
                <w:sz w:val="24"/>
                <w:szCs w:val="24"/>
              </w:rPr>
              <w:t>5 days</w:t>
            </w:r>
          </w:p>
        </w:tc>
      </w:tr>
      <w:tr w:rsidR="00E8565F" w:rsidRPr="00237988" w:rsidTr="00A73E77">
        <w:tc>
          <w:tcPr>
            <w:tcW w:w="6658" w:type="dxa"/>
          </w:tcPr>
          <w:p w:rsidR="00E8565F" w:rsidRPr="00237988" w:rsidRDefault="00E8565F" w:rsidP="00E8565F">
            <w:pPr>
              <w:ind w:left="31"/>
              <w:jc w:val="both"/>
              <w:rPr>
                <w:rFonts w:ascii="Gill Sans MT" w:hAnsi="Gill Sans MT" w:cs="Arial"/>
                <w:sz w:val="24"/>
                <w:szCs w:val="24"/>
              </w:rPr>
            </w:pPr>
            <w:r w:rsidRPr="00237988">
              <w:rPr>
                <w:rFonts w:ascii="Gill Sans MT" w:hAnsi="Gill Sans MT" w:cs="Arial"/>
                <w:sz w:val="24"/>
                <w:szCs w:val="24"/>
              </w:rPr>
              <w:t>Report writing (and reviews)</w:t>
            </w:r>
          </w:p>
        </w:tc>
        <w:tc>
          <w:tcPr>
            <w:tcW w:w="2693" w:type="dxa"/>
          </w:tcPr>
          <w:p w:rsidR="00E8565F" w:rsidRPr="00237988" w:rsidRDefault="00E8565F" w:rsidP="00E8565F">
            <w:pPr>
              <w:jc w:val="right"/>
              <w:rPr>
                <w:rFonts w:ascii="Gill Sans MT" w:hAnsi="Gill Sans MT" w:cs="Arial"/>
                <w:sz w:val="24"/>
                <w:szCs w:val="24"/>
              </w:rPr>
            </w:pPr>
            <w:r w:rsidRPr="00237988">
              <w:rPr>
                <w:rFonts w:ascii="Gill Sans MT" w:hAnsi="Gill Sans MT" w:cs="Arial"/>
                <w:sz w:val="24"/>
                <w:szCs w:val="24"/>
              </w:rPr>
              <w:t>5 days</w:t>
            </w:r>
          </w:p>
        </w:tc>
      </w:tr>
      <w:tr w:rsidR="00E8565F" w:rsidRPr="00237988" w:rsidTr="00A73E77">
        <w:tc>
          <w:tcPr>
            <w:tcW w:w="6658" w:type="dxa"/>
          </w:tcPr>
          <w:p w:rsidR="00E8565F" w:rsidRPr="00237988" w:rsidRDefault="00E8565F" w:rsidP="00E8565F">
            <w:pPr>
              <w:ind w:left="31"/>
              <w:jc w:val="both"/>
              <w:rPr>
                <w:rFonts w:ascii="Gill Sans MT" w:hAnsi="Gill Sans MT" w:cs="Arial"/>
                <w:sz w:val="24"/>
                <w:szCs w:val="24"/>
              </w:rPr>
            </w:pPr>
            <w:r w:rsidRPr="00237988">
              <w:rPr>
                <w:rFonts w:ascii="Gill Sans MT" w:hAnsi="Gill Sans MT" w:cs="Arial"/>
                <w:sz w:val="24"/>
                <w:szCs w:val="24"/>
              </w:rPr>
              <w:t>Support to development of recipes</w:t>
            </w:r>
          </w:p>
        </w:tc>
        <w:tc>
          <w:tcPr>
            <w:tcW w:w="2693" w:type="dxa"/>
          </w:tcPr>
          <w:p w:rsidR="00E8565F" w:rsidRPr="00237988" w:rsidRDefault="00E8565F" w:rsidP="00E8565F">
            <w:pPr>
              <w:jc w:val="right"/>
              <w:rPr>
                <w:rFonts w:ascii="Gill Sans MT" w:hAnsi="Gill Sans MT" w:cs="Arial"/>
                <w:sz w:val="24"/>
                <w:szCs w:val="24"/>
              </w:rPr>
            </w:pPr>
            <w:r w:rsidRPr="00237988">
              <w:rPr>
                <w:rFonts w:ascii="Gill Sans MT" w:hAnsi="Gill Sans MT" w:cs="Arial"/>
                <w:sz w:val="24"/>
                <w:szCs w:val="24"/>
              </w:rPr>
              <w:t>7 days</w:t>
            </w:r>
          </w:p>
        </w:tc>
      </w:tr>
    </w:tbl>
    <w:p w:rsidR="00E8565F" w:rsidRPr="00237988" w:rsidRDefault="00E8565F" w:rsidP="00E8565F">
      <w:pPr>
        <w:shd w:val="clear" w:color="auto" w:fill="FFFFFF"/>
        <w:spacing w:before="240" w:after="0" w:line="240" w:lineRule="auto"/>
        <w:outlineLvl w:val="2"/>
        <w:rPr>
          <w:rFonts w:ascii="Gill Sans MT" w:eastAsia="Times New Roman" w:hAnsi="Gill Sans MT" w:cs="Arial"/>
          <w:b/>
          <w:bCs/>
          <w:color w:val="2E3436"/>
          <w:spacing w:val="8"/>
          <w:sz w:val="24"/>
          <w:szCs w:val="24"/>
          <w:lang w:val="en-GB"/>
        </w:rPr>
      </w:pPr>
      <w:r w:rsidRPr="00237988">
        <w:rPr>
          <w:rFonts w:ascii="Gill Sans MT" w:eastAsia="Times New Roman" w:hAnsi="Gill Sans MT" w:cs="Arial"/>
          <w:b/>
          <w:bCs/>
          <w:color w:val="2E3436"/>
          <w:spacing w:val="8"/>
          <w:sz w:val="24"/>
          <w:szCs w:val="24"/>
          <w:lang w:val="en-GB"/>
        </w:rPr>
        <w:lastRenderedPageBreak/>
        <w:t>Proposed payment terms</w:t>
      </w:r>
    </w:p>
    <w:p w:rsidR="00E8565F" w:rsidRPr="00237988" w:rsidRDefault="00E8565F" w:rsidP="00E8565F">
      <w:pPr>
        <w:numPr>
          <w:ilvl w:val="0"/>
          <w:numId w:val="9"/>
        </w:numPr>
        <w:spacing w:after="0" w:line="240" w:lineRule="auto"/>
        <w:contextualSpacing/>
        <w:rPr>
          <w:rFonts w:ascii="Gill Sans MT" w:eastAsia="Times New Roman" w:hAnsi="Gill Sans MT" w:cs="Arial"/>
          <w:sz w:val="24"/>
          <w:szCs w:val="24"/>
          <w:lang w:val="en-GB"/>
        </w:rPr>
      </w:pPr>
      <w:r w:rsidRPr="00237988">
        <w:rPr>
          <w:rFonts w:ascii="Gill Sans MT" w:eastAsia="Times New Roman" w:hAnsi="Gill Sans MT" w:cs="Arial"/>
          <w:sz w:val="24"/>
          <w:szCs w:val="24"/>
          <w:lang w:val="en-GB"/>
        </w:rPr>
        <w:t>30% upon signing of contract and submission of inception report</w:t>
      </w:r>
    </w:p>
    <w:p w:rsidR="00E8565F" w:rsidRPr="00237988" w:rsidRDefault="00E8565F" w:rsidP="00E8565F">
      <w:pPr>
        <w:numPr>
          <w:ilvl w:val="0"/>
          <w:numId w:val="9"/>
        </w:numPr>
        <w:spacing w:after="0" w:line="240" w:lineRule="auto"/>
        <w:contextualSpacing/>
        <w:rPr>
          <w:rFonts w:ascii="Gill Sans MT" w:eastAsia="Times New Roman" w:hAnsi="Gill Sans MT" w:cs="Arial"/>
          <w:sz w:val="24"/>
          <w:szCs w:val="24"/>
          <w:lang w:val="en-GB"/>
        </w:rPr>
      </w:pPr>
      <w:r w:rsidRPr="00237988">
        <w:rPr>
          <w:rFonts w:ascii="Gill Sans MT" w:eastAsia="Times New Roman" w:hAnsi="Gill Sans MT" w:cs="Arial"/>
          <w:sz w:val="24"/>
          <w:szCs w:val="24"/>
          <w:lang w:val="en-GB"/>
        </w:rPr>
        <w:t>70% upon completion of field work, submission of draft and standard final report that meets quality criteria.</w:t>
      </w:r>
    </w:p>
    <w:p w:rsidR="00E8565F" w:rsidRPr="00237988" w:rsidRDefault="00E8565F" w:rsidP="00E8565F">
      <w:pPr>
        <w:rPr>
          <w:rFonts w:ascii="Gill Sans MT" w:eastAsia="Times New Roman" w:hAnsi="Gill Sans MT" w:cs="Arial"/>
          <w:i/>
          <w:sz w:val="24"/>
          <w:szCs w:val="24"/>
          <w:lang w:val="en-GB"/>
        </w:rPr>
      </w:pPr>
      <w:r w:rsidRPr="00237988">
        <w:rPr>
          <w:rFonts w:ascii="Gill Sans MT" w:eastAsia="Times New Roman" w:hAnsi="Gill Sans MT" w:cs="Arial"/>
          <w:b/>
          <w:bCs/>
          <w:i/>
          <w:color w:val="2E3436"/>
          <w:spacing w:val="3"/>
          <w:sz w:val="24"/>
          <w:szCs w:val="24"/>
          <w:lang w:val="en-GB"/>
        </w:rPr>
        <w:t>SCI reserves the right to withhold payment if deliverables do not meet the requirements outlined in this Terms of Reference and quality standards</w:t>
      </w:r>
    </w:p>
    <w:p w:rsidR="00E8565F" w:rsidRPr="00237988" w:rsidRDefault="00E8565F" w:rsidP="00E8565F">
      <w:pPr>
        <w:shd w:val="clear" w:color="auto" w:fill="FFFFFF"/>
        <w:spacing w:after="0" w:line="240" w:lineRule="auto"/>
        <w:rPr>
          <w:rFonts w:ascii="Gill Sans MT" w:eastAsia="Times New Roman" w:hAnsi="Gill Sans MT" w:cs="Arial"/>
          <w:color w:val="2E3436"/>
          <w:spacing w:val="3"/>
          <w:sz w:val="24"/>
          <w:szCs w:val="24"/>
          <w:lang w:val="en-GB"/>
        </w:rPr>
      </w:pPr>
      <w:r w:rsidRPr="00237988">
        <w:rPr>
          <w:rFonts w:ascii="Gill Sans MT" w:eastAsia="Times New Roman" w:hAnsi="Gill Sans MT" w:cs="Arial"/>
          <w:color w:val="2E3436"/>
          <w:spacing w:val="3"/>
          <w:sz w:val="24"/>
          <w:szCs w:val="24"/>
          <w:lang w:val="en-GB"/>
        </w:rPr>
        <w:t>In addition to the fees stated above, the followings are reimbursable costs:</w:t>
      </w:r>
    </w:p>
    <w:p w:rsidR="00E8565F" w:rsidRPr="00237988" w:rsidRDefault="00E8565F" w:rsidP="00E8565F">
      <w:pPr>
        <w:numPr>
          <w:ilvl w:val="0"/>
          <w:numId w:val="4"/>
        </w:numPr>
        <w:shd w:val="clear" w:color="auto" w:fill="FFFFFF"/>
        <w:spacing w:after="0" w:line="240" w:lineRule="auto"/>
        <w:ind w:left="284" w:hanging="284"/>
        <w:rPr>
          <w:rFonts w:ascii="Gill Sans MT" w:eastAsia="Times New Roman" w:hAnsi="Gill Sans MT" w:cs="Arial"/>
          <w:color w:val="2E3436"/>
          <w:spacing w:val="3"/>
          <w:sz w:val="24"/>
          <w:szCs w:val="24"/>
          <w:lang w:val="en-GB"/>
        </w:rPr>
      </w:pPr>
      <w:r w:rsidRPr="00237988">
        <w:rPr>
          <w:rFonts w:ascii="Gill Sans MT" w:eastAsia="Times New Roman" w:hAnsi="Gill Sans MT" w:cs="Arial"/>
          <w:color w:val="2E3436"/>
          <w:spacing w:val="3"/>
          <w:sz w:val="24"/>
          <w:szCs w:val="24"/>
          <w:lang w:val="en-GB"/>
        </w:rPr>
        <w:t xml:space="preserve">Transportation Cost: Flight cost shall be paid based on submission of flight ticket/receipts. Transportation to and from the airport shall be paid based on the submission of the invoice. </w:t>
      </w:r>
    </w:p>
    <w:p w:rsidR="00E8565F" w:rsidRPr="00237988" w:rsidRDefault="00E8565F" w:rsidP="00E8565F">
      <w:pPr>
        <w:numPr>
          <w:ilvl w:val="0"/>
          <w:numId w:val="4"/>
        </w:numPr>
        <w:shd w:val="clear" w:color="auto" w:fill="FFFFFF"/>
        <w:spacing w:after="0" w:line="240" w:lineRule="auto"/>
        <w:ind w:left="284" w:hanging="284"/>
        <w:rPr>
          <w:rFonts w:ascii="Gill Sans MT" w:eastAsia="Times New Roman" w:hAnsi="Gill Sans MT" w:cs="Arial"/>
          <w:color w:val="2E3436"/>
          <w:spacing w:val="3"/>
          <w:sz w:val="24"/>
          <w:szCs w:val="24"/>
          <w:lang w:val="en-GB"/>
        </w:rPr>
      </w:pPr>
      <w:r w:rsidRPr="00237988">
        <w:rPr>
          <w:rFonts w:ascii="Gill Sans MT" w:eastAsia="Times New Roman" w:hAnsi="Gill Sans MT" w:cs="Arial"/>
          <w:color w:val="2E3436"/>
          <w:spacing w:val="3"/>
          <w:sz w:val="24"/>
          <w:szCs w:val="24"/>
          <w:lang w:val="en-GB"/>
        </w:rPr>
        <w:t>Enumerator Fees: SCI to cover all related costs for enumerators</w:t>
      </w:r>
    </w:p>
    <w:p w:rsidR="00E8565F" w:rsidRPr="00237988" w:rsidRDefault="00E8565F" w:rsidP="00E8565F">
      <w:pPr>
        <w:numPr>
          <w:ilvl w:val="0"/>
          <w:numId w:val="4"/>
        </w:numPr>
        <w:shd w:val="clear" w:color="auto" w:fill="FFFFFF"/>
        <w:spacing w:after="0" w:line="240" w:lineRule="auto"/>
        <w:ind w:left="284" w:hanging="284"/>
        <w:rPr>
          <w:rFonts w:ascii="Gill Sans MT" w:eastAsia="Times New Roman" w:hAnsi="Gill Sans MT" w:cs="Arial"/>
          <w:color w:val="2E3436"/>
          <w:spacing w:val="3"/>
          <w:sz w:val="24"/>
          <w:szCs w:val="24"/>
          <w:lang w:val="en-GB"/>
        </w:rPr>
      </w:pPr>
      <w:r w:rsidRPr="00237988">
        <w:rPr>
          <w:rFonts w:ascii="Gill Sans MT" w:eastAsia="Times New Roman" w:hAnsi="Gill Sans MT" w:cs="Arial"/>
          <w:color w:val="2E3436"/>
          <w:spacing w:val="3"/>
          <w:sz w:val="24"/>
          <w:szCs w:val="24"/>
          <w:lang w:val="en-GB"/>
        </w:rPr>
        <w:t>Accommodation: This shall be provided to the Lead Consultant and co-consultant or reimbursement will be made to the consultant for accommodation (subject to submission of hotel receipt/invoice). The reimbursement for accommodation shall be in line with the SCI rate.</w:t>
      </w:r>
    </w:p>
    <w:p w:rsidR="00E8565F" w:rsidRPr="00237988" w:rsidRDefault="00E8565F" w:rsidP="00E8565F">
      <w:pPr>
        <w:numPr>
          <w:ilvl w:val="0"/>
          <w:numId w:val="4"/>
        </w:numPr>
        <w:shd w:val="clear" w:color="auto" w:fill="FFFFFF"/>
        <w:spacing w:after="0" w:line="240" w:lineRule="auto"/>
        <w:ind w:left="284" w:hanging="284"/>
        <w:rPr>
          <w:rFonts w:ascii="Gill Sans MT" w:eastAsia="Times New Roman" w:hAnsi="Gill Sans MT" w:cs="Arial"/>
          <w:color w:val="2E3436"/>
          <w:spacing w:val="3"/>
          <w:sz w:val="24"/>
          <w:szCs w:val="24"/>
          <w:lang w:val="en-GB"/>
        </w:rPr>
      </w:pPr>
      <w:r w:rsidRPr="00237988">
        <w:rPr>
          <w:rFonts w:ascii="Gill Sans MT" w:eastAsia="Times New Roman" w:hAnsi="Gill Sans MT" w:cs="Arial"/>
          <w:color w:val="2E3436"/>
          <w:spacing w:val="3"/>
          <w:sz w:val="24"/>
          <w:szCs w:val="24"/>
          <w:lang w:val="en-GB"/>
        </w:rPr>
        <w:t>Per Diem: This shall be provided as per SCI rate for the number of days the consultant spends in the field</w:t>
      </w:r>
    </w:p>
    <w:p w:rsidR="00E8565F" w:rsidRPr="00237988" w:rsidRDefault="00E8565F" w:rsidP="00E8565F">
      <w:pPr>
        <w:numPr>
          <w:ilvl w:val="0"/>
          <w:numId w:val="4"/>
        </w:numPr>
        <w:shd w:val="clear" w:color="auto" w:fill="FFFFFF"/>
        <w:spacing w:after="0" w:line="240" w:lineRule="auto"/>
        <w:ind w:left="284" w:hanging="284"/>
        <w:rPr>
          <w:rFonts w:ascii="Gill Sans MT" w:eastAsia="Times New Roman" w:hAnsi="Gill Sans MT" w:cs="Arial"/>
          <w:color w:val="2E3436"/>
          <w:spacing w:val="3"/>
          <w:sz w:val="24"/>
          <w:szCs w:val="24"/>
          <w:lang w:val="en-GB"/>
        </w:rPr>
      </w:pPr>
      <w:r w:rsidRPr="00237988">
        <w:rPr>
          <w:rFonts w:ascii="Gill Sans MT" w:eastAsia="Times New Roman" w:hAnsi="Gill Sans MT" w:cs="Arial"/>
          <w:color w:val="2E3436"/>
          <w:spacing w:val="3"/>
          <w:sz w:val="24"/>
          <w:szCs w:val="24"/>
          <w:lang w:val="en-GB"/>
        </w:rPr>
        <w:t>Car Hire: This shall be provided only for the number of days of fieldwork</w:t>
      </w:r>
    </w:p>
    <w:p w:rsidR="00E8565F" w:rsidRPr="00237988" w:rsidRDefault="00E8565F" w:rsidP="00E8565F">
      <w:pPr>
        <w:rPr>
          <w:rFonts w:ascii="Gill Sans MT" w:eastAsia="Times New Roman" w:hAnsi="Gill Sans MT" w:cs="Arial"/>
          <w:sz w:val="24"/>
          <w:szCs w:val="24"/>
          <w:lang w:val="en-GB"/>
        </w:rPr>
      </w:pPr>
    </w:p>
    <w:p w:rsidR="00E8565F" w:rsidRPr="00237988" w:rsidRDefault="00E8565F" w:rsidP="00E8565F">
      <w:pPr>
        <w:shd w:val="clear" w:color="auto" w:fill="FFFFFF"/>
        <w:spacing w:before="240" w:after="0" w:line="240" w:lineRule="auto"/>
        <w:outlineLvl w:val="2"/>
        <w:rPr>
          <w:rFonts w:ascii="Gill Sans MT" w:eastAsia="Times New Roman" w:hAnsi="Gill Sans MT" w:cs="Arial"/>
          <w:b/>
          <w:bCs/>
          <w:color w:val="2E3436"/>
          <w:spacing w:val="8"/>
          <w:sz w:val="24"/>
          <w:szCs w:val="24"/>
          <w:lang w:val="en-GB"/>
        </w:rPr>
      </w:pPr>
      <w:r w:rsidRPr="00237988">
        <w:rPr>
          <w:rFonts w:ascii="Gill Sans MT" w:eastAsia="Times New Roman" w:hAnsi="Gill Sans MT" w:cs="Arial"/>
          <w:b/>
          <w:bCs/>
          <w:color w:val="2E3436"/>
          <w:spacing w:val="8"/>
          <w:sz w:val="24"/>
          <w:szCs w:val="24"/>
          <w:lang w:val="en-GB"/>
        </w:rPr>
        <w:t xml:space="preserve">Essential and Desirable Experience/Qualifications </w:t>
      </w:r>
    </w:p>
    <w:p w:rsidR="00E8565F" w:rsidRPr="00237988" w:rsidRDefault="00E8565F" w:rsidP="00E8565F">
      <w:pPr>
        <w:spacing w:after="150" w:line="255" w:lineRule="atLeast"/>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Essential:</w:t>
      </w:r>
    </w:p>
    <w:p w:rsidR="00E8565F" w:rsidRPr="00237988" w:rsidRDefault="00E8565F" w:rsidP="00E8565F">
      <w:pPr>
        <w:numPr>
          <w:ilvl w:val="0"/>
          <w:numId w:val="1"/>
        </w:numPr>
        <w:spacing w:after="0" w:line="240" w:lineRule="auto"/>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Degree in Public Health, nutrition disciplines or other relevant disciplines</w:t>
      </w:r>
    </w:p>
    <w:p w:rsidR="00E8565F" w:rsidRPr="00237988" w:rsidRDefault="00E8565F" w:rsidP="00E8565F">
      <w:pPr>
        <w:numPr>
          <w:ilvl w:val="0"/>
          <w:numId w:val="1"/>
        </w:numPr>
        <w:spacing w:after="0" w:line="240" w:lineRule="auto"/>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 xml:space="preserve">Specialized training experience in nutrition and food security related surveys/specifically on Cost of Diet assessment. </w:t>
      </w:r>
    </w:p>
    <w:p w:rsidR="00E8565F" w:rsidRPr="00237988" w:rsidRDefault="00E8565F" w:rsidP="00E8565F">
      <w:pPr>
        <w:numPr>
          <w:ilvl w:val="0"/>
          <w:numId w:val="1"/>
        </w:numPr>
        <w:spacing w:after="0" w:line="240" w:lineRule="auto"/>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Demonstrable capacity and research experience of at least 5 years in surveys/assessment in the field of nutrition and food security.</w:t>
      </w:r>
    </w:p>
    <w:p w:rsidR="00E8565F" w:rsidRPr="00237988" w:rsidRDefault="00E8565F" w:rsidP="00E8565F">
      <w:pPr>
        <w:numPr>
          <w:ilvl w:val="0"/>
          <w:numId w:val="1"/>
        </w:numPr>
        <w:spacing w:after="0" w:line="240" w:lineRule="auto"/>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 xml:space="preserve">Proven record in conducting Cost of Diet assessments and analysis </w:t>
      </w:r>
    </w:p>
    <w:p w:rsidR="00E8565F" w:rsidRPr="00237988" w:rsidRDefault="00E8565F" w:rsidP="00E8565F">
      <w:pPr>
        <w:numPr>
          <w:ilvl w:val="0"/>
          <w:numId w:val="1"/>
        </w:numPr>
        <w:spacing w:after="0" w:line="240" w:lineRule="auto"/>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Proven record of research and survey report writing skills</w:t>
      </w:r>
    </w:p>
    <w:p w:rsidR="00E8565F" w:rsidRPr="00237988" w:rsidRDefault="00E8565F" w:rsidP="00E8565F">
      <w:pPr>
        <w:numPr>
          <w:ilvl w:val="0"/>
          <w:numId w:val="1"/>
        </w:numPr>
        <w:spacing w:after="0" w:line="240" w:lineRule="auto"/>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Good communication skills and fluency in English (written and spoken).</w:t>
      </w:r>
    </w:p>
    <w:p w:rsidR="00E8565F" w:rsidRPr="00237988" w:rsidRDefault="00E8565F" w:rsidP="00E8565F">
      <w:pPr>
        <w:spacing w:after="150" w:line="255" w:lineRule="atLeast"/>
        <w:rPr>
          <w:rFonts w:ascii="Gill Sans MT" w:eastAsia="Times New Roman" w:hAnsi="Gill Sans MT" w:cs="Arial"/>
          <w:color w:val="222222"/>
          <w:sz w:val="24"/>
          <w:szCs w:val="24"/>
          <w:lang w:val="en-GB" w:eastAsia="en-GB" w:bidi="bn-IN"/>
        </w:rPr>
      </w:pPr>
    </w:p>
    <w:p w:rsidR="00E8565F" w:rsidRPr="00237988" w:rsidRDefault="00E8565F" w:rsidP="00E8565F">
      <w:pPr>
        <w:spacing w:after="0" w:line="255" w:lineRule="atLeast"/>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Desirable:</w:t>
      </w:r>
    </w:p>
    <w:p w:rsidR="008F2A43" w:rsidRDefault="00E8565F" w:rsidP="008F2A43">
      <w:pPr>
        <w:numPr>
          <w:ilvl w:val="0"/>
          <w:numId w:val="2"/>
        </w:numPr>
        <w:spacing w:after="0" w:line="240" w:lineRule="auto"/>
        <w:rPr>
          <w:rFonts w:ascii="Gill Sans MT" w:eastAsia="Times New Roman" w:hAnsi="Gill Sans MT" w:cs="Arial"/>
          <w:color w:val="222222"/>
          <w:sz w:val="24"/>
          <w:szCs w:val="24"/>
          <w:lang w:val="en-GB" w:eastAsia="en-GB" w:bidi="bn-IN"/>
        </w:rPr>
      </w:pPr>
      <w:r w:rsidRPr="00237988">
        <w:rPr>
          <w:rFonts w:ascii="Gill Sans MT" w:eastAsia="Times New Roman" w:hAnsi="Gill Sans MT" w:cs="Arial"/>
          <w:color w:val="222222"/>
          <w:sz w:val="24"/>
          <w:szCs w:val="24"/>
          <w:lang w:val="en-GB" w:eastAsia="en-GB" w:bidi="bn-IN"/>
        </w:rPr>
        <w:t>Experience working in Nigeria or West Africa</w:t>
      </w:r>
    </w:p>
    <w:p w:rsidR="00237988" w:rsidRPr="00237988" w:rsidRDefault="00237988" w:rsidP="00237988">
      <w:pPr>
        <w:spacing w:after="0" w:line="240" w:lineRule="auto"/>
        <w:ind w:left="720"/>
        <w:rPr>
          <w:rFonts w:ascii="Gill Sans MT" w:eastAsia="Times New Roman" w:hAnsi="Gill Sans MT" w:cs="Arial"/>
          <w:color w:val="222222"/>
          <w:sz w:val="24"/>
          <w:szCs w:val="24"/>
          <w:lang w:val="en-GB" w:eastAsia="en-GB" w:bidi="bn-IN"/>
        </w:rPr>
      </w:pPr>
    </w:p>
    <w:p w:rsidR="00237988" w:rsidRDefault="00E8565F" w:rsidP="00237988">
      <w:pPr>
        <w:shd w:val="clear" w:color="auto" w:fill="FFFFFF"/>
        <w:spacing w:before="240" w:after="0" w:line="240" w:lineRule="auto"/>
        <w:outlineLvl w:val="2"/>
        <w:rPr>
          <w:rFonts w:ascii="Gill Sans MT" w:eastAsia="Times New Roman" w:hAnsi="Gill Sans MT" w:cs="Arial"/>
          <w:b/>
          <w:bCs/>
          <w:color w:val="2E3436"/>
          <w:spacing w:val="8"/>
          <w:sz w:val="24"/>
          <w:szCs w:val="24"/>
          <w:lang w:val="en-GB"/>
        </w:rPr>
      </w:pPr>
      <w:r w:rsidRPr="00237988">
        <w:rPr>
          <w:rFonts w:ascii="Gill Sans MT" w:eastAsia="Times New Roman" w:hAnsi="Gill Sans MT" w:cs="Arial"/>
          <w:b/>
          <w:bCs/>
          <w:color w:val="2E3436"/>
          <w:spacing w:val="8"/>
          <w:sz w:val="24"/>
          <w:szCs w:val="24"/>
          <w:lang w:val="en-GB"/>
        </w:rPr>
        <w:t>Expression of Interest and Application Requirements</w:t>
      </w:r>
    </w:p>
    <w:p w:rsidR="00237988" w:rsidRPr="00237988" w:rsidRDefault="00237988" w:rsidP="00237988">
      <w:pPr>
        <w:shd w:val="clear" w:color="auto" w:fill="FFFFFF"/>
        <w:spacing w:before="240" w:after="0" w:line="240" w:lineRule="auto"/>
        <w:outlineLvl w:val="2"/>
        <w:rPr>
          <w:rFonts w:ascii="Gill Sans MT" w:eastAsia="Times New Roman" w:hAnsi="Gill Sans MT" w:cs="Arial"/>
          <w:b/>
          <w:bCs/>
          <w:color w:val="2E3436"/>
          <w:spacing w:val="8"/>
          <w:sz w:val="24"/>
          <w:szCs w:val="24"/>
          <w:lang w:val="en-GB"/>
        </w:rPr>
      </w:pPr>
    </w:p>
    <w:p w:rsidR="00237988" w:rsidRPr="00237988" w:rsidRDefault="00237988" w:rsidP="00237988">
      <w:pPr>
        <w:pStyle w:val="ListParagraph"/>
        <w:numPr>
          <w:ilvl w:val="0"/>
          <w:numId w:val="11"/>
        </w:numPr>
        <w:spacing w:line="276" w:lineRule="auto"/>
        <w:rPr>
          <w:rFonts w:ascii="Gill Sans MT" w:hAnsi="Gill Sans MT" w:cs="Arial"/>
        </w:rPr>
      </w:pPr>
      <w:r w:rsidRPr="00237988">
        <w:rPr>
          <w:rFonts w:ascii="Gill Sans MT" w:hAnsi="Gill Sans MT" w:cs="Arial"/>
        </w:rPr>
        <w:t>Fill out the excel file attached to t</w:t>
      </w:r>
      <w:r w:rsidRPr="00237988">
        <w:rPr>
          <w:rFonts w:ascii="Gill Sans MT" w:hAnsi="Gill Sans MT" w:cs="Arial"/>
        </w:rPr>
        <w:t xml:space="preserve">he </w:t>
      </w:r>
      <w:proofErr w:type="spellStart"/>
      <w:r w:rsidRPr="00237988">
        <w:rPr>
          <w:rFonts w:ascii="Gill Sans MT" w:hAnsi="Gill Sans MT" w:cs="Arial"/>
        </w:rPr>
        <w:t>ToRs</w:t>
      </w:r>
      <w:proofErr w:type="spellEnd"/>
      <w:r w:rsidRPr="00237988">
        <w:rPr>
          <w:rFonts w:ascii="Gill Sans MT" w:hAnsi="Gill Sans MT" w:cs="Arial"/>
        </w:rPr>
        <w:t xml:space="preserve"> to be registered.</w:t>
      </w:r>
    </w:p>
    <w:p w:rsidR="00237988" w:rsidRPr="00237988" w:rsidRDefault="00237988" w:rsidP="00237988">
      <w:pPr>
        <w:pStyle w:val="ListParagraph"/>
        <w:numPr>
          <w:ilvl w:val="0"/>
          <w:numId w:val="11"/>
        </w:numPr>
        <w:spacing w:line="276" w:lineRule="auto"/>
        <w:rPr>
          <w:rFonts w:ascii="Gill Sans MT" w:hAnsi="Gill Sans MT" w:cs="Arial"/>
        </w:rPr>
      </w:pPr>
      <w:r w:rsidRPr="00237988">
        <w:rPr>
          <w:rFonts w:ascii="Gill Sans MT" w:hAnsi="Gill Sans MT" w:cs="Arial"/>
        </w:rPr>
        <w:t xml:space="preserve">Email should be sent to Nigeria, Quotations at </w:t>
      </w:r>
      <w:hyperlink r:id="rId6" w:history="1">
        <w:r w:rsidRPr="00237988">
          <w:rPr>
            <w:rStyle w:val="Hyperlink"/>
            <w:rFonts w:ascii="Gill Sans MT" w:hAnsi="Gill Sans MT" w:cs="Segoe UI"/>
            <w:shd w:val="clear" w:color="auto" w:fill="FFFFFF"/>
          </w:rPr>
          <w:t>nigeria.vendorreg@savethechildren.org</w:t>
        </w:r>
      </w:hyperlink>
      <w:r>
        <w:rPr>
          <w:rFonts w:ascii="Gill Sans MT" w:hAnsi="Gill Sans MT" w:cs="Segoe UI"/>
          <w:color w:val="242424"/>
          <w:shd w:val="clear" w:color="auto" w:fill="FFFFFF"/>
        </w:rPr>
        <w:t xml:space="preserve"> for registration.</w:t>
      </w:r>
      <w:r w:rsidRPr="00237988">
        <w:rPr>
          <w:rFonts w:ascii="Gill Sans MT" w:hAnsi="Gill Sans MT" w:cs="Segoe UI"/>
          <w:color w:val="242424"/>
          <w:shd w:val="clear" w:color="auto" w:fill="FFFFFF"/>
        </w:rPr>
        <w:t xml:space="preserve">   </w:t>
      </w:r>
    </w:p>
    <w:p w:rsidR="00237988" w:rsidRPr="00237988" w:rsidRDefault="00237988" w:rsidP="00237988">
      <w:pPr>
        <w:pStyle w:val="ListParagraph"/>
        <w:spacing w:line="276" w:lineRule="auto"/>
        <w:ind w:left="360"/>
        <w:rPr>
          <w:rFonts w:ascii="Gill Sans MT" w:hAnsi="Gill Sans MT" w:cs="Arial"/>
        </w:rPr>
      </w:pPr>
      <w:r w:rsidRPr="00237988">
        <w:rPr>
          <w:rFonts w:ascii="Gill Sans MT" w:hAnsi="Gill Sans MT" w:cs="Arial"/>
        </w:rPr>
        <w:t>Note – this is a sealed tender box which will not be opened until the tender has closed. Therefore, do not send tender related questions to this email address as they will not be answered.</w:t>
      </w:r>
    </w:p>
    <w:p w:rsidR="00237988" w:rsidRPr="00237988" w:rsidRDefault="00237988" w:rsidP="00237988">
      <w:pPr>
        <w:pStyle w:val="ListParagraph"/>
        <w:numPr>
          <w:ilvl w:val="0"/>
          <w:numId w:val="11"/>
        </w:numPr>
        <w:spacing w:line="276" w:lineRule="auto"/>
        <w:rPr>
          <w:rFonts w:ascii="Gill Sans MT" w:hAnsi="Gill Sans MT" w:cs="Arial"/>
        </w:rPr>
      </w:pPr>
      <w:r w:rsidRPr="00237988">
        <w:rPr>
          <w:rFonts w:ascii="Gill Sans MT" w:hAnsi="Gill Sans MT" w:cs="Arial"/>
          <w:b/>
        </w:rPr>
        <w:lastRenderedPageBreak/>
        <w:t>The subject of the email should be</w:t>
      </w:r>
      <w:r w:rsidRPr="00237988">
        <w:rPr>
          <w:rFonts w:ascii="Gill Sans MT" w:hAnsi="Gill Sans MT" w:cs="Arial"/>
        </w:rPr>
        <w:t xml:space="preserve">:  </w:t>
      </w:r>
      <w:r w:rsidRPr="00237988">
        <w:rPr>
          <w:rFonts w:ascii="Gill Sans MT" w:hAnsi="Gill Sans MT" w:cs="Arial"/>
          <w:b/>
          <w:color w:val="FF0000"/>
        </w:rPr>
        <w:t xml:space="preserve">RFP/PR27075/Bidder Response/ </w:t>
      </w:r>
      <w:r w:rsidRPr="00237988">
        <w:rPr>
          <w:rFonts w:ascii="Gill Sans MT" w:hAnsi="Gill Sans MT" w:cs="Arial"/>
          <w:b/>
          <w:i/>
          <w:color w:val="FF0000"/>
        </w:rPr>
        <w:t>Your name</w:t>
      </w:r>
    </w:p>
    <w:p w:rsidR="00237988" w:rsidRPr="00237988" w:rsidRDefault="00237988" w:rsidP="00237988">
      <w:pPr>
        <w:spacing w:line="276" w:lineRule="auto"/>
        <w:rPr>
          <w:rFonts w:ascii="Gill Sans MT" w:hAnsi="Gill Sans MT" w:cs="Arial"/>
          <w:b/>
          <w:u w:val="single"/>
        </w:rPr>
      </w:pPr>
    </w:p>
    <w:p w:rsidR="00237988" w:rsidRPr="00237988" w:rsidRDefault="00237988" w:rsidP="00237988">
      <w:pPr>
        <w:spacing w:line="276" w:lineRule="auto"/>
        <w:rPr>
          <w:rFonts w:ascii="Gill Sans MT" w:hAnsi="Gill Sans MT" w:cs="Arial"/>
          <w:b/>
          <w:u w:val="single"/>
        </w:rPr>
      </w:pPr>
      <w:r w:rsidRPr="00237988">
        <w:rPr>
          <w:rFonts w:ascii="Gill Sans MT" w:hAnsi="Gill Sans MT" w:cs="Arial"/>
          <w:b/>
          <w:u w:val="single"/>
        </w:rPr>
        <w:t>Do not attach your bid, just the excel sheet to be registered.</w:t>
      </w:r>
    </w:p>
    <w:p w:rsidR="00237988" w:rsidRPr="00237988" w:rsidRDefault="00237988" w:rsidP="00237988">
      <w:pPr>
        <w:spacing w:line="276" w:lineRule="auto"/>
        <w:rPr>
          <w:rFonts w:ascii="Gill Sans MT" w:hAnsi="Gill Sans MT" w:cs="Arial"/>
          <w:sz w:val="24"/>
          <w:szCs w:val="24"/>
        </w:rPr>
      </w:pPr>
    </w:p>
    <w:p w:rsidR="00237988" w:rsidRPr="00237988" w:rsidRDefault="00237988" w:rsidP="00237988">
      <w:pPr>
        <w:rPr>
          <w:rFonts w:ascii="Gill Sans MT" w:hAnsi="Gill Sans MT" w:cs="Arial"/>
          <w:sz w:val="24"/>
          <w:szCs w:val="24"/>
        </w:rPr>
      </w:pPr>
      <w:r w:rsidRPr="00237988">
        <w:rPr>
          <w:rFonts w:ascii="Gill Sans MT" w:eastAsia="SimSun" w:hAnsi="Gill Sans MT" w:cs="Arial"/>
          <w:sz w:val="24"/>
          <w:szCs w:val="24"/>
        </w:rPr>
        <w:t xml:space="preserve">Your request for registration must be received </w:t>
      </w:r>
      <w:r w:rsidRPr="00237988">
        <w:rPr>
          <w:rFonts w:ascii="Gill Sans MT" w:hAnsi="Gill Sans MT" w:cs="Arial"/>
          <w:sz w:val="24"/>
          <w:szCs w:val="24"/>
        </w:rPr>
        <w:t>at the address below</w:t>
      </w:r>
      <w:r w:rsidRPr="00237988">
        <w:rPr>
          <w:rFonts w:ascii="Gill Sans MT" w:eastAsia="SimSun" w:hAnsi="Gill Sans MT" w:cs="Arial"/>
          <w:sz w:val="24"/>
          <w:szCs w:val="24"/>
        </w:rPr>
        <w:t xml:space="preserve"> not later than </w:t>
      </w:r>
      <w:r w:rsidRPr="00237988">
        <w:rPr>
          <w:rFonts w:ascii="Gill Sans MT" w:eastAsia="SimSun" w:hAnsi="Gill Sans MT" w:cs="Arial"/>
          <w:i/>
          <w:color w:val="FF0000"/>
          <w:sz w:val="24"/>
          <w:szCs w:val="24"/>
        </w:rPr>
        <w:t>October 14</w:t>
      </w:r>
      <w:r w:rsidRPr="00237988">
        <w:rPr>
          <w:rFonts w:ascii="Gill Sans MT" w:eastAsia="SimSun" w:hAnsi="Gill Sans MT" w:cs="Arial"/>
          <w:i/>
          <w:color w:val="FF0000"/>
          <w:sz w:val="24"/>
          <w:szCs w:val="24"/>
          <w:vertAlign w:val="superscript"/>
        </w:rPr>
        <w:t>tht</w:t>
      </w:r>
      <w:r w:rsidRPr="00237988">
        <w:rPr>
          <w:rFonts w:ascii="Gill Sans MT" w:eastAsia="SimSun" w:hAnsi="Gill Sans MT" w:cs="Arial"/>
          <w:i/>
          <w:color w:val="FF0000"/>
          <w:sz w:val="24"/>
          <w:szCs w:val="24"/>
        </w:rPr>
        <w:t xml:space="preserve"> 2021 at 06:00 pm.</w:t>
      </w:r>
      <w:r w:rsidRPr="00237988">
        <w:rPr>
          <w:rFonts w:ascii="Gill Sans MT" w:hAnsi="Gill Sans MT" w:cs="Arial"/>
          <w:sz w:val="24"/>
          <w:szCs w:val="24"/>
        </w:rPr>
        <w:t xml:space="preserve"> ("the Closing Date"). </w:t>
      </w:r>
    </w:p>
    <w:p w:rsidR="00237988" w:rsidRPr="00237988" w:rsidRDefault="00237988" w:rsidP="00237988">
      <w:pPr>
        <w:rPr>
          <w:rFonts w:ascii="Gill Sans MT" w:hAnsi="Gill Sans MT" w:cs="Arial"/>
          <w:sz w:val="24"/>
          <w:szCs w:val="24"/>
        </w:rPr>
      </w:pPr>
    </w:p>
    <w:p w:rsidR="00237988" w:rsidRDefault="00237988" w:rsidP="00237988">
      <w:pPr>
        <w:rPr>
          <w:rFonts w:ascii="Gill Sans MT" w:hAnsi="Gill Sans MT" w:cs="Arial"/>
          <w:b/>
          <w:sz w:val="24"/>
          <w:szCs w:val="24"/>
        </w:rPr>
      </w:pPr>
      <w:r w:rsidRPr="00237988">
        <w:rPr>
          <w:rFonts w:ascii="Gill Sans MT" w:hAnsi="Gill Sans MT" w:cs="Arial"/>
          <w:b/>
          <w:sz w:val="24"/>
          <w:szCs w:val="24"/>
        </w:rPr>
        <w:t>You will be able to submit you bid once you are registered.</w:t>
      </w:r>
    </w:p>
    <w:p w:rsidR="00237988" w:rsidRPr="00237988" w:rsidRDefault="00237988" w:rsidP="00237988">
      <w:pPr>
        <w:rPr>
          <w:rFonts w:ascii="Gill Sans MT" w:hAnsi="Gill Sans MT" w:cs="Arial"/>
          <w:b/>
          <w:sz w:val="24"/>
          <w:szCs w:val="24"/>
        </w:rPr>
      </w:pPr>
      <w:r>
        <w:rPr>
          <w:rFonts w:ascii="Gill Sans MT" w:hAnsi="Gill Sans MT" w:cs="Arial"/>
          <w:b/>
          <w:sz w:val="24"/>
          <w:szCs w:val="24"/>
        </w:rPr>
        <w:t>Your bid should contain the following:</w:t>
      </w:r>
      <w:bookmarkStart w:id="1" w:name="_GoBack"/>
      <w:bookmarkEnd w:id="1"/>
    </w:p>
    <w:p w:rsidR="00E8565F" w:rsidRPr="00237988" w:rsidRDefault="00E8565F" w:rsidP="00E8565F">
      <w:pPr>
        <w:numPr>
          <w:ilvl w:val="0"/>
          <w:numId w:val="10"/>
        </w:numPr>
        <w:shd w:val="clear" w:color="auto" w:fill="FFFFFF"/>
        <w:spacing w:after="0" w:line="240" w:lineRule="auto"/>
        <w:rPr>
          <w:rFonts w:ascii="Gill Sans MT" w:eastAsia="Times New Roman" w:hAnsi="Gill Sans MT" w:cs="Arial"/>
          <w:color w:val="2E3436"/>
          <w:spacing w:val="3"/>
          <w:sz w:val="24"/>
          <w:szCs w:val="24"/>
          <w:lang w:val="en-GB"/>
        </w:rPr>
      </w:pPr>
      <w:r w:rsidRPr="00237988">
        <w:rPr>
          <w:rFonts w:ascii="Gill Sans MT" w:eastAsia="Times New Roman" w:hAnsi="Gill Sans MT" w:cs="Arial"/>
          <w:b/>
          <w:bCs/>
          <w:color w:val="2E3436"/>
          <w:spacing w:val="3"/>
          <w:sz w:val="24"/>
          <w:szCs w:val="24"/>
          <w:lang w:val="en-GB"/>
        </w:rPr>
        <w:t>Capability Statement</w:t>
      </w:r>
      <w:r w:rsidRPr="00237988">
        <w:rPr>
          <w:rFonts w:ascii="Gill Sans MT" w:eastAsia="Times New Roman" w:hAnsi="Gill Sans MT" w:cs="Arial"/>
          <w:color w:val="2E3436"/>
          <w:spacing w:val="3"/>
          <w:sz w:val="24"/>
          <w:szCs w:val="24"/>
          <w:lang w:val="en-GB"/>
        </w:rPr>
        <w:t> – not to exceed three pages, indicating past experience in leading on similar strategy document development</w:t>
      </w:r>
    </w:p>
    <w:p w:rsidR="00E8565F" w:rsidRPr="00237988" w:rsidRDefault="00E8565F" w:rsidP="00E8565F">
      <w:pPr>
        <w:numPr>
          <w:ilvl w:val="0"/>
          <w:numId w:val="10"/>
        </w:numPr>
        <w:shd w:val="clear" w:color="auto" w:fill="FFFFFF"/>
        <w:spacing w:after="0" w:line="240" w:lineRule="auto"/>
        <w:rPr>
          <w:rFonts w:ascii="Gill Sans MT" w:eastAsia="Times New Roman" w:hAnsi="Gill Sans MT" w:cs="Arial"/>
          <w:color w:val="2E3436"/>
          <w:spacing w:val="3"/>
          <w:sz w:val="24"/>
          <w:szCs w:val="24"/>
          <w:lang w:val="en-GB"/>
        </w:rPr>
      </w:pPr>
      <w:r w:rsidRPr="00237988">
        <w:rPr>
          <w:rFonts w:ascii="Gill Sans MT" w:eastAsia="Times New Roman" w:hAnsi="Gill Sans MT" w:cs="Arial"/>
          <w:b/>
          <w:bCs/>
          <w:color w:val="2E3436"/>
          <w:spacing w:val="3"/>
          <w:sz w:val="24"/>
          <w:szCs w:val="24"/>
          <w:lang w:val="en-GB"/>
        </w:rPr>
        <w:t>Samples</w:t>
      </w:r>
      <w:r w:rsidRPr="00237988">
        <w:rPr>
          <w:rFonts w:ascii="Gill Sans MT" w:eastAsia="Times New Roman" w:hAnsi="Gill Sans MT" w:cs="Arial"/>
          <w:color w:val="2E3436"/>
          <w:spacing w:val="3"/>
          <w:sz w:val="24"/>
          <w:szCs w:val="24"/>
          <w:lang w:val="en-GB"/>
        </w:rPr>
        <w:t> of similar work carried out</w:t>
      </w:r>
    </w:p>
    <w:p w:rsidR="00E8565F" w:rsidRPr="00237988" w:rsidRDefault="00E8565F" w:rsidP="00E8565F">
      <w:pPr>
        <w:numPr>
          <w:ilvl w:val="0"/>
          <w:numId w:val="10"/>
        </w:numPr>
        <w:shd w:val="clear" w:color="auto" w:fill="FFFFFF"/>
        <w:spacing w:after="0" w:line="240" w:lineRule="auto"/>
        <w:rPr>
          <w:rFonts w:ascii="Gill Sans MT" w:eastAsia="Times New Roman" w:hAnsi="Gill Sans MT" w:cs="Arial"/>
          <w:color w:val="2E3436"/>
          <w:spacing w:val="3"/>
          <w:sz w:val="24"/>
          <w:szCs w:val="24"/>
          <w:lang w:val="en-GB"/>
        </w:rPr>
      </w:pPr>
      <w:r w:rsidRPr="00237988">
        <w:rPr>
          <w:rFonts w:ascii="Gill Sans MT" w:eastAsia="Times New Roman" w:hAnsi="Gill Sans MT" w:cs="Arial"/>
          <w:b/>
          <w:bCs/>
          <w:color w:val="2E3436"/>
          <w:spacing w:val="3"/>
          <w:sz w:val="24"/>
          <w:szCs w:val="24"/>
          <w:lang w:val="en-GB"/>
        </w:rPr>
        <w:t>Client list</w:t>
      </w:r>
    </w:p>
    <w:p w:rsidR="00E8565F" w:rsidRPr="00237988" w:rsidRDefault="00E8565F" w:rsidP="00E8565F">
      <w:pPr>
        <w:numPr>
          <w:ilvl w:val="0"/>
          <w:numId w:val="10"/>
        </w:numPr>
        <w:shd w:val="clear" w:color="auto" w:fill="FFFFFF"/>
        <w:spacing w:after="0" w:line="240" w:lineRule="auto"/>
        <w:rPr>
          <w:rFonts w:ascii="Gill Sans MT" w:eastAsia="Times New Roman" w:hAnsi="Gill Sans MT" w:cs="Arial"/>
          <w:color w:val="2E3436"/>
          <w:spacing w:val="3"/>
          <w:sz w:val="24"/>
          <w:szCs w:val="24"/>
          <w:lang w:val="en-GB"/>
        </w:rPr>
      </w:pPr>
      <w:r w:rsidRPr="00237988">
        <w:rPr>
          <w:rFonts w:ascii="Gill Sans MT" w:eastAsia="Times New Roman" w:hAnsi="Gill Sans MT" w:cs="Arial"/>
          <w:b/>
          <w:bCs/>
          <w:color w:val="2E3436"/>
          <w:spacing w:val="3"/>
          <w:sz w:val="24"/>
          <w:szCs w:val="24"/>
          <w:lang w:val="en-GB"/>
        </w:rPr>
        <w:t>References</w:t>
      </w:r>
      <w:r w:rsidRPr="00237988">
        <w:rPr>
          <w:rFonts w:ascii="Gill Sans MT" w:eastAsia="Times New Roman" w:hAnsi="Gill Sans MT" w:cs="Arial"/>
          <w:color w:val="2E3436"/>
          <w:spacing w:val="3"/>
          <w:sz w:val="24"/>
          <w:szCs w:val="24"/>
          <w:lang w:val="en-GB"/>
        </w:rPr>
        <w:t> – names, company or organization, contact information – of three recent (within the past 2 years) companies that you have consulted for in this capacity</w:t>
      </w:r>
    </w:p>
    <w:p w:rsidR="00E8565F" w:rsidRPr="00237988" w:rsidRDefault="00E8565F" w:rsidP="00E8565F">
      <w:pPr>
        <w:numPr>
          <w:ilvl w:val="0"/>
          <w:numId w:val="10"/>
        </w:numPr>
        <w:shd w:val="clear" w:color="auto" w:fill="FFFFFF"/>
        <w:spacing w:after="0" w:line="240" w:lineRule="auto"/>
        <w:rPr>
          <w:rFonts w:ascii="Gill Sans MT" w:eastAsia="Times New Roman" w:hAnsi="Gill Sans MT" w:cs="Arial"/>
          <w:color w:val="2E3436"/>
          <w:spacing w:val="3"/>
          <w:sz w:val="24"/>
          <w:szCs w:val="24"/>
          <w:lang w:val="en-GB"/>
        </w:rPr>
      </w:pPr>
      <w:r w:rsidRPr="00237988">
        <w:rPr>
          <w:rFonts w:ascii="Gill Sans MT" w:eastAsia="Times New Roman" w:hAnsi="Gill Sans MT" w:cs="Arial"/>
          <w:color w:val="2E3436"/>
          <w:spacing w:val="3"/>
          <w:sz w:val="24"/>
          <w:szCs w:val="24"/>
          <w:lang w:val="en-GB"/>
        </w:rPr>
        <w:t>Technical proposal describing how the requirements of the Terms of Reference will be met within the given timeframe.</w:t>
      </w:r>
    </w:p>
    <w:p w:rsidR="00E8565F" w:rsidRPr="00237988" w:rsidRDefault="00E8565F" w:rsidP="00E8565F">
      <w:pPr>
        <w:numPr>
          <w:ilvl w:val="0"/>
          <w:numId w:val="10"/>
        </w:numPr>
        <w:shd w:val="clear" w:color="auto" w:fill="FFFFFF"/>
        <w:spacing w:after="0" w:line="240" w:lineRule="auto"/>
        <w:rPr>
          <w:rFonts w:ascii="Gill Sans MT" w:eastAsia="Times New Roman" w:hAnsi="Gill Sans MT" w:cs="Arial"/>
          <w:color w:val="2E3436"/>
          <w:spacing w:val="3"/>
          <w:sz w:val="24"/>
          <w:szCs w:val="24"/>
          <w:lang w:val="en-GB"/>
        </w:rPr>
      </w:pPr>
      <w:r w:rsidRPr="00237988">
        <w:rPr>
          <w:rFonts w:ascii="Gill Sans MT" w:eastAsia="Times New Roman" w:hAnsi="Gill Sans MT" w:cs="Arial"/>
          <w:b/>
          <w:bCs/>
          <w:color w:val="2E3436"/>
          <w:spacing w:val="3"/>
          <w:sz w:val="24"/>
          <w:szCs w:val="24"/>
          <w:lang w:val="en-GB"/>
        </w:rPr>
        <w:t>Budget –</w:t>
      </w:r>
      <w:r w:rsidRPr="00237988">
        <w:rPr>
          <w:rFonts w:ascii="Gill Sans MT" w:eastAsia="Times New Roman" w:hAnsi="Gill Sans MT" w:cs="Arial"/>
          <w:color w:val="2E3436"/>
          <w:spacing w:val="3"/>
          <w:sz w:val="24"/>
          <w:szCs w:val="24"/>
          <w:lang w:val="en-GB"/>
        </w:rPr>
        <w:t> detailed budget for the above scope(s) of work (broken down into labour cost or personnel costs with an explanation of how the unit costs were reached detailed travel costs and other direct costs). The budget </w:t>
      </w:r>
      <w:r w:rsidRPr="00237988">
        <w:rPr>
          <w:rFonts w:ascii="Gill Sans MT" w:eastAsia="Times New Roman" w:hAnsi="Gill Sans MT" w:cs="Arial"/>
          <w:b/>
          <w:bCs/>
          <w:i/>
          <w:iCs/>
          <w:color w:val="2E3436"/>
          <w:spacing w:val="3"/>
          <w:sz w:val="24"/>
          <w:szCs w:val="24"/>
          <w:lang w:val="en-GB"/>
        </w:rPr>
        <w:t xml:space="preserve">must be submitted and Unit costs, the number of units and unit description must be provided. Please also indicate any overhead fees if applicable. Please provide a breakdown of costs included in the overhead charges. </w:t>
      </w:r>
    </w:p>
    <w:p w:rsidR="008F2A43" w:rsidRPr="00237988" w:rsidRDefault="008F2A43">
      <w:pPr>
        <w:rPr>
          <w:rFonts w:ascii="Gill Sans MT" w:hAnsi="Gill Sans MT"/>
          <w:sz w:val="24"/>
          <w:szCs w:val="24"/>
          <w:u w:val="single"/>
        </w:rPr>
      </w:pPr>
    </w:p>
    <w:sectPr w:rsidR="008F2A43" w:rsidRPr="00237988" w:rsidSect="001B0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2978"/>
    <w:multiLevelType w:val="multilevel"/>
    <w:tmpl w:val="104C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57A48"/>
    <w:multiLevelType w:val="multilevel"/>
    <w:tmpl w:val="F1FA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44870"/>
    <w:multiLevelType w:val="hybridMultilevel"/>
    <w:tmpl w:val="3DDCA6D0"/>
    <w:lvl w:ilvl="0" w:tplc="04090005">
      <w:start w:val="1"/>
      <w:numFmt w:val="bullet"/>
      <w:lvlText w:val=""/>
      <w:lvlJc w:val="left"/>
      <w:pPr>
        <w:ind w:left="720" w:hanging="720"/>
      </w:pPr>
      <w:rPr>
        <w:rFonts w:ascii="Wingdings" w:hAnsi="Wingdings" w:hint="default"/>
      </w:rPr>
    </w:lvl>
    <w:lvl w:ilvl="1" w:tplc="3384A6EE">
      <w:start w:val="1"/>
      <w:numFmt w:val="bullet"/>
      <w:lvlText w:val="o"/>
      <w:lvlJc w:val="left"/>
      <w:pPr>
        <w:ind w:left="1080" w:hanging="360"/>
      </w:pPr>
      <w:rPr>
        <w:rFonts w:ascii="Courier New" w:hAnsi="Courier New" w:hint="default"/>
      </w:rPr>
    </w:lvl>
    <w:lvl w:ilvl="2" w:tplc="A49447D4">
      <w:start w:val="1"/>
      <w:numFmt w:val="bullet"/>
      <w:lvlText w:val=""/>
      <w:lvlJc w:val="left"/>
      <w:pPr>
        <w:ind w:left="1800" w:hanging="360"/>
      </w:pPr>
      <w:rPr>
        <w:rFonts w:ascii="Wingdings" w:hAnsi="Wingdings" w:hint="default"/>
      </w:rPr>
    </w:lvl>
    <w:lvl w:ilvl="3" w:tplc="F098BADE" w:tentative="1">
      <w:start w:val="1"/>
      <w:numFmt w:val="bullet"/>
      <w:lvlText w:val=""/>
      <w:lvlJc w:val="left"/>
      <w:pPr>
        <w:ind w:left="2520" w:hanging="360"/>
      </w:pPr>
      <w:rPr>
        <w:rFonts w:ascii="Symbol" w:hAnsi="Symbol" w:hint="default"/>
      </w:rPr>
    </w:lvl>
    <w:lvl w:ilvl="4" w:tplc="84F89386" w:tentative="1">
      <w:start w:val="1"/>
      <w:numFmt w:val="bullet"/>
      <w:lvlText w:val="o"/>
      <w:lvlJc w:val="left"/>
      <w:pPr>
        <w:ind w:left="3240" w:hanging="360"/>
      </w:pPr>
      <w:rPr>
        <w:rFonts w:ascii="Courier New" w:hAnsi="Courier New" w:hint="default"/>
      </w:rPr>
    </w:lvl>
    <w:lvl w:ilvl="5" w:tplc="2A66EFAC" w:tentative="1">
      <w:start w:val="1"/>
      <w:numFmt w:val="bullet"/>
      <w:lvlText w:val=""/>
      <w:lvlJc w:val="left"/>
      <w:pPr>
        <w:ind w:left="3960" w:hanging="360"/>
      </w:pPr>
      <w:rPr>
        <w:rFonts w:ascii="Wingdings" w:hAnsi="Wingdings" w:hint="default"/>
      </w:rPr>
    </w:lvl>
    <w:lvl w:ilvl="6" w:tplc="5010D3EC" w:tentative="1">
      <w:start w:val="1"/>
      <w:numFmt w:val="bullet"/>
      <w:lvlText w:val=""/>
      <w:lvlJc w:val="left"/>
      <w:pPr>
        <w:ind w:left="4680" w:hanging="360"/>
      </w:pPr>
      <w:rPr>
        <w:rFonts w:ascii="Symbol" w:hAnsi="Symbol" w:hint="default"/>
      </w:rPr>
    </w:lvl>
    <w:lvl w:ilvl="7" w:tplc="98706B5A" w:tentative="1">
      <w:start w:val="1"/>
      <w:numFmt w:val="bullet"/>
      <w:lvlText w:val="o"/>
      <w:lvlJc w:val="left"/>
      <w:pPr>
        <w:ind w:left="5400" w:hanging="360"/>
      </w:pPr>
      <w:rPr>
        <w:rFonts w:ascii="Courier New" w:hAnsi="Courier New" w:hint="default"/>
      </w:rPr>
    </w:lvl>
    <w:lvl w:ilvl="8" w:tplc="D7429918" w:tentative="1">
      <w:start w:val="1"/>
      <w:numFmt w:val="bullet"/>
      <w:lvlText w:val=""/>
      <w:lvlJc w:val="left"/>
      <w:pPr>
        <w:ind w:left="6120" w:hanging="360"/>
      </w:pPr>
      <w:rPr>
        <w:rFonts w:ascii="Wingdings" w:hAnsi="Wingdings" w:hint="default"/>
      </w:rPr>
    </w:lvl>
  </w:abstractNum>
  <w:abstractNum w:abstractNumId="3" w15:restartNumberingAfterBreak="0">
    <w:nsid w:val="3E022227"/>
    <w:multiLevelType w:val="hybridMultilevel"/>
    <w:tmpl w:val="6D3E75FA"/>
    <w:lvl w:ilvl="0" w:tplc="0409001B">
      <w:start w:val="1"/>
      <w:numFmt w:val="lowerRoman"/>
      <w:lvlText w:val="%1."/>
      <w:lvlJc w:val="righ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1FF2471"/>
    <w:multiLevelType w:val="hybridMultilevel"/>
    <w:tmpl w:val="6574AA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733498"/>
    <w:multiLevelType w:val="multilevel"/>
    <w:tmpl w:val="D296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EA61DC"/>
    <w:multiLevelType w:val="hybridMultilevel"/>
    <w:tmpl w:val="EBB03E18"/>
    <w:lvl w:ilvl="0" w:tplc="7C0AF7B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F3AE7"/>
    <w:multiLevelType w:val="hybridMultilevel"/>
    <w:tmpl w:val="E8D2804E"/>
    <w:lvl w:ilvl="0" w:tplc="0409000F">
      <w:start w:val="1"/>
      <w:numFmt w:val="decimal"/>
      <w:lvlText w:val="%1."/>
      <w:lvlJc w:val="left"/>
      <w:pPr>
        <w:ind w:left="360" w:hanging="360"/>
      </w:pPr>
      <w:rPr>
        <w:rFont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020F14"/>
    <w:multiLevelType w:val="hybridMultilevel"/>
    <w:tmpl w:val="552E3E12"/>
    <w:lvl w:ilvl="0" w:tplc="7C0AF7B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34E49"/>
    <w:multiLevelType w:val="hybridMultilevel"/>
    <w:tmpl w:val="38A479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85003D"/>
    <w:multiLevelType w:val="multilevel"/>
    <w:tmpl w:val="B358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9"/>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5F"/>
    <w:rsid w:val="00187B10"/>
    <w:rsid w:val="00237988"/>
    <w:rsid w:val="00352C78"/>
    <w:rsid w:val="00424C9B"/>
    <w:rsid w:val="0080531C"/>
    <w:rsid w:val="008F2A43"/>
    <w:rsid w:val="00E8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94F4"/>
  <w15:chartTrackingRefBased/>
  <w15:docId w15:val="{ACC6A37A-3972-492C-A759-723E2947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856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56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56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565F"/>
    <w:rPr>
      <w:rFonts w:cs="Times New Roman"/>
      <w:color w:val="0000FF"/>
      <w:u w:val="single"/>
    </w:rPr>
  </w:style>
  <w:style w:type="character" w:styleId="Strong">
    <w:name w:val="Strong"/>
    <w:basedOn w:val="DefaultParagraphFont"/>
    <w:uiPriority w:val="22"/>
    <w:qFormat/>
    <w:rsid w:val="00E8565F"/>
    <w:rPr>
      <w:rFonts w:cs="Times New Roman"/>
      <w:b/>
      <w:bCs/>
    </w:rPr>
  </w:style>
  <w:style w:type="character" w:styleId="Emphasis">
    <w:name w:val="Emphasis"/>
    <w:basedOn w:val="DefaultParagraphFont"/>
    <w:uiPriority w:val="20"/>
    <w:qFormat/>
    <w:rsid w:val="00E8565F"/>
    <w:rPr>
      <w:rFonts w:cs="Times New Roman"/>
      <w:i/>
      <w:iCs/>
    </w:rPr>
  </w:style>
  <w:style w:type="paragraph" w:styleId="ListParagraph">
    <w:name w:val="List Paragraph"/>
    <w:aliases w:val="Citation List,본문(내용),List Paragraph (numbered (a)),Colorful List - Accent 11,Casella di testo,Bullets,References,Numbered List Paragraph,List Paragraph nowy,Liste 1,Main numbered paragraph,List Paragraph Char Char Char,List Paragraph2"/>
    <w:basedOn w:val="Normal"/>
    <w:link w:val="ListParagraphChar"/>
    <w:uiPriority w:val="34"/>
    <w:qFormat/>
    <w:rsid w:val="00E8565F"/>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Citation List Char,본문(내용) Char,List Paragraph (numbered (a)) Char,Colorful List - Accent 11 Char,Casella di testo Char,Bullets Char,References Char,Numbered List Paragraph Char,List Paragraph nowy Char,Liste 1 Char"/>
    <w:basedOn w:val="DefaultParagraphFont"/>
    <w:link w:val="ListParagraph"/>
    <w:uiPriority w:val="34"/>
    <w:qFormat/>
    <w:locked/>
    <w:rsid w:val="00E8565F"/>
    <w:rPr>
      <w:rFonts w:ascii="Times New Roman" w:eastAsia="Times New Roman" w:hAnsi="Times New Roman" w:cs="Times New Roman"/>
      <w:sz w:val="24"/>
      <w:szCs w:val="24"/>
    </w:rPr>
  </w:style>
  <w:style w:type="table" w:styleId="TableGrid">
    <w:name w:val="Table Grid"/>
    <w:basedOn w:val="TableNormal"/>
    <w:uiPriority w:val="59"/>
    <w:rsid w:val="00E8565F"/>
    <w:pPr>
      <w:spacing w:after="0"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geria.vendorreg@savethechildren.org" TargetMode="External"/><Relationship Id="rId5" Type="http://schemas.openxmlformats.org/officeDocument/2006/relationships/hyperlink" Target="https://resourcecentre.savethechildren.net/library/international-save-children-alliance-2005-annual-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Karina</dc:creator>
  <cp:keywords/>
  <dc:description/>
  <cp:lastModifiedBy>Ka, Maimouna</cp:lastModifiedBy>
  <cp:revision>2</cp:revision>
  <dcterms:created xsi:type="dcterms:W3CDTF">2021-10-07T11:32:00Z</dcterms:created>
  <dcterms:modified xsi:type="dcterms:W3CDTF">2021-10-07T11:32:00Z</dcterms:modified>
</cp:coreProperties>
</file>