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FA1878" w14:paraId="08A739AC" w14:textId="77777777" w:rsidTr="00543A17">
        <w:trPr>
          <w:trHeight w:val="413"/>
        </w:trPr>
        <w:tc>
          <w:tcPr>
            <w:tcW w:w="9498" w:type="dxa"/>
            <w:gridSpan w:val="3"/>
          </w:tcPr>
          <w:p w14:paraId="08A739AB" w14:textId="4DD68B63" w:rsidR="002B21C3" w:rsidRPr="00FA1878" w:rsidRDefault="00174203" w:rsidP="002B21C3">
            <w:pPr>
              <w:tabs>
                <w:tab w:val="left" w:pos="1418"/>
              </w:tabs>
              <w:rPr>
                <w:rFonts w:ascii="Lato" w:hAnsi="Lato" w:cs="Arial"/>
                <w:sz w:val="22"/>
                <w:szCs w:val="22"/>
                <w:lang w:eastAsia="en-GB"/>
              </w:rPr>
            </w:pPr>
            <w:r w:rsidRPr="00FA1878">
              <w:rPr>
                <w:rFonts w:ascii="Lato" w:hAnsi="Lato" w:cs="Arial"/>
                <w:b/>
                <w:sz w:val="22"/>
                <w:szCs w:val="22"/>
              </w:rPr>
              <w:t xml:space="preserve">TITLE: </w:t>
            </w:r>
            <w:bookmarkStart w:id="0" w:name="_GoBack"/>
            <w:r w:rsidR="00146047" w:rsidRPr="00FA1878">
              <w:rPr>
                <w:rFonts w:ascii="Lato" w:hAnsi="Lato" w:cs="Arial"/>
                <w:sz w:val="22"/>
                <w:szCs w:val="22"/>
                <w:lang w:eastAsia="en-GB"/>
              </w:rPr>
              <w:t>Lead Advisor</w:t>
            </w:r>
            <w:r w:rsidR="000941E5" w:rsidRPr="00FA1878">
              <w:rPr>
                <w:rFonts w:ascii="Lato" w:hAnsi="Lato" w:cs="Arial"/>
                <w:sz w:val="22"/>
                <w:szCs w:val="22"/>
                <w:lang w:eastAsia="en-GB"/>
              </w:rPr>
              <w:t xml:space="preserve"> </w:t>
            </w:r>
            <w:r w:rsidR="00711960" w:rsidRPr="00FA1878">
              <w:rPr>
                <w:rFonts w:ascii="Lato" w:hAnsi="Lato" w:cs="Arial"/>
                <w:sz w:val="22"/>
                <w:szCs w:val="22"/>
                <w:lang w:eastAsia="en-GB"/>
              </w:rPr>
              <w:t xml:space="preserve">READY </w:t>
            </w:r>
            <w:r w:rsidR="000941E5" w:rsidRPr="00FA1878">
              <w:rPr>
                <w:rFonts w:ascii="Lato" w:hAnsi="Lato" w:cs="Arial"/>
                <w:sz w:val="22"/>
                <w:szCs w:val="22"/>
                <w:lang w:eastAsia="en-GB"/>
              </w:rPr>
              <w:t>(Technical Lead)</w:t>
            </w:r>
            <w:bookmarkEnd w:id="0"/>
          </w:p>
        </w:tc>
      </w:tr>
      <w:tr w:rsidR="00174203" w:rsidRPr="00FA1878" w14:paraId="08A739AF" w14:textId="77777777" w:rsidTr="00624CD4">
        <w:trPr>
          <w:trHeight w:val="404"/>
        </w:trPr>
        <w:tc>
          <w:tcPr>
            <w:tcW w:w="4253" w:type="dxa"/>
            <w:tcBorders>
              <w:bottom w:val="single" w:sz="4" w:space="0" w:color="auto"/>
            </w:tcBorders>
          </w:tcPr>
          <w:p w14:paraId="08A739AD" w14:textId="708AA497" w:rsidR="00EF33BF" w:rsidRPr="00FA1878" w:rsidRDefault="00F55B51">
            <w:pPr>
              <w:tabs>
                <w:tab w:val="left" w:pos="1418"/>
              </w:tabs>
              <w:rPr>
                <w:rFonts w:ascii="Lato" w:hAnsi="Lato" w:cs="Arial"/>
                <w:sz w:val="22"/>
                <w:szCs w:val="22"/>
              </w:rPr>
            </w:pPr>
            <w:r w:rsidRPr="00FA1878">
              <w:rPr>
                <w:rFonts w:ascii="Lato" w:hAnsi="Lato" w:cs="Arial"/>
                <w:b/>
                <w:sz w:val="22"/>
                <w:szCs w:val="22"/>
              </w:rPr>
              <w:t>TEAM/PROGRAMME</w:t>
            </w:r>
            <w:r w:rsidR="00174203" w:rsidRPr="00FA1878">
              <w:rPr>
                <w:rFonts w:ascii="Lato" w:hAnsi="Lato" w:cs="Arial"/>
                <w:b/>
                <w:sz w:val="22"/>
                <w:szCs w:val="22"/>
              </w:rPr>
              <w:t xml:space="preserve">: </w:t>
            </w:r>
            <w:r w:rsidR="006E16E7" w:rsidRPr="00FA1878">
              <w:rPr>
                <w:rFonts w:ascii="Lato" w:hAnsi="Lato" w:cs="Arial"/>
                <w:bCs/>
                <w:sz w:val="22"/>
                <w:szCs w:val="22"/>
              </w:rPr>
              <w:t xml:space="preserve">One </w:t>
            </w:r>
            <w:r w:rsidR="00146047" w:rsidRPr="00FA1878">
              <w:rPr>
                <w:rFonts w:ascii="Lato" w:hAnsi="Lato" w:cs="Arial"/>
                <w:bCs/>
                <w:sz w:val="22"/>
                <w:szCs w:val="22"/>
              </w:rPr>
              <w:t>Humanitarian Team</w:t>
            </w:r>
            <w:r w:rsidR="00146047" w:rsidRPr="00FA1878">
              <w:rPr>
                <w:rFonts w:ascii="Lato" w:hAnsi="Lato" w:cs="Arial"/>
                <w:b/>
                <w:sz w:val="22"/>
                <w:szCs w:val="22"/>
              </w:rPr>
              <w:t xml:space="preserve"> </w:t>
            </w:r>
          </w:p>
        </w:tc>
        <w:tc>
          <w:tcPr>
            <w:tcW w:w="5245" w:type="dxa"/>
            <w:gridSpan w:val="2"/>
            <w:tcBorders>
              <w:bottom w:val="single" w:sz="4" w:space="0" w:color="auto"/>
            </w:tcBorders>
          </w:tcPr>
          <w:p w14:paraId="08A739AE" w14:textId="718C69C4" w:rsidR="00174203" w:rsidRPr="00FA1878" w:rsidRDefault="00F55B51">
            <w:pPr>
              <w:tabs>
                <w:tab w:val="left" w:pos="1693"/>
              </w:tabs>
              <w:rPr>
                <w:rFonts w:ascii="Lato" w:hAnsi="Lato" w:cs="Arial"/>
                <w:b/>
                <w:sz w:val="22"/>
                <w:szCs w:val="22"/>
              </w:rPr>
            </w:pPr>
            <w:r w:rsidRPr="00FA1878">
              <w:rPr>
                <w:rFonts w:ascii="Lato" w:hAnsi="Lato" w:cs="Arial"/>
                <w:b/>
                <w:sz w:val="22"/>
                <w:szCs w:val="22"/>
              </w:rPr>
              <w:t>LOCATION</w:t>
            </w:r>
            <w:r w:rsidR="00174203" w:rsidRPr="00FA1878">
              <w:rPr>
                <w:rFonts w:ascii="Lato" w:hAnsi="Lato" w:cs="Arial"/>
                <w:b/>
                <w:sz w:val="22"/>
                <w:szCs w:val="22"/>
              </w:rPr>
              <w:t>:</w:t>
            </w:r>
            <w:r w:rsidR="00146047" w:rsidRPr="00FA1878">
              <w:rPr>
                <w:rFonts w:ascii="Lato" w:hAnsi="Lato" w:cs="Arial"/>
                <w:b/>
                <w:sz w:val="22"/>
                <w:szCs w:val="22"/>
              </w:rPr>
              <w:t xml:space="preserve"> </w:t>
            </w:r>
            <w:r w:rsidR="00FA1878" w:rsidRPr="00FA1878">
              <w:rPr>
                <w:rStyle w:val="normaltextrun"/>
                <w:rFonts w:ascii="Lato" w:hAnsi="Lato"/>
                <w:bCs/>
                <w:color w:val="000000"/>
                <w:sz w:val="22"/>
                <w:szCs w:val="22"/>
                <w:shd w:val="clear" w:color="auto" w:fill="FFFFFF"/>
              </w:rPr>
              <w:t>Centre -</w:t>
            </w:r>
            <w:r w:rsidR="00FA1878" w:rsidRPr="00FA1878">
              <w:rPr>
                <w:rStyle w:val="normaltextrun"/>
                <w:rFonts w:ascii="Lato" w:hAnsi="Lato"/>
                <w:color w:val="000000"/>
                <w:sz w:val="22"/>
                <w:szCs w:val="22"/>
                <w:shd w:val="clear" w:color="auto" w:fill="FFFFFF"/>
              </w:rPr>
              <w:t xml:space="preserve"> </w:t>
            </w:r>
            <w:r w:rsidR="00FA1878" w:rsidRPr="00FA1878">
              <w:rPr>
                <w:rStyle w:val="normaltextrun"/>
                <w:rFonts w:ascii="Lato" w:hAnsi="Lato"/>
                <w:bCs/>
                <w:color w:val="000000"/>
                <w:sz w:val="22"/>
                <w:szCs w:val="22"/>
                <w:shd w:val="clear" w:color="auto" w:fill="FFFFFF"/>
              </w:rPr>
              <w:t>London, UK or</w:t>
            </w:r>
            <w:r w:rsidR="00FA1878" w:rsidRPr="00FA1878">
              <w:rPr>
                <w:rStyle w:val="normaltextrun"/>
                <w:rFonts w:ascii="Arial" w:hAnsi="Arial" w:cs="Arial"/>
                <w:bCs/>
                <w:color w:val="000000"/>
                <w:sz w:val="22"/>
                <w:szCs w:val="22"/>
                <w:shd w:val="clear" w:color="auto" w:fill="FFFFFF"/>
              </w:rPr>
              <w:t> </w:t>
            </w:r>
            <w:r w:rsidR="00FA1878" w:rsidRPr="00FA1878">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FA1878" w14:paraId="08A739B3" w14:textId="77777777" w:rsidTr="00624CD4">
        <w:trPr>
          <w:trHeight w:val="425"/>
        </w:trPr>
        <w:tc>
          <w:tcPr>
            <w:tcW w:w="4253" w:type="dxa"/>
            <w:tcBorders>
              <w:bottom w:val="single" w:sz="4" w:space="0" w:color="auto"/>
            </w:tcBorders>
          </w:tcPr>
          <w:p w14:paraId="08A739B0" w14:textId="1F50B838" w:rsidR="00F55B51" w:rsidRPr="00FA1878" w:rsidRDefault="00EF33BF" w:rsidP="002E170D">
            <w:pPr>
              <w:tabs>
                <w:tab w:val="left" w:pos="1134"/>
              </w:tabs>
              <w:rPr>
                <w:rFonts w:ascii="Lato" w:hAnsi="Lato" w:cs="Arial"/>
                <w:sz w:val="22"/>
                <w:szCs w:val="22"/>
              </w:rPr>
            </w:pPr>
            <w:r w:rsidRPr="00FA1878">
              <w:rPr>
                <w:rFonts w:ascii="Lato" w:hAnsi="Lato" w:cs="Arial"/>
                <w:b/>
                <w:sz w:val="22"/>
                <w:szCs w:val="22"/>
              </w:rPr>
              <w:t>GRADE</w:t>
            </w:r>
            <w:r w:rsidR="00F55B51" w:rsidRPr="00FA1878">
              <w:rPr>
                <w:rFonts w:ascii="Lato" w:hAnsi="Lato" w:cs="Arial"/>
                <w:sz w:val="22"/>
                <w:szCs w:val="22"/>
              </w:rPr>
              <w:t xml:space="preserve">: </w:t>
            </w:r>
            <w:r w:rsidR="00341527" w:rsidRPr="00FA1878">
              <w:rPr>
                <w:rFonts w:ascii="Lato" w:hAnsi="Lato" w:cs="Arial"/>
                <w:sz w:val="22"/>
                <w:szCs w:val="22"/>
              </w:rPr>
              <w:t>B</w:t>
            </w:r>
            <w:r w:rsidR="00FA1878" w:rsidRPr="00FA1878">
              <w:rPr>
                <w:rFonts w:ascii="Lato" w:hAnsi="Lato" w:cs="Arial"/>
                <w:sz w:val="22"/>
                <w:szCs w:val="22"/>
              </w:rPr>
              <w:t>, Mid-Senior Level</w:t>
            </w:r>
          </w:p>
        </w:tc>
        <w:tc>
          <w:tcPr>
            <w:tcW w:w="5245" w:type="dxa"/>
            <w:gridSpan w:val="2"/>
            <w:tcBorders>
              <w:bottom w:val="single" w:sz="4" w:space="0" w:color="auto"/>
            </w:tcBorders>
          </w:tcPr>
          <w:p w14:paraId="08A739B1" w14:textId="77777777" w:rsidR="00624CD4" w:rsidRPr="00FA1878" w:rsidRDefault="00B5365E" w:rsidP="00624CD4">
            <w:pPr>
              <w:tabs>
                <w:tab w:val="left" w:pos="984"/>
              </w:tabs>
              <w:rPr>
                <w:rFonts w:ascii="Lato" w:hAnsi="Lato" w:cs="Arial"/>
                <w:b/>
                <w:sz w:val="22"/>
                <w:szCs w:val="22"/>
              </w:rPr>
            </w:pPr>
            <w:r w:rsidRPr="00FA1878">
              <w:rPr>
                <w:rFonts w:ascii="Lato" w:hAnsi="Lato" w:cs="Arial"/>
                <w:b/>
                <w:sz w:val="22"/>
                <w:szCs w:val="22"/>
              </w:rPr>
              <w:t>CONTRACT</w:t>
            </w:r>
            <w:r w:rsidR="00E2250C" w:rsidRPr="00FA1878">
              <w:rPr>
                <w:rFonts w:ascii="Lato" w:hAnsi="Lato" w:cs="Arial"/>
                <w:b/>
                <w:sz w:val="22"/>
                <w:szCs w:val="22"/>
              </w:rPr>
              <w:t xml:space="preserve"> LENGTH</w:t>
            </w:r>
            <w:r w:rsidRPr="00FA1878">
              <w:rPr>
                <w:rFonts w:ascii="Lato" w:hAnsi="Lato" w:cs="Arial"/>
                <w:b/>
                <w:sz w:val="22"/>
                <w:szCs w:val="22"/>
              </w:rPr>
              <w:t>:</w:t>
            </w:r>
          </w:p>
          <w:p w14:paraId="08A739B2" w14:textId="1AF3E023" w:rsidR="00267F7F" w:rsidRPr="00FA1878" w:rsidRDefault="00344545" w:rsidP="00AE3EDF">
            <w:pPr>
              <w:tabs>
                <w:tab w:val="left" w:pos="984"/>
              </w:tabs>
              <w:rPr>
                <w:rFonts w:ascii="Lato" w:hAnsi="Lato" w:cs="Arial"/>
                <w:color w:val="808080"/>
                <w:sz w:val="22"/>
                <w:szCs w:val="22"/>
              </w:rPr>
            </w:pPr>
            <w:r w:rsidRPr="00FA1878">
              <w:rPr>
                <w:rFonts w:ascii="Lato" w:hAnsi="Lato" w:cs="Arial"/>
                <w:sz w:val="22"/>
                <w:szCs w:val="22"/>
              </w:rPr>
              <w:t xml:space="preserve">Maternity cover role: starting </w:t>
            </w:r>
            <w:r w:rsidR="00146047" w:rsidRPr="00FA1878">
              <w:rPr>
                <w:rFonts w:ascii="Lato" w:hAnsi="Lato" w:cs="Arial"/>
                <w:sz w:val="22"/>
                <w:szCs w:val="22"/>
              </w:rPr>
              <w:t>May 1, 2023 – March 31, 2024 (with possible extension to July 31, 2024)</w:t>
            </w:r>
          </w:p>
        </w:tc>
      </w:tr>
      <w:tr w:rsidR="00770638" w:rsidRPr="00FA1878" w14:paraId="08A739BD" w14:textId="77777777" w:rsidTr="00543A17">
        <w:trPr>
          <w:trHeight w:val="425"/>
        </w:trPr>
        <w:tc>
          <w:tcPr>
            <w:tcW w:w="9498" w:type="dxa"/>
            <w:gridSpan w:val="3"/>
            <w:tcBorders>
              <w:bottom w:val="single" w:sz="4" w:space="0" w:color="auto"/>
            </w:tcBorders>
          </w:tcPr>
          <w:p w14:paraId="08A739B6" w14:textId="11693994" w:rsidR="009E3F2E" w:rsidRPr="00FA1878" w:rsidRDefault="00770638">
            <w:pPr>
              <w:tabs>
                <w:tab w:val="left" w:pos="984"/>
              </w:tabs>
              <w:rPr>
                <w:rFonts w:ascii="Lato" w:hAnsi="Lato" w:cs="Arial"/>
                <w:b/>
                <w:sz w:val="22"/>
                <w:szCs w:val="22"/>
              </w:rPr>
            </w:pPr>
            <w:r w:rsidRPr="00FA1878">
              <w:rPr>
                <w:rFonts w:ascii="Lato" w:hAnsi="Lato" w:cs="Arial"/>
                <w:b/>
                <w:sz w:val="22"/>
                <w:szCs w:val="22"/>
              </w:rPr>
              <w:t>CHILD SAFEGUARDING:</w:t>
            </w:r>
          </w:p>
          <w:p w14:paraId="08A739B7" w14:textId="77777777" w:rsidR="00D43470" w:rsidRPr="00FA1878" w:rsidRDefault="00D43470" w:rsidP="00D43470">
            <w:pPr>
              <w:rPr>
                <w:rFonts w:ascii="Lato" w:hAnsi="Lato" w:cs="Arial"/>
                <w:sz w:val="22"/>
                <w:szCs w:val="22"/>
                <w:lang w:val="en-US"/>
              </w:rPr>
            </w:pPr>
            <w:r w:rsidRPr="00FA1878">
              <w:rPr>
                <w:rFonts w:ascii="Lato" w:hAnsi="Lato" w:cs="Arial"/>
                <w:sz w:val="22"/>
                <w:szCs w:val="22"/>
                <w:lang w:val="en-US"/>
              </w:rPr>
              <w:t xml:space="preserve">Level 1:  </w:t>
            </w:r>
            <w:r w:rsidR="00F17D35" w:rsidRPr="00FA1878">
              <w:rPr>
                <w:rFonts w:ascii="Lato" w:hAnsi="Lato" w:cs="Arial"/>
                <w:sz w:val="22"/>
                <w:szCs w:val="22"/>
                <w:lang w:val="en-US"/>
              </w:rPr>
              <w:t xml:space="preserve">A basic criminal record background (DBS) check is required/equivalent police record check.  </w:t>
            </w:r>
          </w:p>
          <w:p w14:paraId="08A739BC" w14:textId="77777777" w:rsidR="00770638" w:rsidRPr="00FA1878" w:rsidRDefault="00770638" w:rsidP="00146047">
            <w:pPr>
              <w:rPr>
                <w:rFonts w:ascii="Lato" w:hAnsi="Lato" w:cs="Arial"/>
                <w:sz w:val="22"/>
                <w:szCs w:val="22"/>
              </w:rPr>
            </w:pPr>
          </w:p>
        </w:tc>
      </w:tr>
      <w:tr w:rsidR="00174203" w:rsidRPr="00FA1878" w14:paraId="08A739C2" w14:textId="77777777" w:rsidTr="00543A17">
        <w:trPr>
          <w:trHeight w:val="1765"/>
        </w:trPr>
        <w:tc>
          <w:tcPr>
            <w:tcW w:w="9498" w:type="dxa"/>
            <w:gridSpan w:val="3"/>
          </w:tcPr>
          <w:p w14:paraId="08A739C1" w14:textId="008ADD45" w:rsidR="00480895" w:rsidRPr="00FA1878" w:rsidRDefault="002B21C3" w:rsidP="000941E5">
            <w:pPr>
              <w:spacing w:after="240"/>
              <w:rPr>
                <w:rFonts w:ascii="Lato" w:hAnsi="Lato"/>
                <w:color w:val="000000" w:themeColor="text1"/>
                <w:sz w:val="22"/>
                <w:szCs w:val="22"/>
              </w:rPr>
            </w:pPr>
            <w:r w:rsidRPr="00FA1878">
              <w:rPr>
                <w:rFonts w:ascii="Lato" w:hAnsi="Lato" w:cs="Arial"/>
                <w:b/>
                <w:sz w:val="22"/>
                <w:szCs w:val="22"/>
              </w:rPr>
              <w:t>ROLE</w:t>
            </w:r>
            <w:r w:rsidR="00D5085F" w:rsidRPr="00FA1878">
              <w:rPr>
                <w:rFonts w:ascii="Lato" w:hAnsi="Lato" w:cs="Arial"/>
                <w:b/>
                <w:sz w:val="22"/>
                <w:szCs w:val="22"/>
              </w:rPr>
              <w:t xml:space="preserve"> PURPOSE</w:t>
            </w:r>
            <w:r w:rsidRPr="00FA1878">
              <w:rPr>
                <w:rFonts w:ascii="Lato" w:hAnsi="Lato" w:cs="Arial"/>
                <w:b/>
                <w:sz w:val="22"/>
                <w:szCs w:val="22"/>
              </w:rPr>
              <w:t>:</w:t>
            </w:r>
            <w:r w:rsidR="00984B86" w:rsidRPr="00FA1878">
              <w:rPr>
                <w:rFonts w:ascii="Lato" w:hAnsi="Lato" w:cs="Arial"/>
                <w:b/>
                <w:sz w:val="22"/>
                <w:szCs w:val="22"/>
              </w:rPr>
              <w:t xml:space="preserve"> </w:t>
            </w:r>
            <w:r w:rsidR="00344545" w:rsidRPr="00FA1878">
              <w:rPr>
                <w:rFonts w:ascii="Lato" w:hAnsi="Lato" w:cs="Arial"/>
                <w:b/>
                <w:sz w:val="22"/>
                <w:szCs w:val="22"/>
              </w:rPr>
              <w:br/>
            </w:r>
            <w:r w:rsidR="000941E5" w:rsidRPr="00FA1878">
              <w:rPr>
                <w:rFonts w:ascii="Lato" w:hAnsi="Lato"/>
                <w:sz w:val="22"/>
                <w:szCs w:val="22"/>
              </w:rPr>
              <w:t xml:space="preserve">Save the </w:t>
            </w:r>
            <w:r w:rsidR="000941E5" w:rsidRPr="00FA1878">
              <w:rPr>
                <w:rFonts w:ascii="Lato" w:hAnsi="Lato"/>
                <w:color w:val="000000" w:themeColor="text1"/>
                <w:sz w:val="22"/>
                <w:szCs w:val="22"/>
              </w:rPr>
              <w:t>Children is recruiting a maternity cover, Lead Advisor (Technical Lead) to join the USAID Bureau for Humanitarian Assistance-funded READY initiative team (May 1, 2023 – March 31, 2024 with possibl</w:t>
            </w:r>
            <w:r w:rsidR="00786FCA" w:rsidRPr="00FA1878">
              <w:rPr>
                <w:rFonts w:ascii="Lato" w:hAnsi="Lato"/>
                <w:color w:val="000000" w:themeColor="text1"/>
                <w:sz w:val="22"/>
                <w:szCs w:val="22"/>
              </w:rPr>
              <w:t>e</w:t>
            </w:r>
            <w:r w:rsidR="000941E5" w:rsidRPr="00FA1878">
              <w:rPr>
                <w:rFonts w:ascii="Lato" w:hAnsi="Lato"/>
                <w:color w:val="000000" w:themeColor="text1"/>
                <w:sz w:val="22"/>
                <w:szCs w:val="22"/>
              </w:rPr>
              <w:t xml:space="preserve"> extension through July 2024). This leadership position is accountable for ensuring on time and </w:t>
            </w:r>
            <w:r w:rsidR="00786FCA" w:rsidRPr="00FA1878">
              <w:rPr>
                <w:rFonts w:ascii="Lato" w:hAnsi="Lato"/>
                <w:color w:val="000000" w:themeColor="text1"/>
                <w:sz w:val="22"/>
                <w:szCs w:val="22"/>
              </w:rPr>
              <w:t>high-quality</w:t>
            </w:r>
            <w:r w:rsidR="000941E5" w:rsidRPr="00FA1878">
              <w:rPr>
                <w:rFonts w:ascii="Lato" w:hAnsi="Lato"/>
                <w:color w:val="000000" w:themeColor="text1"/>
                <w:sz w:val="22"/>
                <w:szCs w:val="22"/>
              </w:rPr>
              <w:t xml:space="preserve"> project deliverables, working across internal Save the Children teams and external consortium partners and stakeholders to successful</w:t>
            </w:r>
            <w:r w:rsidR="00786FCA" w:rsidRPr="00FA1878">
              <w:rPr>
                <w:rFonts w:ascii="Lato" w:hAnsi="Lato"/>
                <w:color w:val="000000" w:themeColor="text1"/>
                <w:sz w:val="22"/>
                <w:szCs w:val="22"/>
              </w:rPr>
              <w:t>ly</w:t>
            </w:r>
            <w:r w:rsidR="000941E5" w:rsidRPr="00FA1878">
              <w:rPr>
                <w:rFonts w:ascii="Lato" w:hAnsi="Lato"/>
                <w:color w:val="000000" w:themeColor="text1"/>
                <w:sz w:val="22"/>
                <w:szCs w:val="22"/>
              </w:rPr>
              <w:t xml:space="preserve"> augment global readiness for major disease outbreaks in humanitarian settings. </w:t>
            </w:r>
          </w:p>
        </w:tc>
      </w:tr>
      <w:tr w:rsidR="00174203" w:rsidRPr="00FA1878" w14:paraId="08A739CE" w14:textId="77777777" w:rsidTr="00543A17">
        <w:trPr>
          <w:trHeight w:val="1275"/>
        </w:trPr>
        <w:tc>
          <w:tcPr>
            <w:tcW w:w="9498" w:type="dxa"/>
            <w:gridSpan w:val="3"/>
          </w:tcPr>
          <w:p w14:paraId="08A739C3" w14:textId="77777777" w:rsidR="00FC67B6" w:rsidRPr="00FA1878" w:rsidRDefault="002B21C3" w:rsidP="00FC67B6">
            <w:pPr>
              <w:tabs>
                <w:tab w:val="left" w:pos="2410"/>
              </w:tabs>
              <w:snapToGrid w:val="0"/>
              <w:rPr>
                <w:rFonts w:ascii="Lato" w:hAnsi="Lato" w:cs="Arial"/>
                <w:b/>
                <w:i/>
                <w:color w:val="808080"/>
                <w:sz w:val="22"/>
                <w:szCs w:val="22"/>
              </w:rPr>
            </w:pPr>
            <w:r w:rsidRPr="00FA1878">
              <w:rPr>
                <w:rFonts w:ascii="Lato" w:hAnsi="Lato" w:cs="Arial"/>
                <w:b/>
                <w:sz w:val="22"/>
                <w:szCs w:val="22"/>
              </w:rPr>
              <w:t>SCOPE OF ROLE</w:t>
            </w:r>
            <w:r w:rsidR="00174203" w:rsidRPr="00FA1878">
              <w:rPr>
                <w:rFonts w:ascii="Lato" w:hAnsi="Lato" w:cs="Arial"/>
                <w:b/>
                <w:sz w:val="22"/>
                <w:szCs w:val="22"/>
              </w:rPr>
              <w:t xml:space="preserve">: </w:t>
            </w:r>
          </w:p>
          <w:p w14:paraId="08A739C4" w14:textId="77777777" w:rsidR="00174203" w:rsidRPr="00FA1878" w:rsidRDefault="00174203">
            <w:pPr>
              <w:tabs>
                <w:tab w:val="left" w:pos="2410"/>
              </w:tabs>
              <w:rPr>
                <w:rFonts w:ascii="Lato" w:hAnsi="Lato" w:cs="Arial"/>
                <w:b/>
                <w:i/>
                <w:color w:val="808080"/>
                <w:sz w:val="22"/>
                <w:szCs w:val="22"/>
              </w:rPr>
            </w:pPr>
          </w:p>
          <w:p w14:paraId="08A739C5" w14:textId="62534167" w:rsidR="00174203" w:rsidRPr="00FA1878" w:rsidRDefault="00174203">
            <w:pPr>
              <w:rPr>
                <w:rFonts w:ascii="Lato" w:hAnsi="Lato" w:cs="Arial"/>
                <w:b/>
                <w:sz w:val="22"/>
                <w:szCs w:val="22"/>
              </w:rPr>
            </w:pPr>
            <w:r w:rsidRPr="00FA1878">
              <w:rPr>
                <w:rFonts w:ascii="Lato" w:hAnsi="Lato" w:cs="Arial"/>
                <w:b/>
                <w:sz w:val="22"/>
                <w:szCs w:val="22"/>
              </w:rPr>
              <w:t>Reports to:</w:t>
            </w:r>
            <w:r w:rsidR="009B7632" w:rsidRPr="00FA1878">
              <w:rPr>
                <w:rFonts w:ascii="Lato" w:hAnsi="Lato" w:cs="Arial"/>
                <w:b/>
                <w:sz w:val="22"/>
                <w:szCs w:val="22"/>
              </w:rPr>
              <w:t xml:space="preserve"> </w:t>
            </w:r>
            <w:r w:rsidR="009B7632" w:rsidRPr="00FA1878">
              <w:rPr>
                <w:rFonts w:ascii="Lato" w:hAnsi="Lato" w:cs="Arial"/>
                <w:sz w:val="22"/>
                <w:szCs w:val="22"/>
              </w:rPr>
              <w:t>READY Chief of Party</w:t>
            </w:r>
          </w:p>
          <w:p w14:paraId="2F010A4D" w14:textId="03A6A586" w:rsidR="009B7632" w:rsidRPr="00FA1878" w:rsidRDefault="009B7632">
            <w:pPr>
              <w:rPr>
                <w:rFonts w:ascii="Lato" w:hAnsi="Lato" w:cs="Arial"/>
                <w:b/>
                <w:sz w:val="22"/>
                <w:szCs w:val="22"/>
              </w:rPr>
            </w:pPr>
            <w:r w:rsidRPr="00FA1878">
              <w:rPr>
                <w:rFonts w:ascii="Lato" w:hAnsi="Lato" w:cs="Arial"/>
                <w:b/>
                <w:sz w:val="22"/>
                <w:szCs w:val="22"/>
              </w:rPr>
              <w:t xml:space="preserve">Direct Reports: </w:t>
            </w:r>
            <w:r w:rsidRPr="00FA1878">
              <w:rPr>
                <w:rFonts w:ascii="Lato" w:hAnsi="Lato" w:cs="Arial"/>
                <w:sz w:val="22"/>
                <w:szCs w:val="22"/>
              </w:rPr>
              <w:t>None</w:t>
            </w:r>
          </w:p>
          <w:p w14:paraId="2B28B5A3" w14:textId="2B6542B4" w:rsidR="009B7632" w:rsidRPr="00FA1878" w:rsidRDefault="009B7632">
            <w:pPr>
              <w:rPr>
                <w:rFonts w:ascii="Lato" w:hAnsi="Lato" w:cs="Arial"/>
                <w:b/>
                <w:iCs/>
                <w:color w:val="000000" w:themeColor="text1"/>
                <w:sz w:val="22"/>
                <w:szCs w:val="22"/>
              </w:rPr>
            </w:pPr>
            <w:r w:rsidRPr="00FA1878">
              <w:rPr>
                <w:rFonts w:ascii="Lato" w:hAnsi="Lato" w:cs="Arial"/>
                <w:b/>
                <w:iCs/>
                <w:color w:val="000000" w:themeColor="text1"/>
                <w:sz w:val="22"/>
                <w:szCs w:val="22"/>
              </w:rPr>
              <w:t xml:space="preserve">Indirect Reports: </w:t>
            </w:r>
            <w:r w:rsidRPr="00FA1878">
              <w:rPr>
                <w:rFonts w:ascii="Lato" w:hAnsi="Lato" w:cs="Arial"/>
                <w:bCs/>
                <w:iCs/>
                <w:color w:val="000000" w:themeColor="text1"/>
                <w:sz w:val="22"/>
                <w:szCs w:val="22"/>
              </w:rPr>
              <w:t xml:space="preserve">Dotted line oversight of humanitarian Technical Advisor, project consultants, and consortium parts across specific project </w:t>
            </w:r>
            <w:proofErr w:type="spellStart"/>
            <w:r w:rsidRPr="00FA1878">
              <w:rPr>
                <w:rFonts w:ascii="Lato" w:hAnsi="Lato" w:cs="Arial"/>
                <w:bCs/>
                <w:iCs/>
                <w:color w:val="000000" w:themeColor="text1"/>
                <w:sz w:val="22"/>
                <w:szCs w:val="22"/>
              </w:rPr>
              <w:t>workstreams</w:t>
            </w:r>
            <w:proofErr w:type="spellEnd"/>
            <w:r w:rsidRPr="00FA1878">
              <w:rPr>
                <w:rFonts w:ascii="Lato" w:hAnsi="Lato" w:cs="Arial"/>
                <w:bCs/>
                <w:iCs/>
                <w:color w:val="000000" w:themeColor="text1"/>
                <w:sz w:val="22"/>
                <w:szCs w:val="22"/>
              </w:rPr>
              <w:t>.</w:t>
            </w:r>
          </w:p>
          <w:p w14:paraId="08A739CB" w14:textId="2436B528" w:rsidR="00174203" w:rsidRPr="00FA1878" w:rsidRDefault="00174203" w:rsidP="000941E5">
            <w:pPr>
              <w:rPr>
                <w:rFonts w:ascii="Lato" w:hAnsi="Lato" w:cs="Arial"/>
                <w:b/>
                <w:i/>
                <w:color w:val="808080"/>
                <w:sz w:val="22"/>
                <w:szCs w:val="22"/>
              </w:rPr>
            </w:pPr>
          </w:p>
          <w:p w14:paraId="08A739CD" w14:textId="0B37FC46" w:rsidR="00C34EA2" w:rsidRPr="00FA1878" w:rsidRDefault="00014716" w:rsidP="009B7632">
            <w:pPr>
              <w:spacing w:after="240"/>
              <w:rPr>
                <w:rFonts w:ascii="Lato" w:hAnsi="Lato"/>
                <w:sz w:val="22"/>
                <w:szCs w:val="22"/>
              </w:rPr>
            </w:pPr>
            <w:r w:rsidRPr="00FA1878">
              <w:rPr>
                <w:rFonts w:ascii="Lato" w:hAnsi="Lato" w:cs="Arial"/>
                <w:b/>
                <w:sz w:val="22"/>
                <w:szCs w:val="22"/>
              </w:rPr>
              <w:t>Role Dimensions</w:t>
            </w:r>
            <w:r w:rsidRPr="00FA1878">
              <w:rPr>
                <w:rFonts w:ascii="Lato" w:hAnsi="Lato" w:cs="Arial"/>
                <w:sz w:val="22"/>
                <w:szCs w:val="22"/>
              </w:rPr>
              <w:t xml:space="preserve">: </w:t>
            </w:r>
            <w:r w:rsidR="000941E5" w:rsidRPr="00FA1878">
              <w:rPr>
                <w:rFonts w:ascii="Lato" w:hAnsi="Lato" w:cstheme="majorBidi"/>
                <w:color w:val="000000" w:themeColor="text1"/>
                <w:sz w:val="22"/>
                <w:szCs w:val="22"/>
              </w:rPr>
              <w:t xml:space="preserve">The Lead Advisor provides technical leadership and guidance for SC and its consortium partners in developing and implementing the READY program strategy and ensures the technical and methodological soundness of activities. The Technical Lead provides expertise in infectious diseases, pandemic preparedness and response, humanitarian response, and providing technical support to large-scale outbreak responses. </w:t>
            </w:r>
            <w:r w:rsidR="000941E5" w:rsidRPr="00FA1878">
              <w:rPr>
                <w:rFonts w:ascii="Lato" w:eastAsia="Gill Sans Infant Std" w:hAnsi="Lato" w:cs="Gill Sans Infant Std"/>
                <w:color w:val="000000" w:themeColor="text1"/>
                <w:sz w:val="22"/>
                <w:szCs w:val="22"/>
              </w:rPr>
              <w:t xml:space="preserve">The Technical Lead serves on READY’s core team and as a member of Save the Children’s broader Humanitarian Public Health Team. </w:t>
            </w:r>
            <w:r w:rsidR="000941E5" w:rsidRPr="00FA1878">
              <w:rPr>
                <w:rFonts w:ascii="Lato" w:hAnsi="Lato"/>
                <w:color w:val="000000" w:themeColor="text1"/>
                <w:sz w:val="22"/>
                <w:szCs w:val="22"/>
              </w:rPr>
              <w:t xml:space="preserve">More information about the READY initiative can be found at </w:t>
            </w:r>
            <w:hyperlink r:id="rId12" w:history="1">
              <w:r w:rsidR="000941E5" w:rsidRPr="00FA1878">
                <w:rPr>
                  <w:rStyle w:val="Hyperlink"/>
                  <w:rFonts w:ascii="Lato" w:hAnsi="Lato"/>
                  <w:color w:val="000000" w:themeColor="text1"/>
                  <w:sz w:val="22"/>
                  <w:szCs w:val="22"/>
                </w:rPr>
                <w:t>www.ready-initiative.org</w:t>
              </w:r>
            </w:hyperlink>
            <w:r w:rsidR="009B7632" w:rsidRPr="00FA1878">
              <w:rPr>
                <w:rStyle w:val="Hyperlink"/>
                <w:rFonts w:ascii="Lato" w:hAnsi="Lato"/>
                <w:color w:val="000000" w:themeColor="text1"/>
                <w:sz w:val="22"/>
                <w:szCs w:val="22"/>
              </w:rPr>
              <w:t>.</w:t>
            </w:r>
          </w:p>
        </w:tc>
      </w:tr>
      <w:tr w:rsidR="00174203" w:rsidRPr="00FA1878" w14:paraId="08A739D2" w14:textId="77777777" w:rsidTr="00543A17">
        <w:tc>
          <w:tcPr>
            <w:tcW w:w="9498" w:type="dxa"/>
            <w:gridSpan w:val="3"/>
          </w:tcPr>
          <w:p w14:paraId="555E69B9" w14:textId="4CD4B730" w:rsidR="00290500" w:rsidRPr="00FA1878" w:rsidRDefault="002B21C3" w:rsidP="009B7632">
            <w:pPr>
              <w:tabs>
                <w:tab w:val="left" w:pos="2977"/>
              </w:tabs>
              <w:rPr>
                <w:rFonts w:ascii="Lato" w:hAnsi="Lato" w:cs="Arial"/>
                <w:b/>
                <w:sz w:val="22"/>
                <w:szCs w:val="22"/>
              </w:rPr>
            </w:pPr>
            <w:r w:rsidRPr="00FA1878">
              <w:rPr>
                <w:rFonts w:ascii="Lato" w:hAnsi="Lato" w:cs="Arial"/>
                <w:b/>
                <w:sz w:val="22"/>
                <w:szCs w:val="22"/>
              </w:rPr>
              <w:t xml:space="preserve">KEY AREAS OF </w:t>
            </w:r>
            <w:r w:rsidR="00C978E6" w:rsidRPr="00FA1878">
              <w:rPr>
                <w:rFonts w:ascii="Lato" w:hAnsi="Lato" w:cs="Arial"/>
                <w:b/>
                <w:sz w:val="22"/>
                <w:szCs w:val="22"/>
              </w:rPr>
              <w:t xml:space="preserve">ACCOUNTABILITY </w:t>
            </w:r>
            <w:r w:rsidRPr="00FA1878">
              <w:rPr>
                <w:rFonts w:ascii="Lato" w:hAnsi="Lato" w:cs="Arial"/>
                <w:b/>
                <w:sz w:val="22"/>
                <w:szCs w:val="22"/>
              </w:rPr>
              <w:t>:</w:t>
            </w:r>
            <w:r w:rsidR="00D64C59" w:rsidRPr="00FA1878">
              <w:rPr>
                <w:rFonts w:ascii="Lato" w:hAnsi="Lato" w:cs="Arial"/>
                <w:b/>
                <w:sz w:val="22"/>
                <w:szCs w:val="22"/>
              </w:rPr>
              <w:t xml:space="preserve"> </w:t>
            </w:r>
          </w:p>
          <w:p w14:paraId="178496FD" w14:textId="77777777" w:rsidR="009B7632" w:rsidRPr="00FA1878" w:rsidRDefault="009B7632" w:rsidP="009B7632">
            <w:pPr>
              <w:tabs>
                <w:tab w:val="left" w:pos="2977"/>
              </w:tabs>
              <w:rPr>
                <w:rFonts w:ascii="Lato" w:hAnsi="Lato" w:cs="Arial"/>
                <w:b/>
                <w:i/>
                <w:color w:val="808080"/>
                <w:sz w:val="22"/>
                <w:szCs w:val="22"/>
              </w:rPr>
            </w:pPr>
          </w:p>
          <w:p w14:paraId="7C17C14F" w14:textId="75207CA5" w:rsidR="009B7632" w:rsidRPr="00FA1878" w:rsidRDefault="009B7632" w:rsidP="009B7632">
            <w:pPr>
              <w:spacing w:after="120"/>
              <w:rPr>
                <w:rFonts w:ascii="Lato" w:eastAsia="Gill Sans Infant Std" w:hAnsi="Lato" w:cs="Gill Sans Infant Std"/>
                <w:b/>
                <w:color w:val="000000" w:themeColor="text1"/>
                <w:sz w:val="22"/>
                <w:szCs w:val="22"/>
              </w:rPr>
            </w:pPr>
            <w:r w:rsidRPr="00FA1878">
              <w:rPr>
                <w:rFonts w:ascii="Lato" w:eastAsia="Gill Sans Infant Std" w:hAnsi="Lato" w:cs="Gill Sans Infant Std"/>
                <w:b/>
                <w:color w:val="000000" w:themeColor="text1"/>
                <w:sz w:val="22"/>
                <w:szCs w:val="22"/>
              </w:rPr>
              <w:t>Technical Leadership and Program Implementation (70%)</w:t>
            </w:r>
          </w:p>
          <w:p w14:paraId="365FE285" w14:textId="77777777" w:rsidR="009B7632" w:rsidRPr="00FA1878" w:rsidRDefault="009B7632" w:rsidP="009B7632">
            <w:pPr>
              <w:pStyle w:val="NoSpacing"/>
              <w:numPr>
                <w:ilvl w:val="0"/>
                <w:numId w:val="34"/>
              </w:numPr>
              <w:rPr>
                <w:rFonts w:ascii="Lato" w:eastAsia="Gill Sans Infant Std" w:hAnsi="Lato"/>
                <w:color w:val="000000" w:themeColor="text1"/>
                <w:sz w:val="22"/>
                <w:szCs w:val="22"/>
              </w:rPr>
            </w:pPr>
            <w:r w:rsidRPr="00FA1878">
              <w:rPr>
                <w:rFonts w:ascii="Lato" w:eastAsia="Gill Sans Infant Std" w:hAnsi="Lato"/>
                <w:color w:val="000000" w:themeColor="text1"/>
                <w:sz w:val="22"/>
                <w:szCs w:val="22"/>
              </w:rPr>
              <w:t xml:space="preserve">Lead strategic development and implementation of annual </w:t>
            </w:r>
            <w:proofErr w:type="spellStart"/>
            <w:r w:rsidRPr="00FA1878">
              <w:rPr>
                <w:rFonts w:ascii="Lato" w:eastAsia="Gill Sans Infant Std" w:hAnsi="Lato"/>
                <w:color w:val="000000" w:themeColor="text1"/>
                <w:sz w:val="22"/>
                <w:szCs w:val="22"/>
              </w:rPr>
              <w:t>workplans</w:t>
            </w:r>
            <w:proofErr w:type="spellEnd"/>
            <w:r w:rsidRPr="00FA1878">
              <w:rPr>
                <w:rFonts w:ascii="Lato" w:eastAsia="Gill Sans Infant Std" w:hAnsi="Lato"/>
                <w:color w:val="000000" w:themeColor="text1"/>
                <w:sz w:val="22"/>
                <w:szCs w:val="22"/>
              </w:rPr>
              <w:t xml:space="preserve"> and ensure the overall quality and technical soundness of READY activities and products. This includes matrixed management of technical advisors, cross-consortium technical support, leadership to directly deliver specific components of the </w:t>
            </w:r>
            <w:proofErr w:type="spellStart"/>
            <w:r w:rsidRPr="00FA1878">
              <w:rPr>
                <w:rFonts w:ascii="Lato" w:eastAsia="Gill Sans Infant Std" w:hAnsi="Lato"/>
                <w:color w:val="000000" w:themeColor="text1"/>
                <w:sz w:val="22"/>
                <w:szCs w:val="22"/>
              </w:rPr>
              <w:t>workplan</w:t>
            </w:r>
            <w:proofErr w:type="spellEnd"/>
            <w:r w:rsidRPr="00FA1878">
              <w:rPr>
                <w:rFonts w:ascii="Lato" w:eastAsia="Gill Sans Infant Std" w:hAnsi="Lato"/>
                <w:color w:val="000000" w:themeColor="text1"/>
                <w:sz w:val="22"/>
                <w:szCs w:val="22"/>
              </w:rPr>
              <w:t xml:space="preserve"> and working with global and regional fora to identify trends and gaps in outbreak readiness and response. </w:t>
            </w:r>
          </w:p>
          <w:p w14:paraId="1781D4AC" w14:textId="77777777" w:rsidR="009B7632" w:rsidRPr="00FA1878" w:rsidRDefault="009B7632" w:rsidP="009B7632">
            <w:pPr>
              <w:pStyle w:val="NoSpacing"/>
              <w:numPr>
                <w:ilvl w:val="0"/>
                <w:numId w:val="34"/>
              </w:numPr>
              <w:rPr>
                <w:rFonts w:ascii="Lato" w:eastAsia="Gill Sans Infant Std" w:hAnsi="Lato"/>
                <w:color w:val="000000" w:themeColor="text1"/>
                <w:sz w:val="22"/>
                <w:szCs w:val="22"/>
              </w:rPr>
            </w:pPr>
            <w:r w:rsidRPr="00FA1878">
              <w:rPr>
                <w:rFonts w:ascii="Lato" w:eastAsia="Gill Sans Infant Std" w:hAnsi="Lato"/>
                <w:color w:val="000000" w:themeColor="text1"/>
                <w:sz w:val="22"/>
                <w:szCs w:val="22"/>
              </w:rPr>
              <w:t xml:space="preserve">Lead the planning, facilitation, implementation, and after-action reviews of READY-led webinars, guidance documents and tools, trainings, and events, including leadership in developing and delivering technical content (trainings, e-learnings, technical guidance, etc.) and leading on the project management and delivery of specific activities within the </w:t>
            </w:r>
            <w:proofErr w:type="spellStart"/>
            <w:r w:rsidRPr="00FA1878">
              <w:rPr>
                <w:rFonts w:ascii="Lato" w:eastAsia="Gill Sans Infant Std" w:hAnsi="Lato"/>
                <w:color w:val="000000" w:themeColor="text1"/>
                <w:sz w:val="22"/>
                <w:szCs w:val="22"/>
              </w:rPr>
              <w:t>workplan</w:t>
            </w:r>
            <w:proofErr w:type="spellEnd"/>
            <w:r w:rsidRPr="00FA1878">
              <w:rPr>
                <w:rFonts w:ascii="Lato" w:eastAsia="Gill Sans Infant Std" w:hAnsi="Lato"/>
                <w:color w:val="000000" w:themeColor="text1"/>
                <w:sz w:val="22"/>
                <w:szCs w:val="22"/>
              </w:rPr>
              <w:t>.</w:t>
            </w:r>
          </w:p>
          <w:p w14:paraId="6AC8817B" w14:textId="77777777" w:rsidR="009B7632" w:rsidRPr="00FA1878" w:rsidRDefault="009B7632" w:rsidP="009B7632">
            <w:pPr>
              <w:pStyle w:val="NoSpacing"/>
              <w:numPr>
                <w:ilvl w:val="0"/>
                <w:numId w:val="34"/>
              </w:numPr>
              <w:rPr>
                <w:rFonts w:ascii="Lato" w:eastAsia="Gill Sans Infant Std" w:hAnsi="Lato"/>
                <w:color w:val="000000" w:themeColor="text1"/>
                <w:sz w:val="22"/>
                <w:szCs w:val="22"/>
              </w:rPr>
            </w:pPr>
            <w:r w:rsidRPr="00FA1878">
              <w:rPr>
                <w:rFonts w:ascii="Lato" w:eastAsia="Gill Sans Infant Std" w:hAnsi="Lato"/>
                <w:color w:val="000000" w:themeColor="text1"/>
                <w:sz w:val="22"/>
                <w:szCs w:val="22"/>
              </w:rPr>
              <w:lastRenderedPageBreak/>
              <w:t>Work directly with the Chief of Party to develop and ensure adherence to the agreed project, organizational, and donor policies and procedures for timely, high-quality, and compliant project implementation.</w:t>
            </w:r>
          </w:p>
          <w:p w14:paraId="39B581F6" w14:textId="77777777" w:rsidR="009B7632" w:rsidRPr="00FA1878" w:rsidRDefault="009B7632" w:rsidP="009B7632">
            <w:pPr>
              <w:pStyle w:val="NoSpacing"/>
              <w:numPr>
                <w:ilvl w:val="0"/>
                <w:numId w:val="34"/>
              </w:numPr>
              <w:rPr>
                <w:rFonts w:ascii="Lato" w:eastAsia="Gill Sans Infant Std" w:hAnsi="Lato"/>
                <w:color w:val="000000" w:themeColor="text1"/>
                <w:sz w:val="22"/>
                <w:szCs w:val="22"/>
              </w:rPr>
            </w:pPr>
            <w:r w:rsidRPr="00FA1878">
              <w:rPr>
                <w:rFonts w:ascii="Lato" w:eastAsia="Gill Sans Infant Std" w:hAnsi="Lato"/>
                <w:color w:val="000000" w:themeColor="text1"/>
                <w:sz w:val="22"/>
                <w:szCs w:val="22"/>
              </w:rPr>
              <w:t>Provide technical support and mentorship to international and national NGOs and global and regional coordination groups for emerging outbreaks or ongoing prioritized responses and/or support organizational readiness for potential new responses.</w:t>
            </w:r>
          </w:p>
          <w:p w14:paraId="03477ACF" w14:textId="77777777" w:rsidR="009B7632" w:rsidRPr="00FA1878" w:rsidRDefault="009B7632" w:rsidP="009B7632">
            <w:pPr>
              <w:pStyle w:val="NoSpacing"/>
              <w:numPr>
                <w:ilvl w:val="0"/>
                <w:numId w:val="34"/>
              </w:numPr>
              <w:rPr>
                <w:rFonts w:ascii="Lato" w:eastAsia="Gill Sans Infant Std" w:hAnsi="Lato"/>
                <w:color w:val="000000" w:themeColor="text1"/>
                <w:sz w:val="22"/>
                <w:szCs w:val="22"/>
              </w:rPr>
            </w:pPr>
            <w:r w:rsidRPr="00FA1878">
              <w:rPr>
                <w:rFonts w:ascii="Lato" w:eastAsia="Gill Sans Infant Std" w:hAnsi="Lato"/>
                <w:color w:val="000000" w:themeColor="text1"/>
                <w:sz w:val="22"/>
                <w:szCs w:val="22"/>
              </w:rPr>
              <w:t>Draft and review internal and external reporting requirements.</w:t>
            </w:r>
          </w:p>
          <w:p w14:paraId="683F12C4" w14:textId="77777777" w:rsidR="009B7632" w:rsidRPr="00FA1878" w:rsidRDefault="009B7632" w:rsidP="009B7632">
            <w:pPr>
              <w:pStyle w:val="NoSpacing"/>
              <w:numPr>
                <w:ilvl w:val="0"/>
                <w:numId w:val="34"/>
              </w:numPr>
              <w:rPr>
                <w:rFonts w:ascii="Lato" w:eastAsia="Gill Sans Infant Std" w:hAnsi="Lato"/>
                <w:color w:val="000000" w:themeColor="text1"/>
                <w:sz w:val="22"/>
                <w:szCs w:val="22"/>
              </w:rPr>
            </w:pPr>
            <w:r w:rsidRPr="00FA1878">
              <w:rPr>
                <w:rFonts w:ascii="Lato" w:eastAsia="Gill Sans Infant Std" w:hAnsi="Lato"/>
                <w:color w:val="000000" w:themeColor="text1"/>
                <w:sz w:val="22"/>
                <w:szCs w:val="22"/>
              </w:rPr>
              <w:t>Manage and facilitate initiative and activity-level advisory groups.</w:t>
            </w:r>
          </w:p>
          <w:p w14:paraId="56BFD28E" w14:textId="77777777" w:rsidR="009B7632" w:rsidRPr="00FA1878" w:rsidRDefault="009B7632" w:rsidP="009B7632">
            <w:pPr>
              <w:pStyle w:val="NoSpacing"/>
              <w:numPr>
                <w:ilvl w:val="0"/>
                <w:numId w:val="34"/>
              </w:numPr>
              <w:rPr>
                <w:rFonts w:ascii="Lato" w:eastAsia="Gill Sans Infant Std" w:hAnsi="Lato"/>
                <w:color w:val="000000" w:themeColor="text1"/>
                <w:sz w:val="22"/>
                <w:szCs w:val="22"/>
              </w:rPr>
            </w:pPr>
            <w:r w:rsidRPr="00FA1878">
              <w:rPr>
                <w:rFonts w:ascii="Lato" w:eastAsia="Gill Sans Infant Std" w:hAnsi="Lato"/>
                <w:color w:val="000000" w:themeColor="text1"/>
                <w:sz w:val="22"/>
                <w:szCs w:val="22"/>
              </w:rPr>
              <w:t xml:space="preserve">Regularly, liaise with donor technical representatives, including the donor-led READY Technical Advisory Group to ensure donor buy-in, engagement and support of READY activities. </w:t>
            </w:r>
          </w:p>
          <w:p w14:paraId="17FD6AE7" w14:textId="77777777" w:rsidR="009B7632" w:rsidRPr="00FA1878" w:rsidRDefault="009B7632" w:rsidP="009B7632">
            <w:pPr>
              <w:spacing w:after="120"/>
              <w:rPr>
                <w:rFonts w:ascii="Lato" w:eastAsia="Gill Sans Infant Std" w:hAnsi="Lato" w:cs="Gill Sans Infant Std"/>
                <w:color w:val="000000" w:themeColor="text1"/>
                <w:sz w:val="22"/>
                <w:szCs w:val="22"/>
              </w:rPr>
            </w:pPr>
          </w:p>
          <w:p w14:paraId="6FFAE72C" w14:textId="77777777" w:rsidR="009B7632" w:rsidRPr="00FA1878" w:rsidRDefault="009B7632" w:rsidP="009B7632">
            <w:pPr>
              <w:spacing w:after="120"/>
              <w:rPr>
                <w:rFonts w:ascii="Lato" w:eastAsia="Gill Sans Infant Std" w:hAnsi="Lato" w:cs="Gill Sans Infant Std"/>
                <w:b/>
                <w:color w:val="000000" w:themeColor="text1"/>
                <w:sz w:val="22"/>
                <w:szCs w:val="22"/>
              </w:rPr>
            </w:pPr>
            <w:r w:rsidRPr="00FA1878">
              <w:rPr>
                <w:rFonts w:ascii="Lato" w:eastAsia="Gill Sans Infant Std" w:hAnsi="Lato" w:cs="Gill Sans Infant Std"/>
                <w:b/>
                <w:color w:val="000000" w:themeColor="text1"/>
                <w:sz w:val="22"/>
                <w:szCs w:val="22"/>
              </w:rPr>
              <w:t>Coordination, Representation and Networking (30%)</w:t>
            </w:r>
          </w:p>
          <w:p w14:paraId="0783793A" w14:textId="77777777" w:rsidR="009B7632" w:rsidRPr="00FA1878" w:rsidRDefault="009B7632" w:rsidP="009B7632">
            <w:pPr>
              <w:pStyle w:val="NoSpacing"/>
              <w:numPr>
                <w:ilvl w:val="0"/>
                <w:numId w:val="35"/>
              </w:numPr>
              <w:rPr>
                <w:rFonts w:ascii="Lato" w:hAnsi="Lato" w:cs="Arial"/>
                <w:color w:val="000000" w:themeColor="text1"/>
                <w:sz w:val="22"/>
                <w:szCs w:val="22"/>
              </w:rPr>
            </w:pPr>
            <w:r w:rsidRPr="00FA1878">
              <w:rPr>
                <w:rFonts w:ascii="Lato" w:eastAsia="Gill Sans Infant Std" w:hAnsi="Lato"/>
                <w:sz w:val="22"/>
                <w:szCs w:val="22"/>
              </w:rPr>
              <w:t xml:space="preserve">Proactively engage with regional and global internal and external coordination mechanisms (e.g., GOARN, Global Health Cluster, OCHA Information Management Working Group, etc.) representing and raising the profile of READY’s work within these groups, identifying new and relevant areas for READY engagement, and identifying emerging trends and gaps in </w:t>
            </w:r>
            <w:r w:rsidRPr="00FA1878">
              <w:rPr>
                <w:rFonts w:ascii="Lato" w:eastAsia="Gill Sans Infant Std" w:hAnsi="Lato"/>
                <w:color w:val="000000" w:themeColor="text1"/>
                <w:sz w:val="22"/>
                <w:szCs w:val="22"/>
              </w:rPr>
              <w:t xml:space="preserve">outbreak readiness and response to inform READY’s work. </w:t>
            </w:r>
          </w:p>
          <w:p w14:paraId="59CE4B75" w14:textId="77777777" w:rsidR="009B7632" w:rsidRPr="00FA1878" w:rsidRDefault="009B7632" w:rsidP="009B7632">
            <w:pPr>
              <w:pStyle w:val="NoSpacing"/>
              <w:numPr>
                <w:ilvl w:val="0"/>
                <w:numId w:val="35"/>
              </w:numPr>
              <w:rPr>
                <w:rFonts w:ascii="Lato" w:hAnsi="Lato" w:cs="Arial"/>
                <w:bCs/>
                <w:color w:val="000000" w:themeColor="text1"/>
                <w:sz w:val="22"/>
                <w:szCs w:val="22"/>
              </w:rPr>
            </w:pPr>
            <w:r w:rsidRPr="00FA1878">
              <w:rPr>
                <w:rFonts w:ascii="Lato" w:eastAsia="Gill Sans Infant Std" w:hAnsi="Lato"/>
                <w:color w:val="000000" w:themeColor="text1"/>
                <w:sz w:val="22"/>
                <w:szCs w:val="22"/>
              </w:rPr>
              <w:t>Develop and expand READY’s network to identify potential new partnerships and collaborations and new opportunities for READY engagement.</w:t>
            </w:r>
          </w:p>
          <w:p w14:paraId="5A31B9D8" w14:textId="77777777" w:rsidR="009B7632" w:rsidRPr="00FA1878" w:rsidRDefault="009B7632" w:rsidP="009B7632">
            <w:pPr>
              <w:pStyle w:val="NoSpacing"/>
              <w:numPr>
                <w:ilvl w:val="0"/>
                <w:numId w:val="35"/>
              </w:numPr>
              <w:rPr>
                <w:rFonts w:ascii="Lato" w:hAnsi="Lato" w:cs="Arial"/>
                <w:bCs/>
                <w:color w:val="000000" w:themeColor="text1"/>
                <w:sz w:val="22"/>
                <w:szCs w:val="22"/>
              </w:rPr>
            </w:pPr>
            <w:r w:rsidRPr="00FA1878">
              <w:rPr>
                <w:rFonts w:ascii="Lato" w:eastAsia="Gill Sans Infant Std" w:hAnsi="Lato"/>
                <w:color w:val="000000" w:themeColor="text1"/>
                <w:sz w:val="22"/>
                <w:szCs w:val="22"/>
              </w:rPr>
              <w:t xml:space="preserve">Serve on relevant external advisory and peer groups to support the delivery of work within READY’s remit. </w:t>
            </w:r>
          </w:p>
          <w:p w14:paraId="40B3745A" w14:textId="77777777" w:rsidR="009B7632" w:rsidRPr="00FA1878" w:rsidRDefault="009B7632" w:rsidP="009B7632">
            <w:pPr>
              <w:pStyle w:val="NoSpacing"/>
              <w:numPr>
                <w:ilvl w:val="0"/>
                <w:numId w:val="35"/>
              </w:numPr>
              <w:rPr>
                <w:rFonts w:ascii="Lato" w:hAnsi="Lato" w:cs="Arial"/>
                <w:bCs/>
                <w:color w:val="000000" w:themeColor="text1"/>
                <w:sz w:val="22"/>
                <w:szCs w:val="22"/>
              </w:rPr>
            </w:pPr>
            <w:r w:rsidRPr="00FA1878">
              <w:rPr>
                <w:rFonts w:ascii="Lato" w:eastAsia="Gill Sans Infant Std" w:hAnsi="Lato"/>
                <w:color w:val="000000" w:themeColor="text1"/>
                <w:sz w:val="22"/>
                <w:szCs w:val="22"/>
              </w:rPr>
              <w:t>Proactively seek opportunities to present and disseminate READY’s work internally and externally.</w:t>
            </w:r>
          </w:p>
          <w:p w14:paraId="3F837537" w14:textId="77777777" w:rsidR="009B7632" w:rsidRPr="00FA1878" w:rsidRDefault="009B7632" w:rsidP="009B7632">
            <w:pPr>
              <w:pStyle w:val="NoSpacing"/>
              <w:numPr>
                <w:ilvl w:val="0"/>
                <w:numId w:val="35"/>
              </w:numPr>
              <w:rPr>
                <w:rFonts w:ascii="Lato" w:hAnsi="Lato" w:cs="Arial"/>
                <w:bCs/>
                <w:sz w:val="22"/>
                <w:szCs w:val="22"/>
              </w:rPr>
            </w:pPr>
            <w:r w:rsidRPr="00FA1878">
              <w:rPr>
                <w:rFonts w:ascii="Lato" w:eastAsia="Gill Sans Infant Std" w:hAnsi="Lato"/>
                <w:color w:val="000000" w:themeColor="text1"/>
                <w:sz w:val="22"/>
                <w:szCs w:val="22"/>
              </w:rPr>
              <w:t>Through specific READY activities, work with national and international NGO technical teams and leadership to identify challenges and priorities related to infectious disease outbreak response</w:t>
            </w:r>
            <w:r w:rsidRPr="00FA1878">
              <w:rPr>
                <w:rFonts w:ascii="Lato" w:eastAsia="Gill Sans Infant Std" w:hAnsi="Lato"/>
                <w:sz w:val="22"/>
                <w:szCs w:val="22"/>
              </w:rPr>
              <w:t>.</w:t>
            </w:r>
          </w:p>
          <w:p w14:paraId="08A739D1" w14:textId="44FDBD92" w:rsidR="009B7632" w:rsidRPr="00FA1878" w:rsidRDefault="009B7632" w:rsidP="009B7632">
            <w:pPr>
              <w:tabs>
                <w:tab w:val="left" w:pos="2977"/>
              </w:tabs>
              <w:rPr>
                <w:rFonts w:ascii="Lato" w:hAnsi="Lato" w:cs="Arial"/>
                <w:sz w:val="22"/>
                <w:szCs w:val="22"/>
              </w:rPr>
            </w:pPr>
          </w:p>
        </w:tc>
      </w:tr>
      <w:tr w:rsidR="00174203" w:rsidRPr="00FA1878" w14:paraId="08A739E5" w14:textId="77777777" w:rsidTr="00543A17">
        <w:tc>
          <w:tcPr>
            <w:tcW w:w="9498" w:type="dxa"/>
            <w:gridSpan w:val="3"/>
          </w:tcPr>
          <w:p w14:paraId="08A739D3" w14:textId="77777777" w:rsidR="008264D8" w:rsidRPr="00FA1878" w:rsidRDefault="008264D8" w:rsidP="008264D8">
            <w:pPr>
              <w:snapToGrid w:val="0"/>
              <w:ind w:left="-24"/>
              <w:rPr>
                <w:rFonts w:ascii="Lato" w:hAnsi="Lato" w:cs="Arial"/>
                <w:b/>
                <w:i/>
                <w:color w:val="808080"/>
                <w:sz w:val="22"/>
                <w:szCs w:val="22"/>
              </w:rPr>
            </w:pPr>
            <w:r w:rsidRPr="00FA1878">
              <w:rPr>
                <w:rFonts w:ascii="Lato" w:hAnsi="Lato" w:cs="Arial"/>
                <w:b/>
                <w:sz w:val="22"/>
                <w:szCs w:val="22"/>
              </w:rPr>
              <w:lastRenderedPageBreak/>
              <w:t>BEHAVIOURS (Values in Practice</w:t>
            </w:r>
            <w:r w:rsidRPr="00FA1878">
              <w:rPr>
                <w:rFonts w:ascii="Lato" w:hAnsi="Lato" w:cs="Arial"/>
                <w:sz w:val="22"/>
                <w:szCs w:val="22"/>
              </w:rPr>
              <w:t>)</w:t>
            </w:r>
          </w:p>
          <w:p w14:paraId="08A739D4" w14:textId="77777777" w:rsidR="008264D8" w:rsidRPr="00FA1878" w:rsidRDefault="008264D8" w:rsidP="008264D8">
            <w:pPr>
              <w:ind w:left="-24"/>
              <w:rPr>
                <w:rFonts w:ascii="Lato" w:hAnsi="Lato" w:cs="Arial"/>
                <w:b/>
                <w:sz w:val="22"/>
                <w:szCs w:val="22"/>
              </w:rPr>
            </w:pPr>
            <w:r w:rsidRPr="00FA1878">
              <w:rPr>
                <w:rFonts w:ascii="Lato" w:hAnsi="Lato" w:cs="Arial"/>
                <w:b/>
                <w:sz w:val="22"/>
                <w:szCs w:val="22"/>
              </w:rPr>
              <w:t>Accountability:</w:t>
            </w:r>
          </w:p>
          <w:p w14:paraId="08A739D5" w14:textId="77777777" w:rsidR="008264D8" w:rsidRPr="00FA1878" w:rsidRDefault="008264D8" w:rsidP="008264D8">
            <w:pPr>
              <w:numPr>
                <w:ilvl w:val="0"/>
                <w:numId w:val="30"/>
              </w:numPr>
              <w:suppressAutoHyphens/>
              <w:rPr>
                <w:rFonts w:ascii="Lato" w:hAnsi="Lato" w:cs="Arial"/>
                <w:sz w:val="22"/>
                <w:szCs w:val="22"/>
              </w:rPr>
            </w:pPr>
            <w:r w:rsidRPr="00FA1878">
              <w:rPr>
                <w:rFonts w:ascii="Lato" w:hAnsi="Lato" w:cs="Arial"/>
                <w:sz w:val="22"/>
                <w:szCs w:val="22"/>
              </w:rPr>
              <w:t xml:space="preserve">holds </w:t>
            </w:r>
            <w:proofErr w:type="spellStart"/>
            <w:r w:rsidRPr="00FA1878">
              <w:rPr>
                <w:rFonts w:ascii="Lato" w:hAnsi="Lato" w:cs="Arial"/>
                <w:sz w:val="22"/>
                <w:szCs w:val="22"/>
              </w:rPr>
              <w:t>self accountable</w:t>
            </w:r>
            <w:proofErr w:type="spellEnd"/>
            <w:r w:rsidRPr="00FA1878">
              <w:rPr>
                <w:rFonts w:ascii="Lato" w:hAnsi="Lato" w:cs="Arial"/>
                <w:sz w:val="22"/>
                <w:szCs w:val="22"/>
              </w:rPr>
              <w:t xml:space="preserve"> for making decisions, managing resources efficiently, achieving and role modelling Save the Children values</w:t>
            </w:r>
          </w:p>
          <w:p w14:paraId="08A739D6" w14:textId="77777777" w:rsidR="008264D8" w:rsidRPr="00FA1878" w:rsidRDefault="008264D8" w:rsidP="008264D8">
            <w:pPr>
              <w:numPr>
                <w:ilvl w:val="0"/>
                <w:numId w:val="30"/>
              </w:numPr>
              <w:suppressAutoHyphens/>
              <w:rPr>
                <w:rFonts w:ascii="Lato" w:hAnsi="Lato" w:cs="Arial"/>
                <w:sz w:val="22"/>
                <w:szCs w:val="22"/>
              </w:rPr>
            </w:pPr>
            <w:proofErr w:type="gramStart"/>
            <w:r w:rsidRPr="00FA1878">
              <w:rPr>
                <w:rFonts w:ascii="Lato" w:hAnsi="Lato" w:cs="Arial"/>
                <w:sz w:val="22"/>
                <w:szCs w:val="22"/>
              </w:rPr>
              <w:t>holds</w:t>
            </w:r>
            <w:proofErr w:type="gramEnd"/>
            <w:r w:rsidRPr="00FA1878">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8A739D7" w14:textId="77777777" w:rsidR="008264D8" w:rsidRPr="00FA1878" w:rsidRDefault="008264D8" w:rsidP="008264D8">
            <w:pPr>
              <w:ind w:left="-24"/>
              <w:rPr>
                <w:rFonts w:ascii="Lato" w:hAnsi="Lato" w:cs="Arial"/>
                <w:b/>
                <w:sz w:val="22"/>
                <w:szCs w:val="22"/>
              </w:rPr>
            </w:pPr>
            <w:r w:rsidRPr="00FA1878">
              <w:rPr>
                <w:rFonts w:ascii="Lato" w:hAnsi="Lato" w:cs="Arial"/>
                <w:b/>
                <w:sz w:val="22"/>
                <w:szCs w:val="22"/>
              </w:rPr>
              <w:t>Ambition:</w:t>
            </w:r>
          </w:p>
          <w:p w14:paraId="08A739D8" w14:textId="77777777" w:rsidR="008264D8" w:rsidRPr="00FA1878" w:rsidRDefault="008264D8" w:rsidP="008264D8">
            <w:pPr>
              <w:numPr>
                <w:ilvl w:val="0"/>
                <w:numId w:val="32"/>
              </w:numPr>
              <w:suppressAutoHyphens/>
              <w:rPr>
                <w:rFonts w:ascii="Lato" w:hAnsi="Lato" w:cs="Arial"/>
                <w:sz w:val="22"/>
                <w:szCs w:val="22"/>
              </w:rPr>
            </w:pPr>
            <w:r w:rsidRPr="00FA1878">
              <w:rPr>
                <w:rFonts w:ascii="Lato" w:hAnsi="Lato" w:cs="Arial"/>
                <w:sz w:val="22"/>
                <w:szCs w:val="22"/>
              </w:rPr>
              <w:t>sets ambitious and challenging goals for themselves and their team, takes responsibility for their own personal development and encourages their team to do the same</w:t>
            </w:r>
          </w:p>
          <w:p w14:paraId="08A739D9" w14:textId="77777777" w:rsidR="008264D8" w:rsidRPr="00FA1878" w:rsidRDefault="008264D8" w:rsidP="008264D8">
            <w:pPr>
              <w:numPr>
                <w:ilvl w:val="0"/>
                <w:numId w:val="32"/>
              </w:numPr>
              <w:suppressAutoHyphens/>
              <w:rPr>
                <w:rFonts w:ascii="Lato" w:hAnsi="Lato" w:cs="Arial"/>
                <w:sz w:val="22"/>
                <w:szCs w:val="22"/>
              </w:rPr>
            </w:pPr>
            <w:r w:rsidRPr="00FA1878">
              <w:rPr>
                <w:rFonts w:ascii="Lato" w:hAnsi="Lato" w:cs="Arial"/>
                <w:sz w:val="22"/>
                <w:szCs w:val="22"/>
              </w:rPr>
              <w:t>widely shares their personal vision for Save the Children, engages and motivates others</w:t>
            </w:r>
          </w:p>
          <w:p w14:paraId="08A739DA" w14:textId="77777777" w:rsidR="008264D8" w:rsidRPr="00FA1878" w:rsidRDefault="008264D8" w:rsidP="008264D8">
            <w:pPr>
              <w:numPr>
                <w:ilvl w:val="0"/>
                <w:numId w:val="32"/>
              </w:numPr>
              <w:suppressAutoHyphens/>
              <w:rPr>
                <w:rFonts w:ascii="Lato" w:hAnsi="Lato" w:cs="Arial"/>
                <w:sz w:val="22"/>
                <w:szCs w:val="22"/>
              </w:rPr>
            </w:pPr>
            <w:proofErr w:type="gramStart"/>
            <w:r w:rsidRPr="00FA1878">
              <w:rPr>
                <w:rFonts w:ascii="Lato" w:hAnsi="Lato" w:cs="Arial"/>
                <w:sz w:val="22"/>
                <w:szCs w:val="22"/>
              </w:rPr>
              <w:t>future</w:t>
            </w:r>
            <w:proofErr w:type="gramEnd"/>
            <w:r w:rsidRPr="00FA1878">
              <w:rPr>
                <w:rFonts w:ascii="Lato" w:hAnsi="Lato" w:cs="Arial"/>
                <w:sz w:val="22"/>
                <w:szCs w:val="22"/>
              </w:rPr>
              <w:t xml:space="preserve"> orientated, thinks strategically and on a global scale.</w:t>
            </w:r>
          </w:p>
          <w:p w14:paraId="08A739DB" w14:textId="77777777" w:rsidR="008264D8" w:rsidRPr="00FA1878" w:rsidRDefault="008264D8" w:rsidP="008264D8">
            <w:pPr>
              <w:ind w:left="-24"/>
              <w:rPr>
                <w:rFonts w:ascii="Lato" w:hAnsi="Lato" w:cs="Arial"/>
                <w:b/>
                <w:sz w:val="22"/>
                <w:szCs w:val="22"/>
              </w:rPr>
            </w:pPr>
            <w:r w:rsidRPr="00FA1878">
              <w:rPr>
                <w:rFonts w:ascii="Lato" w:hAnsi="Lato" w:cs="Arial"/>
                <w:b/>
                <w:sz w:val="22"/>
                <w:szCs w:val="22"/>
              </w:rPr>
              <w:t>Collaboration:</w:t>
            </w:r>
          </w:p>
          <w:p w14:paraId="08A739DC" w14:textId="77777777" w:rsidR="008264D8" w:rsidRPr="00FA1878" w:rsidRDefault="008264D8" w:rsidP="008264D8">
            <w:pPr>
              <w:numPr>
                <w:ilvl w:val="0"/>
                <w:numId w:val="31"/>
              </w:numPr>
              <w:suppressAutoHyphens/>
              <w:rPr>
                <w:rFonts w:ascii="Lato" w:hAnsi="Lato" w:cs="Arial"/>
                <w:sz w:val="22"/>
                <w:szCs w:val="22"/>
              </w:rPr>
            </w:pPr>
            <w:r w:rsidRPr="00FA1878">
              <w:rPr>
                <w:rFonts w:ascii="Lato" w:hAnsi="Lato" w:cs="Arial"/>
                <w:sz w:val="22"/>
                <w:szCs w:val="22"/>
              </w:rPr>
              <w:t>builds and maintains effective relationships, with their team, colleagues, Members and external partners and supporters</w:t>
            </w:r>
          </w:p>
          <w:p w14:paraId="08A739DD" w14:textId="77777777" w:rsidR="008264D8" w:rsidRPr="00FA1878" w:rsidRDefault="008264D8" w:rsidP="008264D8">
            <w:pPr>
              <w:numPr>
                <w:ilvl w:val="0"/>
                <w:numId w:val="31"/>
              </w:numPr>
              <w:suppressAutoHyphens/>
              <w:rPr>
                <w:rFonts w:ascii="Lato" w:hAnsi="Lato" w:cs="Arial"/>
                <w:sz w:val="22"/>
                <w:szCs w:val="22"/>
              </w:rPr>
            </w:pPr>
            <w:r w:rsidRPr="00FA1878">
              <w:rPr>
                <w:rFonts w:ascii="Lato" w:hAnsi="Lato" w:cs="Arial"/>
                <w:sz w:val="22"/>
                <w:szCs w:val="22"/>
              </w:rPr>
              <w:t>values diversity, sees it as a source of competitive strength</w:t>
            </w:r>
          </w:p>
          <w:p w14:paraId="08A739DE" w14:textId="77777777" w:rsidR="008264D8" w:rsidRPr="00FA1878" w:rsidRDefault="008264D8" w:rsidP="008264D8">
            <w:pPr>
              <w:numPr>
                <w:ilvl w:val="0"/>
                <w:numId w:val="29"/>
              </w:numPr>
              <w:suppressAutoHyphens/>
              <w:rPr>
                <w:rFonts w:ascii="Lato" w:hAnsi="Lato" w:cs="Arial"/>
                <w:sz w:val="22"/>
                <w:szCs w:val="22"/>
              </w:rPr>
            </w:pPr>
            <w:proofErr w:type="gramStart"/>
            <w:r w:rsidRPr="00FA1878">
              <w:rPr>
                <w:rFonts w:ascii="Lato" w:hAnsi="Lato" w:cs="Arial"/>
                <w:sz w:val="22"/>
                <w:szCs w:val="22"/>
              </w:rPr>
              <w:t>approachable</w:t>
            </w:r>
            <w:proofErr w:type="gramEnd"/>
            <w:r w:rsidRPr="00FA1878">
              <w:rPr>
                <w:rFonts w:ascii="Lato" w:hAnsi="Lato" w:cs="Arial"/>
                <w:sz w:val="22"/>
                <w:szCs w:val="22"/>
              </w:rPr>
              <w:t>, good listener, easy to talk to.</w:t>
            </w:r>
          </w:p>
          <w:p w14:paraId="08A739DF" w14:textId="77777777" w:rsidR="008264D8" w:rsidRPr="00FA1878" w:rsidRDefault="008264D8" w:rsidP="008264D8">
            <w:pPr>
              <w:ind w:left="-24"/>
              <w:rPr>
                <w:rFonts w:ascii="Lato" w:hAnsi="Lato" w:cs="Arial"/>
                <w:b/>
                <w:sz w:val="22"/>
                <w:szCs w:val="22"/>
              </w:rPr>
            </w:pPr>
            <w:r w:rsidRPr="00FA1878">
              <w:rPr>
                <w:rFonts w:ascii="Lato" w:hAnsi="Lato" w:cs="Arial"/>
                <w:b/>
                <w:sz w:val="22"/>
                <w:szCs w:val="22"/>
              </w:rPr>
              <w:lastRenderedPageBreak/>
              <w:t>Creativity:</w:t>
            </w:r>
          </w:p>
          <w:p w14:paraId="08A739E0" w14:textId="77777777" w:rsidR="008264D8" w:rsidRPr="00FA1878" w:rsidRDefault="008264D8" w:rsidP="008264D8">
            <w:pPr>
              <w:numPr>
                <w:ilvl w:val="0"/>
                <w:numId w:val="31"/>
              </w:numPr>
              <w:suppressAutoHyphens/>
              <w:rPr>
                <w:rFonts w:ascii="Lato" w:hAnsi="Lato" w:cs="Arial"/>
                <w:sz w:val="22"/>
                <w:szCs w:val="22"/>
              </w:rPr>
            </w:pPr>
            <w:r w:rsidRPr="00FA1878">
              <w:rPr>
                <w:rFonts w:ascii="Lato" w:hAnsi="Lato" w:cs="Arial"/>
                <w:sz w:val="22"/>
                <w:szCs w:val="22"/>
              </w:rPr>
              <w:t>develops and encourages new and innovative solutions</w:t>
            </w:r>
          </w:p>
          <w:p w14:paraId="08A739E1" w14:textId="77777777" w:rsidR="008264D8" w:rsidRPr="00FA1878" w:rsidRDefault="008264D8" w:rsidP="008264D8">
            <w:pPr>
              <w:numPr>
                <w:ilvl w:val="0"/>
                <w:numId w:val="31"/>
              </w:numPr>
              <w:suppressAutoHyphens/>
              <w:rPr>
                <w:rFonts w:ascii="Lato" w:hAnsi="Lato" w:cs="Arial"/>
                <w:sz w:val="22"/>
                <w:szCs w:val="22"/>
              </w:rPr>
            </w:pPr>
            <w:proofErr w:type="gramStart"/>
            <w:r w:rsidRPr="00FA1878">
              <w:rPr>
                <w:rFonts w:ascii="Lato" w:hAnsi="Lato" w:cs="Arial"/>
                <w:sz w:val="22"/>
                <w:szCs w:val="22"/>
              </w:rPr>
              <w:t>willing</w:t>
            </w:r>
            <w:proofErr w:type="gramEnd"/>
            <w:r w:rsidRPr="00FA1878">
              <w:rPr>
                <w:rFonts w:ascii="Lato" w:hAnsi="Lato" w:cs="Arial"/>
                <w:sz w:val="22"/>
                <w:szCs w:val="22"/>
              </w:rPr>
              <w:t xml:space="preserve"> to take disciplined risks.</w:t>
            </w:r>
          </w:p>
          <w:p w14:paraId="08A739E2" w14:textId="77777777" w:rsidR="008264D8" w:rsidRPr="00FA1878" w:rsidRDefault="008264D8" w:rsidP="008264D8">
            <w:pPr>
              <w:ind w:left="-24"/>
              <w:rPr>
                <w:rFonts w:ascii="Lato" w:hAnsi="Lato" w:cs="Arial"/>
                <w:b/>
                <w:sz w:val="22"/>
                <w:szCs w:val="22"/>
              </w:rPr>
            </w:pPr>
            <w:r w:rsidRPr="00FA1878">
              <w:rPr>
                <w:rFonts w:ascii="Lato" w:hAnsi="Lato" w:cs="Arial"/>
                <w:b/>
                <w:sz w:val="22"/>
                <w:szCs w:val="22"/>
              </w:rPr>
              <w:t>Integrity:</w:t>
            </w:r>
          </w:p>
          <w:p w14:paraId="08A739E3" w14:textId="77777777" w:rsidR="008264D8" w:rsidRPr="00FA1878" w:rsidRDefault="008264D8" w:rsidP="00F5619F">
            <w:pPr>
              <w:numPr>
                <w:ilvl w:val="0"/>
                <w:numId w:val="31"/>
              </w:numPr>
              <w:suppressAutoHyphens/>
              <w:rPr>
                <w:rFonts w:ascii="Lato" w:hAnsi="Lato" w:cs="Arial"/>
                <w:sz w:val="22"/>
                <w:szCs w:val="22"/>
              </w:rPr>
            </w:pPr>
            <w:r w:rsidRPr="00FA1878">
              <w:rPr>
                <w:rFonts w:ascii="Lato" w:hAnsi="Lato" w:cs="Arial"/>
                <w:sz w:val="22"/>
                <w:szCs w:val="22"/>
              </w:rPr>
              <w:t>honest, encourages openness and transparency; demonstrates highest levels of integrity</w:t>
            </w:r>
          </w:p>
          <w:p w14:paraId="08A739E4" w14:textId="77777777" w:rsidR="008264D8" w:rsidRPr="00FA1878" w:rsidRDefault="008264D8" w:rsidP="00AC7F69">
            <w:pPr>
              <w:rPr>
                <w:rFonts w:ascii="Lato" w:hAnsi="Lato" w:cs="Arial"/>
                <w:b/>
                <w:sz w:val="22"/>
                <w:szCs w:val="22"/>
              </w:rPr>
            </w:pPr>
          </w:p>
        </w:tc>
      </w:tr>
      <w:tr w:rsidR="00543A17" w:rsidRPr="00FA1878" w14:paraId="08A739EB" w14:textId="77777777" w:rsidTr="00920C0C">
        <w:trPr>
          <w:trHeight w:val="844"/>
        </w:trPr>
        <w:tc>
          <w:tcPr>
            <w:tcW w:w="9498" w:type="dxa"/>
            <w:gridSpan w:val="3"/>
            <w:tcBorders>
              <w:bottom w:val="single" w:sz="8" w:space="0" w:color="000000"/>
            </w:tcBorders>
          </w:tcPr>
          <w:p w14:paraId="08A739E9" w14:textId="4A50310F" w:rsidR="00543A17" w:rsidRPr="00FA1878" w:rsidRDefault="00543A17" w:rsidP="00543A17">
            <w:pPr>
              <w:rPr>
                <w:rFonts w:ascii="Lato" w:hAnsi="Lato" w:cs="Arial"/>
                <w:b/>
                <w:sz w:val="22"/>
                <w:szCs w:val="22"/>
              </w:rPr>
            </w:pPr>
            <w:r w:rsidRPr="00FA1878">
              <w:rPr>
                <w:rFonts w:ascii="Lato" w:hAnsi="Lato" w:cs="Arial"/>
                <w:b/>
                <w:sz w:val="22"/>
                <w:szCs w:val="22"/>
              </w:rPr>
              <w:lastRenderedPageBreak/>
              <w:t>EXPERIENCE AND SKILLS</w:t>
            </w:r>
          </w:p>
          <w:p w14:paraId="0176DBCD" w14:textId="47DB08A9" w:rsidR="009B7632" w:rsidRPr="00FA1878" w:rsidRDefault="009B7632" w:rsidP="00543A17">
            <w:pPr>
              <w:rPr>
                <w:rFonts w:ascii="Lato" w:hAnsi="Lato" w:cs="Arial"/>
                <w:b/>
                <w:sz w:val="22"/>
                <w:szCs w:val="22"/>
              </w:rPr>
            </w:pPr>
          </w:p>
          <w:p w14:paraId="38E81649" w14:textId="7C2AD8B1" w:rsidR="009B7632" w:rsidRPr="00FA1878" w:rsidRDefault="009B7632" w:rsidP="00543A17">
            <w:pPr>
              <w:rPr>
                <w:rFonts w:ascii="Lato" w:hAnsi="Lato" w:cs="Arial"/>
                <w:b/>
                <w:iCs/>
                <w:sz w:val="22"/>
                <w:szCs w:val="22"/>
              </w:rPr>
            </w:pPr>
            <w:r w:rsidRPr="00FA1878">
              <w:rPr>
                <w:rFonts w:ascii="Lato" w:hAnsi="Lato" w:cs="Arial"/>
                <w:b/>
                <w:iCs/>
                <w:sz w:val="22"/>
                <w:szCs w:val="22"/>
              </w:rPr>
              <w:t>Essential</w:t>
            </w:r>
          </w:p>
          <w:p w14:paraId="5BBD3169" w14:textId="7C240635" w:rsidR="009B7632" w:rsidRPr="00FA1878" w:rsidRDefault="009B7632" w:rsidP="009B7632">
            <w:pPr>
              <w:pStyle w:val="NoSpacing"/>
              <w:numPr>
                <w:ilvl w:val="0"/>
                <w:numId w:val="36"/>
              </w:numPr>
              <w:rPr>
                <w:rFonts w:ascii="Lato" w:hAnsi="Lato"/>
                <w:sz w:val="22"/>
                <w:szCs w:val="22"/>
              </w:rPr>
            </w:pPr>
            <w:r w:rsidRPr="00FA1878">
              <w:rPr>
                <w:rFonts w:ascii="Lato" w:eastAsia="Gill Sans Infant Std" w:hAnsi="Lato" w:cs="Gill Sans Infant Std"/>
                <w:color w:val="000000" w:themeColor="text1"/>
                <w:sz w:val="22"/>
                <w:szCs w:val="22"/>
              </w:rPr>
              <w:t xml:space="preserve">Minimum of a Bachelor’s degree or equivalent experience, </w:t>
            </w:r>
            <w:r w:rsidR="008F0D0B" w:rsidRPr="00FA1878">
              <w:rPr>
                <w:rFonts w:ascii="Lato" w:eastAsia="Gill Sans Infant Std" w:hAnsi="Lato" w:cs="Gill Sans Infant Std"/>
                <w:color w:val="000000" w:themeColor="text1"/>
                <w:sz w:val="22"/>
                <w:szCs w:val="22"/>
              </w:rPr>
              <w:t>significant</w:t>
            </w:r>
            <w:r w:rsidRPr="00FA1878">
              <w:rPr>
                <w:rFonts w:ascii="Lato" w:eastAsia="Gill Sans Infant Std" w:hAnsi="Lato" w:cs="Gill Sans Infant Std"/>
                <w:color w:val="000000" w:themeColor="text1"/>
                <w:sz w:val="22"/>
                <w:szCs w:val="22"/>
              </w:rPr>
              <w:t xml:space="preserve"> experience </w:t>
            </w:r>
            <w:r w:rsidRPr="00FA1878">
              <w:rPr>
                <w:rFonts w:ascii="Lato" w:hAnsi="Lato"/>
                <w:sz w:val="22"/>
                <w:szCs w:val="22"/>
              </w:rPr>
              <w:t>implementing emergency health programs in technical lead or technical advisor capacity, with experience in outbreak preparedness, surveillance, and response</w:t>
            </w:r>
          </w:p>
          <w:p w14:paraId="041D6B4E" w14:textId="77777777" w:rsidR="009B7632" w:rsidRPr="00FA1878" w:rsidRDefault="009B7632" w:rsidP="009B7632">
            <w:pPr>
              <w:pStyle w:val="NoSpacing"/>
              <w:numPr>
                <w:ilvl w:val="0"/>
                <w:numId w:val="36"/>
              </w:numPr>
              <w:rPr>
                <w:rFonts w:ascii="Lato" w:hAnsi="Lato"/>
                <w:color w:val="000000" w:themeColor="text1"/>
                <w:sz w:val="22"/>
                <w:szCs w:val="22"/>
              </w:rPr>
            </w:pPr>
            <w:r w:rsidRPr="00FA1878">
              <w:rPr>
                <w:rFonts w:ascii="Lato" w:hAnsi="Lato"/>
                <w:color w:val="000000" w:themeColor="text1"/>
                <w:sz w:val="22"/>
                <w:szCs w:val="22"/>
              </w:rPr>
              <w:t>Significant experience in infectious diseases and prevention, preparedness, and response and experience in humanitarian response are essential</w:t>
            </w:r>
          </w:p>
          <w:p w14:paraId="77AA40DC" w14:textId="77777777" w:rsidR="009B7632" w:rsidRPr="00FA1878" w:rsidRDefault="009B7632" w:rsidP="009B7632">
            <w:pPr>
              <w:pStyle w:val="NoSpacing"/>
              <w:numPr>
                <w:ilvl w:val="0"/>
                <w:numId w:val="36"/>
              </w:numPr>
              <w:rPr>
                <w:rFonts w:ascii="Lato" w:hAnsi="Lato"/>
                <w:color w:val="000000" w:themeColor="text1"/>
                <w:sz w:val="22"/>
                <w:szCs w:val="22"/>
              </w:rPr>
            </w:pPr>
            <w:r w:rsidRPr="00FA1878">
              <w:rPr>
                <w:rFonts w:ascii="Lato" w:hAnsi="Lato"/>
                <w:color w:val="000000" w:themeColor="text1"/>
                <w:sz w:val="22"/>
                <w:szCs w:val="22"/>
              </w:rPr>
              <w:t>Proven technical skills in multi-sector program design, supervision, monitoring, evaluation, and research skills</w:t>
            </w:r>
          </w:p>
          <w:p w14:paraId="59873A98" w14:textId="77777777" w:rsidR="009B7632" w:rsidRPr="00FA1878" w:rsidRDefault="009B7632" w:rsidP="009B7632">
            <w:pPr>
              <w:pStyle w:val="NoSpacing"/>
              <w:numPr>
                <w:ilvl w:val="0"/>
                <w:numId w:val="36"/>
              </w:numPr>
              <w:rPr>
                <w:rFonts w:ascii="Lato" w:hAnsi="Lato"/>
                <w:color w:val="000000" w:themeColor="text1"/>
                <w:sz w:val="22"/>
                <w:szCs w:val="22"/>
              </w:rPr>
            </w:pPr>
            <w:r w:rsidRPr="00FA1878">
              <w:rPr>
                <w:rFonts w:ascii="Lato" w:hAnsi="Lato"/>
                <w:color w:val="000000" w:themeColor="text1"/>
                <w:sz w:val="22"/>
                <w:szCs w:val="22"/>
              </w:rPr>
              <w:t>Experience developing and implementing blended-learning capacity-building initiatives across networks</w:t>
            </w:r>
          </w:p>
          <w:p w14:paraId="33DFD108" w14:textId="77777777" w:rsidR="009B7632" w:rsidRPr="00FA1878" w:rsidRDefault="009B7632" w:rsidP="009B7632">
            <w:pPr>
              <w:pStyle w:val="NoSpacing"/>
              <w:numPr>
                <w:ilvl w:val="0"/>
                <w:numId w:val="36"/>
              </w:numPr>
              <w:rPr>
                <w:rFonts w:ascii="Lato" w:hAnsi="Lato"/>
                <w:color w:val="000000" w:themeColor="text1"/>
                <w:sz w:val="22"/>
                <w:szCs w:val="22"/>
              </w:rPr>
            </w:pPr>
            <w:r w:rsidRPr="00FA1878">
              <w:rPr>
                <w:rFonts w:ascii="Lato" w:hAnsi="Lato"/>
                <w:color w:val="000000" w:themeColor="text1"/>
                <w:sz w:val="22"/>
                <w:szCs w:val="22"/>
              </w:rPr>
              <w:t>Knowledge of outbreak response architecture and coordination mechanisms such as GOARN and the Global Health, WASH and Nutrition Clusters</w:t>
            </w:r>
          </w:p>
          <w:p w14:paraId="2C62E464" w14:textId="77777777" w:rsidR="009B7632" w:rsidRPr="00FA1878" w:rsidRDefault="009B7632" w:rsidP="009B7632">
            <w:pPr>
              <w:pStyle w:val="NoSpacing"/>
              <w:numPr>
                <w:ilvl w:val="0"/>
                <w:numId w:val="36"/>
              </w:numPr>
              <w:rPr>
                <w:rFonts w:ascii="Lato" w:hAnsi="Lato"/>
                <w:color w:val="000000" w:themeColor="text1"/>
                <w:sz w:val="22"/>
                <w:szCs w:val="22"/>
              </w:rPr>
            </w:pPr>
            <w:r w:rsidRPr="00FA1878">
              <w:rPr>
                <w:rFonts w:ascii="Lato" w:hAnsi="Lato"/>
                <w:color w:val="000000" w:themeColor="text1"/>
                <w:sz w:val="22"/>
                <w:szCs w:val="22"/>
              </w:rPr>
              <w:t>Experience and knowledge of USAID regulations and requirements and implementing USAID/Bureau of Humanitarian Assistance programs</w:t>
            </w:r>
          </w:p>
          <w:p w14:paraId="68E0AAEA" w14:textId="77777777" w:rsidR="009B7632" w:rsidRPr="00FA1878" w:rsidRDefault="009B7632" w:rsidP="009B7632">
            <w:pPr>
              <w:pStyle w:val="NoSpacing"/>
              <w:numPr>
                <w:ilvl w:val="0"/>
                <w:numId w:val="36"/>
              </w:numPr>
              <w:rPr>
                <w:rFonts w:ascii="Lato" w:hAnsi="Lato"/>
                <w:sz w:val="22"/>
                <w:szCs w:val="22"/>
              </w:rPr>
            </w:pPr>
            <w:r w:rsidRPr="00FA1878">
              <w:rPr>
                <w:rFonts w:ascii="Lato" w:hAnsi="Lato"/>
                <w:sz w:val="22"/>
                <w:szCs w:val="22"/>
              </w:rPr>
              <w:t>Previous experience interacting with US government agencies, host country governments, and other global and national stakeholders</w:t>
            </w:r>
          </w:p>
          <w:p w14:paraId="0E09C401" w14:textId="77777777" w:rsidR="009B7632" w:rsidRPr="00FA1878" w:rsidRDefault="009B7632" w:rsidP="009B7632">
            <w:pPr>
              <w:pStyle w:val="NoSpacing"/>
              <w:numPr>
                <w:ilvl w:val="0"/>
                <w:numId w:val="36"/>
              </w:numPr>
              <w:rPr>
                <w:rFonts w:ascii="Lato" w:hAnsi="Lato"/>
                <w:sz w:val="22"/>
                <w:szCs w:val="22"/>
              </w:rPr>
            </w:pPr>
            <w:r w:rsidRPr="00FA1878">
              <w:rPr>
                <w:rFonts w:ascii="Lato" w:eastAsia="Gill Sans Infant Std" w:hAnsi="Lato" w:cs="Gill Sans Infant Std"/>
                <w:sz w:val="22"/>
                <w:szCs w:val="22"/>
              </w:rPr>
              <w:t>Experience building networks and acting as organizational/project representative</w:t>
            </w:r>
          </w:p>
          <w:p w14:paraId="27B10A8B" w14:textId="77777777" w:rsidR="009B7632" w:rsidRPr="00FA1878" w:rsidRDefault="009B7632" w:rsidP="009B7632">
            <w:pPr>
              <w:pStyle w:val="NoSpacing"/>
              <w:numPr>
                <w:ilvl w:val="0"/>
                <w:numId w:val="36"/>
              </w:numPr>
              <w:rPr>
                <w:rFonts w:ascii="Lato" w:hAnsi="Lato"/>
                <w:sz w:val="22"/>
                <w:szCs w:val="22"/>
              </w:rPr>
            </w:pPr>
            <w:r w:rsidRPr="00FA1878">
              <w:rPr>
                <w:rFonts w:ascii="Lato" w:eastAsia="Gill Sans Infant Std" w:hAnsi="Lato" w:cs="Gill Sans Infant Std"/>
                <w:sz w:val="22"/>
                <w:szCs w:val="22"/>
              </w:rPr>
              <w:t>Quantitative and qualitative data analysis skills</w:t>
            </w:r>
          </w:p>
          <w:p w14:paraId="4DEE4878" w14:textId="77777777" w:rsidR="009B7632" w:rsidRPr="00FA1878" w:rsidRDefault="009B7632" w:rsidP="009B7632">
            <w:pPr>
              <w:pStyle w:val="NoSpacing"/>
              <w:numPr>
                <w:ilvl w:val="0"/>
                <w:numId w:val="36"/>
              </w:numPr>
              <w:rPr>
                <w:rFonts w:ascii="Lato" w:hAnsi="Lato"/>
                <w:color w:val="000000" w:themeColor="text1"/>
                <w:sz w:val="22"/>
                <w:szCs w:val="22"/>
              </w:rPr>
            </w:pPr>
            <w:r w:rsidRPr="00FA1878">
              <w:rPr>
                <w:rFonts w:ascii="Lato" w:eastAsia="Gill Sans Infant Std" w:hAnsi="Lato" w:cs="Gill Sans Infant Std"/>
                <w:color w:val="000000" w:themeColor="text1"/>
                <w:sz w:val="22"/>
                <w:szCs w:val="22"/>
              </w:rPr>
              <w:t>Professional proficiency in MS Office suite</w:t>
            </w:r>
          </w:p>
          <w:p w14:paraId="495EF27E" w14:textId="77777777" w:rsidR="009B7632" w:rsidRPr="00FA1878" w:rsidRDefault="009B7632" w:rsidP="009B7632">
            <w:pPr>
              <w:numPr>
                <w:ilvl w:val="0"/>
                <w:numId w:val="36"/>
              </w:numPr>
              <w:spacing w:before="100" w:beforeAutospacing="1" w:after="100" w:afterAutospacing="1"/>
              <w:textAlignment w:val="baseline"/>
              <w:rPr>
                <w:rFonts w:ascii="Lato" w:hAnsi="Lato"/>
                <w:sz w:val="22"/>
                <w:szCs w:val="22"/>
              </w:rPr>
            </w:pPr>
            <w:r w:rsidRPr="00FA1878">
              <w:rPr>
                <w:rFonts w:ascii="Lato" w:hAnsi="Lato"/>
                <w:sz w:val="22"/>
                <w:szCs w:val="22"/>
              </w:rPr>
              <w:t>Ability to assess priorities, solve problems and competently complete a variety of activities with a high level of accuracy and timeliness</w:t>
            </w:r>
          </w:p>
          <w:p w14:paraId="5A89AFE0" w14:textId="77777777" w:rsidR="009B7632" w:rsidRPr="00FA1878" w:rsidRDefault="009B7632" w:rsidP="009B7632">
            <w:pPr>
              <w:pStyle w:val="NoSpacing"/>
              <w:numPr>
                <w:ilvl w:val="0"/>
                <w:numId w:val="36"/>
              </w:numPr>
              <w:rPr>
                <w:rFonts w:ascii="Lato" w:hAnsi="Lato"/>
                <w:sz w:val="22"/>
                <w:szCs w:val="22"/>
              </w:rPr>
            </w:pPr>
            <w:r w:rsidRPr="00FA1878">
              <w:rPr>
                <w:rFonts w:ascii="Lato" w:eastAsia="Gill Sans Infant Std" w:hAnsi="Lato" w:cs="Gill Sans Infant Std"/>
                <w:sz w:val="22"/>
                <w:szCs w:val="22"/>
              </w:rPr>
              <w:t>Demonstrated experience drafting, reviewing and editing programmatic and research reports</w:t>
            </w:r>
          </w:p>
          <w:p w14:paraId="6F2D17FD" w14:textId="77777777" w:rsidR="009B7632" w:rsidRPr="00FA1878" w:rsidRDefault="009B7632" w:rsidP="009B7632">
            <w:pPr>
              <w:pStyle w:val="NoSpacing"/>
              <w:numPr>
                <w:ilvl w:val="0"/>
                <w:numId w:val="36"/>
              </w:numPr>
              <w:rPr>
                <w:rFonts w:ascii="Lato" w:hAnsi="Lato"/>
                <w:sz w:val="22"/>
                <w:szCs w:val="22"/>
              </w:rPr>
            </w:pPr>
            <w:r w:rsidRPr="00FA1878">
              <w:rPr>
                <w:rStyle w:val="normaltextrun"/>
                <w:rFonts w:ascii="Lato" w:hAnsi="Lato"/>
                <w:sz w:val="22"/>
                <w:szCs w:val="22"/>
              </w:rPr>
              <w:t xml:space="preserve">Excellent visual presentation and </w:t>
            </w:r>
            <w:r w:rsidRPr="00FA1878">
              <w:rPr>
                <w:rFonts w:ascii="Lato" w:hAnsi="Lato"/>
                <w:sz w:val="22"/>
                <w:szCs w:val="22"/>
              </w:rPr>
              <w:t>facilitation skills</w:t>
            </w:r>
          </w:p>
          <w:p w14:paraId="2FFE292A" w14:textId="77777777" w:rsidR="009B7632" w:rsidRPr="00FA1878" w:rsidRDefault="009B7632" w:rsidP="009B7632">
            <w:pPr>
              <w:pStyle w:val="NoSpacing"/>
              <w:numPr>
                <w:ilvl w:val="0"/>
                <w:numId w:val="36"/>
              </w:numPr>
              <w:rPr>
                <w:rFonts w:ascii="Lato" w:eastAsia="Gill Sans Infant Std" w:hAnsi="Lato" w:cs="Gill Sans Infant Std"/>
                <w:color w:val="000000" w:themeColor="text1"/>
                <w:sz w:val="22"/>
                <w:szCs w:val="22"/>
              </w:rPr>
            </w:pPr>
            <w:r w:rsidRPr="00FA1878">
              <w:rPr>
                <w:rFonts w:ascii="Lato" w:eastAsia="Gill Sans Infant Std" w:hAnsi="Lato" w:cs="Gill Sans Infant Std"/>
                <w:color w:val="000000" w:themeColor="text1"/>
                <w:sz w:val="22"/>
                <w:szCs w:val="22"/>
              </w:rPr>
              <w:t>Demonstrated ability to communicate and collaborate effectively with individuals and teams at all levels, both internally and externally</w:t>
            </w:r>
          </w:p>
          <w:p w14:paraId="447E0B98" w14:textId="77777777" w:rsidR="009B7632" w:rsidRPr="00FA1878" w:rsidRDefault="009B7632" w:rsidP="009B7632">
            <w:pPr>
              <w:pStyle w:val="NoSpacing"/>
              <w:numPr>
                <w:ilvl w:val="0"/>
                <w:numId w:val="36"/>
              </w:numPr>
              <w:rPr>
                <w:rFonts w:ascii="Lato" w:hAnsi="Lato"/>
                <w:color w:val="000000" w:themeColor="text1"/>
                <w:sz w:val="22"/>
                <w:szCs w:val="22"/>
              </w:rPr>
            </w:pPr>
            <w:r w:rsidRPr="00FA1878">
              <w:rPr>
                <w:rFonts w:ascii="Lato" w:eastAsia="Gill Sans Infant Std" w:hAnsi="Lato" w:cs="Gill Sans Infant Std"/>
                <w:color w:val="000000" w:themeColor="text1"/>
                <w:sz w:val="22"/>
                <w:szCs w:val="22"/>
              </w:rPr>
              <w:t>Demonstrated commitment to fostering and maintaining an environment of diversity, inclusion, and belonging</w:t>
            </w:r>
          </w:p>
          <w:p w14:paraId="328FB02B" w14:textId="77777777" w:rsidR="009B7632" w:rsidRPr="00FA1878" w:rsidRDefault="009B7632" w:rsidP="009B7632">
            <w:pPr>
              <w:pStyle w:val="NoSpacing"/>
              <w:numPr>
                <w:ilvl w:val="0"/>
                <w:numId w:val="36"/>
              </w:numPr>
              <w:rPr>
                <w:rFonts w:ascii="Lato" w:hAnsi="Lato"/>
                <w:sz w:val="22"/>
                <w:szCs w:val="22"/>
              </w:rPr>
            </w:pPr>
            <w:r w:rsidRPr="00FA1878">
              <w:rPr>
                <w:rFonts w:ascii="Lato" w:eastAsia="Gill Sans Infant Std" w:hAnsi="Lato" w:cs="Gill Sans Infant Std"/>
                <w:color w:val="000000" w:themeColor="text1"/>
                <w:sz w:val="22"/>
                <w:szCs w:val="22"/>
              </w:rPr>
              <w:t>Professional proficiency in spoken and written English</w:t>
            </w:r>
          </w:p>
          <w:p w14:paraId="4D663551" w14:textId="77777777" w:rsidR="009B7632" w:rsidRPr="00FA1878" w:rsidRDefault="009B7632" w:rsidP="009B7632">
            <w:pPr>
              <w:pStyle w:val="NoSpacing"/>
              <w:numPr>
                <w:ilvl w:val="0"/>
                <w:numId w:val="36"/>
              </w:numPr>
              <w:rPr>
                <w:rFonts w:ascii="Lato" w:hAnsi="Lato"/>
                <w:color w:val="000000" w:themeColor="text1"/>
                <w:sz w:val="22"/>
                <w:szCs w:val="22"/>
              </w:rPr>
            </w:pPr>
            <w:r w:rsidRPr="00FA1878">
              <w:rPr>
                <w:rFonts w:ascii="Lato" w:eastAsia="Gill Sans Infant Std" w:hAnsi="Lato" w:cs="Gill Sans Infant Std"/>
                <w:color w:val="000000" w:themeColor="text1"/>
                <w:sz w:val="22"/>
                <w:szCs w:val="22"/>
              </w:rPr>
              <w:t>Ability to travel to remote and/or insecure locations (estimated 15% travel expected)</w:t>
            </w:r>
          </w:p>
          <w:p w14:paraId="770C4447" w14:textId="77777777" w:rsidR="00543A17" w:rsidRPr="00FA1878" w:rsidRDefault="00543A17" w:rsidP="00CB20F1">
            <w:pPr>
              <w:rPr>
                <w:rFonts w:ascii="Lato" w:hAnsi="Lato" w:cs="Arial"/>
                <w:b/>
                <w:sz w:val="22"/>
                <w:szCs w:val="22"/>
              </w:rPr>
            </w:pPr>
          </w:p>
          <w:p w14:paraId="71A6A655" w14:textId="77777777" w:rsidR="009B7632" w:rsidRPr="00FA1878" w:rsidRDefault="009B7632" w:rsidP="00CB20F1">
            <w:pPr>
              <w:rPr>
                <w:rFonts w:ascii="Lato" w:hAnsi="Lato" w:cs="Arial"/>
                <w:b/>
                <w:sz w:val="22"/>
                <w:szCs w:val="22"/>
              </w:rPr>
            </w:pPr>
            <w:r w:rsidRPr="00FA1878">
              <w:rPr>
                <w:rFonts w:ascii="Lato" w:hAnsi="Lato" w:cs="Arial"/>
                <w:b/>
                <w:sz w:val="22"/>
                <w:szCs w:val="22"/>
              </w:rPr>
              <w:t>Desired:</w:t>
            </w:r>
          </w:p>
          <w:p w14:paraId="21480B15" w14:textId="77777777" w:rsidR="009B7632" w:rsidRPr="00FA1878" w:rsidRDefault="009B7632" w:rsidP="009B7632">
            <w:pPr>
              <w:pStyle w:val="NoSpacing"/>
              <w:numPr>
                <w:ilvl w:val="0"/>
                <w:numId w:val="36"/>
              </w:numPr>
              <w:rPr>
                <w:rFonts w:ascii="Lato" w:hAnsi="Lato"/>
                <w:sz w:val="22"/>
                <w:szCs w:val="22"/>
              </w:rPr>
            </w:pPr>
            <w:r w:rsidRPr="00FA1878">
              <w:rPr>
                <w:rFonts w:ascii="Lato" w:hAnsi="Lato"/>
                <w:sz w:val="22"/>
                <w:szCs w:val="22"/>
              </w:rPr>
              <w:t>Advanced degree in Public Health or medicine</w:t>
            </w:r>
          </w:p>
          <w:p w14:paraId="63DDF660" w14:textId="77777777" w:rsidR="009B7632" w:rsidRPr="00FA1878" w:rsidRDefault="009B7632" w:rsidP="009B7632">
            <w:pPr>
              <w:pStyle w:val="NoSpacing"/>
              <w:numPr>
                <w:ilvl w:val="0"/>
                <w:numId w:val="36"/>
              </w:numPr>
              <w:rPr>
                <w:rFonts w:ascii="Lato" w:hAnsi="Lato"/>
                <w:sz w:val="22"/>
                <w:szCs w:val="22"/>
              </w:rPr>
            </w:pPr>
            <w:r w:rsidRPr="00FA1878">
              <w:rPr>
                <w:rFonts w:ascii="Lato" w:eastAsia="Gill Sans Infant Std" w:hAnsi="Lato" w:cs="Gill Sans Infant Std"/>
                <w:sz w:val="22"/>
                <w:szCs w:val="22"/>
              </w:rPr>
              <w:t>Direct experience managing or providing senior level technical support in humanitarian environments, ideally with national or international NGOs</w:t>
            </w:r>
          </w:p>
          <w:p w14:paraId="5541A13B" w14:textId="77777777" w:rsidR="009B7632" w:rsidRPr="00FA1878" w:rsidRDefault="009B7632" w:rsidP="009B7632">
            <w:pPr>
              <w:pStyle w:val="NoSpacing"/>
              <w:numPr>
                <w:ilvl w:val="0"/>
                <w:numId w:val="36"/>
              </w:numPr>
              <w:rPr>
                <w:rFonts w:ascii="Lato" w:hAnsi="Lato"/>
                <w:sz w:val="22"/>
                <w:szCs w:val="22"/>
              </w:rPr>
            </w:pPr>
            <w:r w:rsidRPr="00FA1878">
              <w:rPr>
                <w:rFonts w:ascii="Lato" w:eastAsia="Gill Sans Infant Std" w:hAnsi="Lato" w:cs="Gill Sans Infant Std"/>
                <w:sz w:val="22"/>
                <w:szCs w:val="22"/>
              </w:rPr>
              <w:t>Proven experience working effectively in a matrixed management environment</w:t>
            </w:r>
          </w:p>
          <w:p w14:paraId="08A739EA" w14:textId="0561A36B" w:rsidR="009B7632" w:rsidRPr="00FA1878" w:rsidRDefault="009B7632" w:rsidP="00CB20F1">
            <w:pPr>
              <w:numPr>
                <w:ilvl w:val="0"/>
                <w:numId w:val="36"/>
              </w:numPr>
              <w:spacing w:before="100" w:beforeAutospacing="1" w:after="100" w:afterAutospacing="1"/>
              <w:textAlignment w:val="baseline"/>
              <w:rPr>
                <w:rFonts w:ascii="Lato" w:hAnsi="Lato"/>
                <w:sz w:val="22"/>
                <w:szCs w:val="22"/>
              </w:rPr>
            </w:pPr>
            <w:r w:rsidRPr="00FA1878">
              <w:rPr>
                <w:rFonts w:ascii="Lato" w:hAnsi="Lato"/>
                <w:sz w:val="22"/>
                <w:szCs w:val="22"/>
              </w:rPr>
              <w:lastRenderedPageBreak/>
              <w:t>Written and oral fluency in at least one other language (i.e., French, Arabic and/or Spanish)</w:t>
            </w:r>
          </w:p>
        </w:tc>
      </w:tr>
      <w:tr w:rsidR="00CE502B" w:rsidRPr="00FA1878" w14:paraId="08A739EE" w14:textId="77777777" w:rsidTr="00EF1BB6">
        <w:trPr>
          <w:trHeight w:val="425"/>
        </w:trPr>
        <w:tc>
          <w:tcPr>
            <w:tcW w:w="9498" w:type="dxa"/>
            <w:gridSpan w:val="3"/>
          </w:tcPr>
          <w:p w14:paraId="08A739EC" w14:textId="77777777" w:rsidR="00CE502B" w:rsidRPr="00FA1878" w:rsidRDefault="00CE502B" w:rsidP="00EF1BB6">
            <w:pPr>
              <w:rPr>
                <w:rFonts w:ascii="Lato" w:hAnsi="Lato" w:cs="Arial"/>
                <w:b/>
                <w:sz w:val="22"/>
                <w:szCs w:val="22"/>
              </w:rPr>
            </w:pPr>
            <w:r w:rsidRPr="00FA1878">
              <w:rPr>
                <w:rFonts w:ascii="Lato" w:hAnsi="Lato" w:cs="Arial"/>
                <w:b/>
                <w:sz w:val="22"/>
                <w:szCs w:val="22"/>
              </w:rPr>
              <w:lastRenderedPageBreak/>
              <w:t>Additional job responsibilities</w:t>
            </w:r>
          </w:p>
          <w:p w14:paraId="08A739ED" w14:textId="77777777" w:rsidR="00480895" w:rsidRPr="00FA1878" w:rsidRDefault="00F5619F" w:rsidP="00F5619F">
            <w:pPr>
              <w:tabs>
                <w:tab w:val="left" w:pos="1134"/>
              </w:tabs>
              <w:rPr>
                <w:rFonts w:ascii="Lato" w:hAnsi="Lato" w:cs="Arial"/>
                <w:sz w:val="22"/>
                <w:szCs w:val="22"/>
              </w:rPr>
            </w:pPr>
            <w:r w:rsidRPr="00FA1878">
              <w:rPr>
                <w:rFonts w:ascii="Lato" w:hAnsi="Lato" w:cs="Arial"/>
                <w:sz w:val="22"/>
                <w:szCs w:val="22"/>
              </w:rPr>
              <w:t>The</w:t>
            </w:r>
            <w:r w:rsidR="00CE502B" w:rsidRPr="00FA1878">
              <w:rPr>
                <w:rFonts w:ascii="Lato" w:hAnsi="Lato" w:cs="Arial"/>
                <w:sz w:val="22"/>
                <w:szCs w:val="22"/>
              </w:rPr>
              <w:t xml:space="preserve"> duties and responsibilities as set out above are not exhaustiv</w:t>
            </w:r>
            <w:r w:rsidR="00480895" w:rsidRPr="00FA1878">
              <w:rPr>
                <w:rFonts w:ascii="Lato" w:hAnsi="Lato" w:cs="Arial"/>
                <w:sz w:val="22"/>
                <w:szCs w:val="22"/>
              </w:rPr>
              <w:t xml:space="preserve">e and the </w:t>
            </w:r>
            <w:r w:rsidRPr="00FA1878">
              <w:rPr>
                <w:rFonts w:ascii="Lato" w:hAnsi="Lato" w:cs="Arial"/>
                <w:sz w:val="22"/>
                <w:szCs w:val="22"/>
              </w:rPr>
              <w:t>role</w:t>
            </w:r>
            <w:r w:rsidR="00CE502B" w:rsidRPr="00FA1878">
              <w:rPr>
                <w:rFonts w:ascii="Lato" w:hAnsi="Lato" w:cs="Arial"/>
                <w:sz w:val="22"/>
                <w:szCs w:val="22"/>
              </w:rPr>
              <w:t xml:space="preserve"> holder may be required to carry out additional duties within reasonableness of their level of skills and experience.</w:t>
            </w:r>
          </w:p>
        </w:tc>
      </w:tr>
      <w:tr w:rsidR="00F069CA" w:rsidRPr="00FA1878" w14:paraId="08A739F1" w14:textId="77777777" w:rsidTr="00920C0C">
        <w:tc>
          <w:tcPr>
            <w:tcW w:w="9498" w:type="dxa"/>
            <w:gridSpan w:val="3"/>
            <w:tcBorders>
              <w:top w:val="single" w:sz="8" w:space="0" w:color="000000"/>
            </w:tcBorders>
          </w:tcPr>
          <w:p w14:paraId="08A739EF" w14:textId="77777777" w:rsidR="00F069CA" w:rsidRPr="00FA1878" w:rsidRDefault="00F069CA" w:rsidP="002D4A35">
            <w:pPr>
              <w:rPr>
                <w:rFonts w:ascii="Lato" w:hAnsi="Lato" w:cs="Arial"/>
                <w:b/>
                <w:sz w:val="22"/>
                <w:szCs w:val="22"/>
              </w:rPr>
            </w:pPr>
            <w:r w:rsidRPr="00FA1878">
              <w:rPr>
                <w:rFonts w:ascii="Lato" w:hAnsi="Lato" w:cs="Arial"/>
                <w:b/>
                <w:sz w:val="22"/>
                <w:szCs w:val="22"/>
              </w:rPr>
              <w:t xml:space="preserve">Equal Opportunities </w:t>
            </w:r>
          </w:p>
          <w:p w14:paraId="08A739F0" w14:textId="77777777" w:rsidR="00F069CA" w:rsidRPr="00FA1878" w:rsidRDefault="00F069CA" w:rsidP="00F5619F">
            <w:pPr>
              <w:rPr>
                <w:rFonts w:ascii="Lato" w:hAnsi="Lato" w:cs="Arial"/>
                <w:sz w:val="22"/>
                <w:szCs w:val="22"/>
              </w:rPr>
            </w:pPr>
            <w:r w:rsidRPr="00FA1878">
              <w:rPr>
                <w:rFonts w:ascii="Lato" w:hAnsi="Lato" w:cs="Arial"/>
                <w:sz w:val="22"/>
                <w:szCs w:val="22"/>
              </w:rPr>
              <w:t xml:space="preserve">The </w:t>
            </w:r>
            <w:r w:rsidR="00F5619F" w:rsidRPr="00FA1878">
              <w:rPr>
                <w:rFonts w:ascii="Lato" w:hAnsi="Lato" w:cs="Arial"/>
                <w:sz w:val="22"/>
                <w:szCs w:val="22"/>
              </w:rPr>
              <w:t>role</w:t>
            </w:r>
            <w:r w:rsidRPr="00FA1878">
              <w:rPr>
                <w:rFonts w:ascii="Lato" w:hAnsi="Lato" w:cs="Arial"/>
                <w:sz w:val="22"/>
                <w:szCs w:val="22"/>
              </w:rPr>
              <w:t xml:space="preserve"> holder is required to carry out the duties in accordance with the SCI Equal Opportunities and Diversity policies and procedures.</w:t>
            </w:r>
          </w:p>
        </w:tc>
      </w:tr>
      <w:tr w:rsidR="00520EAC" w:rsidRPr="00FA1878" w14:paraId="08A739F4" w14:textId="77777777" w:rsidTr="00543A17">
        <w:tc>
          <w:tcPr>
            <w:tcW w:w="9498" w:type="dxa"/>
            <w:gridSpan w:val="3"/>
          </w:tcPr>
          <w:p w14:paraId="08A739F2" w14:textId="77777777" w:rsidR="00520EAC" w:rsidRPr="00FA1878" w:rsidRDefault="00520EAC" w:rsidP="00520EAC">
            <w:pPr>
              <w:rPr>
                <w:rFonts w:ascii="Lato" w:hAnsi="Lato"/>
                <w:b/>
                <w:color w:val="000000"/>
                <w:sz w:val="22"/>
                <w:szCs w:val="22"/>
              </w:rPr>
            </w:pPr>
            <w:r w:rsidRPr="00FA1878">
              <w:rPr>
                <w:rFonts w:ascii="Lato" w:hAnsi="Lato"/>
                <w:b/>
                <w:color w:val="000000"/>
                <w:sz w:val="22"/>
                <w:szCs w:val="22"/>
              </w:rPr>
              <w:t>Child Safeguarding:</w:t>
            </w:r>
          </w:p>
          <w:p w14:paraId="08A739F3" w14:textId="77777777" w:rsidR="00520EAC" w:rsidRPr="00FA1878" w:rsidRDefault="00520EAC" w:rsidP="007D3755">
            <w:pPr>
              <w:rPr>
                <w:rFonts w:ascii="Lato" w:hAnsi="Lato"/>
                <w:sz w:val="22"/>
                <w:szCs w:val="22"/>
              </w:rPr>
            </w:pPr>
            <w:r w:rsidRPr="00FA1878">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FA1878">
              <w:rPr>
                <w:rFonts w:ascii="Lato" w:hAnsi="Lato"/>
                <w:sz w:val="22"/>
                <w:szCs w:val="22"/>
              </w:rPr>
              <w:t>.</w:t>
            </w:r>
          </w:p>
        </w:tc>
      </w:tr>
      <w:tr w:rsidR="00EC46B9" w:rsidRPr="00FA1878" w14:paraId="08A739F7" w14:textId="77777777" w:rsidTr="00543A17">
        <w:tc>
          <w:tcPr>
            <w:tcW w:w="9498" w:type="dxa"/>
            <w:gridSpan w:val="3"/>
          </w:tcPr>
          <w:p w14:paraId="08A739F5" w14:textId="77777777" w:rsidR="00EC46B9" w:rsidRPr="00FA1878" w:rsidRDefault="00EC46B9" w:rsidP="00EC46B9">
            <w:pPr>
              <w:rPr>
                <w:rFonts w:ascii="Lato" w:hAnsi="Lato"/>
                <w:b/>
                <w:sz w:val="22"/>
                <w:szCs w:val="22"/>
              </w:rPr>
            </w:pPr>
            <w:r w:rsidRPr="00FA1878">
              <w:rPr>
                <w:rFonts w:ascii="Lato" w:hAnsi="Lato"/>
                <w:b/>
                <w:sz w:val="22"/>
                <w:szCs w:val="22"/>
              </w:rPr>
              <w:t>Safeguarding our Staff:</w:t>
            </w:r>
          </w:p>
          <w:p w14:paraId="08A739F6" w14:textId="77777777" w:rsidR="00EC46B9" w:rsidRPr="00FA1878" w:rsidRDefault="00EC46B9" w:rsidP="00EC46B9">
            <w:pPr>
              <w:rPr>
                <w:rFonts w:ascii="Lato" w:hAnsi="Lato"/>
                <w:sz w:val="22"/>
                <w:szCs w:val="22"/>
              </w:rPr>
            </w:pPr>
            <w:r w:rsidRPr="00FA1878">
              <w:rPr>
                <w:rFonts w:ascii="Lato" w:hAnsi="Lato"/>
                <w:sz w:val="22"/>
                <w:szCs w:val="22"/>
              </w:rPr>
              <w:t>The post holder is required to carry out the duties in accordance with the SCI anti-harassment policy</w:t>
            </w:r>
          </w:p>
        </w:tc>
      </w:tr>
      <w:tr w:rsidR="00F069CA" w:rsidRPr="00FA1878" w14:paraId="08A739FA" w14:textId="77777777" w:rsidTr="00543A17">
        <w:tc>
          <w:tcPr>
            <w:tcW w:w="9498" w:type="dxa"/>
            <w:gridSpan w:val="3"/>
          </w:tcPr>
          <w:p w14:paraId="08A739F8" w14:textId="77777777" w:rsidR="00F069CA" w:rsidRPr="00FA1878" w:rsidRDefault="00F069CA" w:rsidP="002D4A35">
            <w:pPr>
              <w:rPr>
                <w:rFonts w:ascii="Lato" w:hAnsi="Lato" w:cs="Arial"/>
                <w:b/>
                <w:sz w:val="22"/>
                <w:szCs w:val="22"/>
              </w:rPr>
            </w:pPr>
            <w:r w:rsidRPr="00FA1878">
              <w:rPr>
                <w:rFonts w:ascii="Lato" w:hAnsi="Lato" w:cs="Arial"/>
                <w:b/>
                <w:sz w:val="22"/>
                <w:szCs w:val="22"/>
              </w:rPr>
              <w:t>Health and Safety</w:t>
            </w:r>
          </w:p>
          <w:p w14:paraId="08A739F9" w14:textId="77777777" w:rsidR="00F069CA" w:rsidRPr="00FA1878" w:rsidRDefault="00F5619F" w:rsidP="007770CA">
            <w:pPr>
              <w:rPr>
                <w:rFonts w:ascii="Lato" w:hAnsi="Lato" w:cs="Arial"/>
                <w:sz w:val="22"/>
                <w:szCs w:val="22"/>
              </w:rPr>
            </w:pPr>
            <w:r w:rsidRPr="00FA1878">
              <w:rPr>
                <w:rFonts w:ascii="Lato" w:hAnsi="Lato" w:cs="Arial"/>
                <w:sz w:val="22"/>
                <w:szCs w:val="22"/>
              </w:rPr>
              <w:t>The role</w:t>
            </w:r>
            <w:r w:rsidR="00F069CA" w:rsidRPr="00FA1878">
              <w:rPr>
                <w:rFonts w:ascii="Lato" w:hAnsi="Lato" w:cs="Arial"/>
                <w:sz w:val="22"/>
                <w:szCs w:val="22"/>
              </w:rPr>
              <w:t xml:space="preserve"> holder is required to carry out the duties in accordance with SCI Health and Safety policies and procedures.</w:t>
            </w:r>
          </w:p>
        </w:tc>
      </w:tr>
      <w:tr w:rsidR="00F069CA" w:rsidRPr="00FA1878" w14:paraId="08A739FD" w14:textId="77777777" w:rsidTr="00543A17">
        <w:trPr>
          <w:trHeight w:val="425"/>
        </w:trPr>
        <w:tc>
          <w:tcPr>
            <w:tcW w:w="4678" w:type="dxa"/>
            <w:gridSpan w:val="2"/>
            <w:tcBorders>
              <w:bottom w:val="single" w:sz="4" w:space="0" w:color="auto"/>
            </w:tcBorders>
          </w:tcPr>
          <w:p w14:paraId="08A739FB" w14:textId="2F4B4802" w:rsidR="00F069CA" w:rsidRPr="00FA1878" w:rsidRDefault="00F069CA" w:rsidP="009376FF">
            <w:pPr>
              <w:tabs>
                <w:tab w:val="left" w:pos="1134"/>
              </w:tabs>
              <w:rPr>
                <w:rFonts w:ascii="Lato" w:hAnsi="Lato" w:cs="Arial"/>
                <w:b/>
                <w:sz w:val="22"/>
                <w:szCs w:val="22"/>
              </w:rPr>
            </w:pPr>
            <w:r w:rsidRPr="00FA1878">
              <w:rPr>
                <w:rFonts w:ascii="Lato" w:hAnsi="Lato" w:cs="Arial"/>
                <w:b/>
                <w:sz w:val="22"/>
                <w:szCs w:val="22"/>
              </w:rPr>
              <w:t>JD written by</w:t>
            </w:r>
            <w:r w:rsidR="00183B33" w:rsidRPr="00FA1878">
              <w:rPr>
                <w:rFonts w:ascii="Lato" w:hAnsi="Lato" w:cs="Arial"/>
                <w:b/>
                <w:sz w:val="22"/>
                <w:szCs w:val="22"/>
              </w:rPr>
              <w:t>:</w:t>
            </w:r>
            <w:r w:rsidR="009B7632" w:rsidRPr="00FA1878">
              <w:rPr>
                <w:rFonts w:ascii="Lato" w:hAnsi="Lato" w:cs="Arial"/>
                <w:b/>
                <w:sz w:val="22"/>
                <w:szCs w:val="22"/>
              </w:rPr>
              <w:t xml:space="preserve"> Laura Cardinal</w:t>
            </w:r>
          </w:p>
        </w:tc>
        <w:tc>
          <w:tcPr>
            <w:tcW w:w="4820" w:type="dxa"/>
            <w:tcBorders>
              <w:bottom w:val="single" w:sz="4" w:space="0" w:color="auto"/>
            </w:tcBorders>
          </w:tcPr>
          <w:p w14:paraId="08A739FC" w14:textId="4F416CD7" w:rsidR="00F069CA" w:rsidRPr="00FA1878" w:rsidRDefault="00F069CA" w:rsidP="009376FF">
            <w:pPr>
              <w:tabs>
                <w:tab w:val="left" w:pos="984"/>
              </w:tabs>
              <w:rPr>
                <w:rFonts w:ascii="Lato" w:hAnsi="Lato" w:cs="Arial"/>
                <w:b/>
                <w:sz w:val="22"/>
                <w:szCs w:val="22"/>
              </w:rPr>
            </w:pPr>
            <w:r w:rsidRPr="00FA1878">
              <w:rPr>
                <w:rFonts w:ascii="Lato" w:hAnsi="Lato" w:cs="Arial"/>
                <w:b/>
                <w:sz w:val="22"/>
                <w:szCs w:val="22"/>
              </w:rPr>
              <w:t>Date</w:t>
            </w:r>
            <w:r w:rsidR="00CB20F1" w:rsidRPr="00FA1878">
              <w:rPr>
                <w:rFonts w:ascii="Lato" w:hAnsi="Lato" w:cs="Arial"/>
                <w:b/>
                <w:sz w:val="22"/>
                <w:szCs w:val="22"/>
              </w:rPr>
              <w:t>:</w:t>
            </w:r>
            <w:r w:rsidR="009B7632" w:rsidRPr="00FA1878">
              <w:rPr>
                <w:rFonts w:ascii="Lato" w:hAnsi="Lato" w:cs="Arial"/>
                <w:b/>
                <w:sz w:val="22"/>
                <w:szCs w:val="22"/>
              </w:rPr>
              <w:t xml:space="preserve"> February 22, 2023</w:t>
            </w:r>
          </w:p>
        </w:tc>
      </w:tr>
      <w:tr w:rsidR="00F069CA" w:rsidRPr="00FA1878" w14:paraId="08A73A00" w14:textId="77777777" w:rsidTr="00F069CA">
        <w:trPr>
          <w:trHeight w:val="425"/>
        </w:trPr>
        <w:tc>
          <w:tcPr>
            <w:tcW w:w="4678" w:type="dxa"/>
            <w:gridSpan w:val="2"/>
            <w:tcBorders>
              <w:bottom w:val="single" w:sz="4" w:space="0" w:color="auto"/>
            </w:tcBorders>
          </w:tcPr>
          <w:p w14:paraId="08A739FE" w14:textId="32BA2192" w:rsidR="00F069CA" w:rsidRPr="00FA1878" w:rsidRDefault="00F069CA" w:rsidP="009376FF">
            <w:pPr>
              <w:tabs>
                <w:tab w:val="left" w:pos="1134"/>
              </w:tabs>
              <w:rPr>
                <w:rFonts w:ascii="Lato" w:hAnsi="Lato" w:cs="Arial"/>
                <w:sz w:val="22"/>
                <w:szCs w:val="22"/>
              </w:rPr>
            </w:pPr>
            <w:r w:rsidRPr="00FA1878">
              <w:rPr>
                <w:rFonts w:ascii="Lato" w:hAnsi="Lato" w:cs="Arial"/>
                <w:b/>
                <w:sz w:val="22"/>
                <w:szCs w:val="22"/>
              </w:rPr>
              <w:t>JD agreed by:</w:t>
            </w:r>
            <w:r w:rsidR="00552A70" w:rsidRPr="00FA1878">
              <w:rPr>
                <w:rFonts w:ascii="Lato" w:hAnsi="Lato" w:cs="Arial"/>
                <w:b/>
                <w:sz w:val="22"/>
                <w:szCs w:val="22"/>
              </w:rPr>
              <w:t xml:space="preserve"> Jesse </w:t>
            </w:r>
            <w:proofErr w:type="spellStart"/>
            <w:r w:rsidR="00552A70" w:rsidRPr="00FA1878">
              <w:rPr>
                <w:rFonts w:ascii="Lato" w:hAnsi="Lato" w:cs="Arial"/>
                <w:b/>
                <w:sz w:val="22"/>
                <w:szCs w:val="22"/>
              </w:rPr>
              <w:t>Hartness</w:t>
            </w:r>
            <w:proofErr w:type="spellEnd"/>
          </w:p>
        </w:tc>
        <w:tc>
          <w:tcPr>
            <w:tcW w:w="4820" w:type="dxa"/>
          </w:tcPr>
          <w:p w14:paraId="08A739FF" w14:textId="553EA7D6" w:rsidR="00F069CA" w:rsidRPr="00FA1878" w:rsidRDefault="00F069CA" w:rsidP="009376FF">
            <w:pPr>
              <w:tabs>
                <w:tab w:val="left" w:pos="984"/>
              </w:tabs>
              <w:rPr>
                <w:rFonts w:ascii="Lato" w:hAnsi="Lato" w:cs="Arial"/>
                <w:b/>
                <w:sz w:val="22"/>
                <w:szCs w:val="22"/>
              </w:rPr>
            </w:pPr>
            <w:r w:rsidRPr="00FA1878">
              <w:rPr>
                <w:rFonts w:ascii="Lato" w:hAnsi="Lato" w:cs="Arial"/>
                <w:b/>
                <w:sz w:val="22"/>
                <w:szCs w:val="22"/>
              </w:rPr>
              <w:t>Date:</w:t>
            </w:r>
            <w:r w:rsidR="00552A70" w:rsidRPr="00FA1878">
              <w:rPr>
                <w:rFonts w:ascii="Lato" w:hAnsi="Lato" w:cs="Arial"/>
                <w:b/>
                <w:sz w:val="22"/>
                <w:szCs w:val="22"/>
              </w:rPr>
              <w:t xml:space="preserve"> February 22, 2023</w:t>
            </w:r>
          </w:p>
        </w:tc>
      </w:tr>
      <w:tr w:rsidR="00F069CA" w:rsidRPr="00FA1878" w14:paraId="08A73A03" w14:textId="77777777" w:rsidTr="00F069CA">
        <w:trPr>
          <w:trHeight w:val="425"/>
        </w:trPr>
        <w:tc>
          <w:tcPr>
            <w:tcW w:w="4678" w:type="dxa"/>
            <w:gridSpan w:val="2"/>
          </w:tcPr>
          <w:p w14:paraId="08A73A01" w14:textId="77777777" w:rsidR="00F069CA" w:rsidRPr="00FA1878" w:rsidRDefault="00F5619F" w:rsidP="009376FF">
            <w:pPr>
              <w:tabs>
                <w:tab w:val="left" w:pos="1134"/>
              </w:tabs>
              <w:rPr>
                <w:rFonts w:ascii="Lato" w:hAnsi="Lato" w:cs="Arial"/>
                <w:b/>
                <w:sz w:val="22"/>
                <w:szCs w:val="22"/>
              </w:rPr>
            </w:pPr>
            <w:r w:rsidRPr="00FA1878">
              <w:rPr>
                <w:rFonts w:ascii="Lato" w:hAnsi="Lato" w:cs="Arial"/>
                <w:b/>
                <w:sz w:val="22"/>
                <w:szCs w:val="22"/>
              </w:rPr>
              <w:t>U</w:t>
            </w:r>
            <w:r w:rsidR="00F069CA" w:rsidRPr="00FA1878">
              <w:rPr>
                <w:rFonts w:ascii="Lato" w:hAnsi="Lato" w:cs="Arial"/>
                <w:b/>
                <w:sz w:val="22"/>
                <w:szCs w:val="22"/>
              </w:rPr>
              <w:t>pdated By:</w:t>
            </w:r>
          </w:p>
        </w:tc>
        <w:tc>
          <w:tcPr>
            <w:tcW w:w="4820" w:type="dxa"/>
            <w:tcBorders>
              <w:bottom w:val="single" w:sz="4" w:space="0" w:color="auto"/>
            </w:tcBorders>
          </w:tcPr>
          <w:p w14:paraId="08A73A02" w14:textId="77777777" w:rsidR="00F069CA" w:rsidRPr="00FA1878" w:rsidRDefault="00F069CA" w:rsidP="009376FF">
            <w:pPr>
              <w:tabs>
                <w:tab w:val="left" w:pos="984"/>
              </w:tabs>
              <w:rPr>
                <w:rFonts w:ascii="Lato" w:hAnsi="Lato" w:cs="Arial"/>
                <w:b/>
                <w:sz w:val="22"/>
                <w:szCs w:val="22"/>
              </w:rPr>
            </w:pPr>
            <w:r w:rsidRPr="00FA1878">
              <w:rPr>
                <w:rFonts w:ascii="Lato" w:hAnsi="Lato" w:cs="Arial"/>
                <w:b/>
                <w:sz w:val="22"/>
                <w:szCs w:val="22"/>
              </w:rPr>
              <w:t>Date</w:t>
            </w:r>
            <w:r w:rsidR="00CB20F1" w:rsidRPr="00FA1878">
              <w:rPr>
                <w:rFonts w:ascii="Lato" w:hAnsi="Lato" w:cs="Arial"/>
                <w:b/>
                <w:sz w:val="22"/>
                <w:szCs w:val="22"/>
              </w:rPr>
              <w:t>:</w:t>
            </w:r>
          </w:p>
        </w:tc>
      </w:tr>
      <w:tr w:rsidR="00F069CA" w:rsidRPr="00FA1878" w14:paraId="08A73A06" w14:textId="77777777" w:rsidTr="00543A17">
        <w:trPr>
          <w:trHeight w:val="425"/>
        </w:trPr>
        <w:tc>
          <w:tcPr>
            <w:tcW w:w="4678" w:type="dxa"/>
            <w:gridSpan w:val="2"/>
            <w:tcBorders>
              <w:bottom w:val="single" w:sz="4" w:space="0" w:color="auto"/>
            </w:tcBorders>
          </w:tcPr>
          <w:p w14:paraId="08A73A04" w14:textId="77777777" w:rsidR="00F069CA" w:rsidRPr="00FA1878" w:rsidRDefault="00F069CA" w:rsidP="009376FF">
            <w:pPr>
              <w:tabs>
                <w:tab w:val="left" w:pos="1134"/>
              </w:tabs>
              <w:rPr>
                <w:rFonts w:ascii="Lato" w:hAnsi="Lato" w:cs="Arial"/>
                <w:b/>
                <w:sz w:val="22"/>
                <w:szCs w:val="22"/>
              </w:rPr>
            </w:pPr>
            <w:r w:rsidRPr="00FA1878">
              <w:rPr>
                <w:rFonts w:ascii="Lato" w:hAnsi="Lato" w:cs="Arial"/>
                <w:b/>
                <w:sz w:val="22"/>
                <w:szCs w:val="22"/>
              </w:rPr>
              <w:t>Evaluated</w:t>
            </w:r>
            <w:r w:rsidR="00183B33" w:rsidRPr="00FA1878">
              <w:rPr>
                <w:rFonts w:ascii="Lato" w:hAnsi="Lato" w:cs="Arial"/>
                <w:b/>
                <w:sz w:val="22"/>
                <w:szCs w:val="22"/>
              </w:rPr>
              <w:t>:</w:t>
            </w:r>
          </w:p>
        </w:tc>
        <w:tc>
          <w:tcPr>
            <w:tcW w:w="4820" w:type="dxa"/>
            <w:tcBorders>
              <w:bottom w:val="single" w:sz="4" w:space="0" w:color="auto"/>
            </w:tcBorders>
          </w:tcPr>
          <w:p w14:paraId="08A73A05" w14:textId="77777777" w:rsidR="00F069CA" w:rsidRPr="00FA1878" w:rsidRDefault="00F069CA" w:rsidP="009376FF">
            <w:pPr>
              <w:tabs>
                <w:tab w:val="left" w:pos="984"/>
              </w:tabs>
              <w:rPr>
                <w:rFonts w:ascii="Lato" w:hAnsi="Lato" w:cs="Arial"/>
                <w:b/>
                <w:sz w:val="22"/>
                <w:szCs w:val="22"/>
              </w:rPr>
            </w:pPr>
            <w:r w:rsidRPr="00FA1878">
              <w:rPr>
                <w:rFonts w:ascii="Lato" w:hAnsi="Lato" w:cs="Arial"/>
                <w:b/>
                <w:sz w:val="22"/>
                <w:szCs w:val="22"/>
              </w:rPr>
              <w:t>Date</w:t>
            </w:r>
            <w:r w:rsidR="00CB20F1" w:rsidRPr="00FA1878">
              <w:rPr>
                <w:rFonts w:ascii="Lato" w:hAnsi="Lato" w:cs="Arial"/>
                <w:b/>
                <w:sz w:val="22"/>
                <w:szCs w:val="22"/>
              </w:rPr>
              <w:t>:</w:t>
            </w:r>
          </w:p>
        </w:tc>
      </w:tr>
    </w:tbl>
    <w:p w14:paraId="08A73A07" w14:textId="77777777" w:rsidR="00B83E89" w:rsidRPr="00FA1878" w:rsidRDefault="00B83E89" w:rsidP="00DF31B1">
      <w:pPr>
        <w:rPr>
          <w:rFonts w:ascii="Lato" w:hAnsi="Lato" w:cs="Arial"/>
          <w:sz w:val="22"/>
          <w:szCs w:val="22"/>
        </w:rPr>
      </w:pPr>
    </w:p>
    <w:sectPr w:rsidR="00B83E89" w:rsidRPr="00FA1878">
      <w:head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178FA" w14:textId="77777777" w:rsidR="006D5BDE" w:rsidRDefault="006D5BDE">
      <w:r>
        <w:separator/>
      </w:r>
    </w:p>
  </w:endnote>
  <w:endnote w:type="continuationSeparator" w:id="0">
    <w:p w14:paraId="74CA3515" w14:textId="77777777" w:rsidR="006D5BDE" w:rsidRDefault="006D5BDE">
      <w:r>
        <w:continuationSeparator/>
      </w:r>
    </w:p>
  </w:endnote>
  <w:endnote w:type="continuationNotice" w:id="1">
    <w:p w14:paraId="5A676267" w14:textId="77777777" w:rsidR="006D5BDE" w:rsidRDefault="006D5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Gill Sans Infant Std">
    <w:altName w:val="Gill Sans MT"/>
    <w:charset w:val="B1"/>
    <w:family w:val="swiss"/>
    <w:pitch w:val="variable"/>
    <w:sig w:usb0="80000A67" w:usb1="00000000" w:usb2="00000000" w:usb3="00000000" w:csb0="000001F7"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F966A" w14:textId="77777777" w:rsidR="006D5BDE" w:rsidRDefault="006D5BDE">
      <w:r>
        <w:separator/>
      </w:r>
    </w:p>
  </w:footnote>
  <w:footnote w:type="continuationSeparator" w:id="0">
    <w:p w14:paraId="0608DA99" w14:textId="77777777" w:rsidR="006D5BDE" w:rsidRDefault="006D5BDE">
      <w:r>
        <w:continuationSeparator/>
      </w:r>
    </w:p>
  </w:footnote>
  <w:footnote w:type="continuationNotice" w:id="1">
    <w:p w14:paraId="2D21F43E" w14:textId="77777777" w:rsidR="006D5BDE" w:rsidRDefault="006D5B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3A0C" w14:textId="77777777" w:rsidR="001B2A90" w:rsidRPr="00FA1878" w:rsidRDefault="00FA1878" w:rsidP="00F55B51">
    <w:pPr>
      <w:pStyle w:val="Header"/>
      <w:ind w:left="-142"/>
      <w:jc w:val="center"/>
      <w:rPr>
        <w:rFonts w:ascii="Oswald" w:hAnsi="Oswald" w:cs="Arial"/>
        <w:b/>
        <w:smallCaps/>
        <w:szCs w:val="22"/>
      </w:rPr>
    </w:pPr>
    <w:r w:rsidRPr="00FA1878">
      <w:rPr>
        <w:rFonts w:ascii="Oswald" w:hAnsi="Oswald" w:cs="Arial"/>
        <w:b/>
        <w:smallCaps/>
        <w:noProof/>
        <w:szCs w:val="22"/>
        <w:lang w:eastAsia="en-GB"/>
      </w:rPr>
      <w:pict w14:anchorId="08A73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315.75pt;margin-top:-7.75pt;width:132pt;height:26.55pt;z-index:251658240;visibility:visible;mso-wrap-edited:f;mso-width-percent:0;mso-height-percent:0;mso-width-percent:0;mso-height-percent:0">
          <v:imagedata r:id="rId1" o:title=""/>
        </v:shape>
      </w:pict>
    </w:r>
    <w:r w:rsidR="00F5619F" w:rsidRPr="00FA1878">
      <w:rPr>
        <w:rFonts w:ascii="Oswald" w:hAnsi="Oswald" w:cs="Arial"/>
        <w:b/>
        <w:smallCaps/>
        <w:szCs w:val="22"/>
      </w:rPr>
      <w:t xml:space="preserve">SAVE THE CHILDREN INTERNATIONAL </w:t>
    </w:r>
  </w:p>
  <w:p w14:paraId="08A73A0D" w14:textId="77777777" w:rsidR="001B2A90" w:rsidRPr="00FA1878" w:rsidRDefault="00F5619F" w:rsidP="00F55B51">
    <w:pPr>
      <w:pStyle w:val="Header"/>
      <w:ind w:left="-142"/>
      <w:jc w:val="center"/>
      <w:rPr>
        <w:rFonts w:ascii="Oswald" w:hAnsi="Oswald" w:cs="Arial"/>
        <w:b/>
        <w:smallCaps/>
        <w:szCs w:val="22"/>
      </w:rPr>
    </w:pPr>
    <w:r w:rsidRPr="00FA1878">
      <w:rPr>
        <w:rFonts w:ascii="Oswald" w:hAnsi="Oswald" w:cs="Arial"/>
        <w:b/>
        <w:smallCaps/>
        <w:szCs w:val="22"/>
      </w:rPr>
      <w:t>ROLE PROFILE</w:t>
    </w:r>
  </w:p>
  <w:p w14:paraId="08A73A0E"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3"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4"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5" w15:restartNumberingAfterBreak="0">
    <w:nsid w:val="24A6221D"/>
    <w:multiLevelType w:val="hybridMultilevel"/>
    <w:tmpl w:val="E9424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22100E"/>
    <w:multiLevelType w:val="hybridMultilevel"/>
    <w:tmpl w:val="57548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7"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0"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6BF01C17"/>
    <w:multiLevelType w:val="hybridMultilevel"/>
    <w:tmpl w:val="AC629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0"/>
  </w:num>
  <w:num w:numId="2">
    <w:abstractNumId w:val="13"/>
  </w:num>
  <w:num w:numId="3">
    <w:abstractNumId w:val="19"/>
  </w:num>
  <w:num w:numId="4">
    <w:abstractNumId w:val="0"/>
  </w:num>
  <w:num w:numId="5">
    <w:abstractNumId w:val="22"/>
  </w:num>
  <w:num w:numId="6">
    <w:abstractNumId w:val="10"/>
  </w:num>
  <w:num w:numId="7">
    <w:abstractNumId w:val="21"/>
  </w:num>
  <w:num w:numId="8">
    <w:abstractNumId w:val="11"/>
  </w:num>
  <w:num w:numId="9">
    <w:abstractNumId w:val="6"/>
  </w:num>
  <w:num w:numId="10">
    <w:abstractNumId w:val="16"/>
  </w:num>
  <w:num w:numId="11">
    <w:abstractNumId w:val="31"/>
  </w:num>
  <w:num w:numId="12">
    <w:abstractNumId w:val="14"/>
  </w:num>
  <w:num w:numId="13">
    <w:abstractNumId w:val="34"/>
  </w:num>
  <w:num w:numId="14">
    <w:abstractNumId w:val="17"/>
  </w:num>
  <w:num w:numId="15">
    <w:abstractNumId w:val="25"/>
  </w:num>
  <w:num w:numId="16">
    <w:abstractNumId w:val="18"/>
  </w:num>
  <w:num w:numId="17">
    <w:abstractNumId w:val="7"/>
  </w:num>
  <w:num w:numId="18">
    <w:abstractNumId w:val="32"/>
  </w:num>
  <w:num w:numId="19">
    <w:abstractNumId w:val="9"/>
  </w:num>
  <w:num w:numId="20">
    <w:abstractNumId w:val="5"/>
  </w:num>
  <w:num w:numId="21">
    <w:abstractNumId w:val="30"/>
  </w:num>
  <w:num w:numId="22">
    <w:abstractNumId w:val="28"/>
  </w:num>
  <w:num w:numId="23">
    <w:abstractNumId w:val="26"/>
  </w:num>
  <w:num w:numId="24">
    <w:abstractNumId w:val="35"/>
  </w:num>
  <w:num w:numId="25">
    <w:abstractNumId w:val="29"/>
  </w:num>
  <w:num w:numId="26">
    <w:abstractNumId w:val="12"/>
  </w:num>
  <w:num w:numId="27">
    <w:abstractNumId w:val="27"/>
  </w:num>
  <w:num w:numId="28">
    <w:abstractNumId w:val="8"/>
  </w:num>
  <w:num w:numId="29">
    <w:abstractNumId w:val="1"/>
  </w:num>
  <w:num w:numId="30">
    <w:abstractNumId w:val="2"/>
  </w:num>
  <w:num w:numId="31">
    <w:abstractNumId w:val="3"/>
  </w:num>
  <w:num w:numId="32">
    <w:abstractNumId w:val="4"/>
  </w:num>
  <w:num w:numId="33">
    <w:abstractNumId w:val="24"/>
  </w:num>
  <w:num w:numId="34">
    <w:abstractNumId w:val="23"/>
  </w:num>
  <w:num w:numId="35">
    <w:abstractNumId w:val="15"/>
  </w:num>
  <w:num w:numId="36">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941E5"/>
    <w:rsid w:val="000A0163"/>
    <w:rsid w:val="000B2430"/>
    <w:rsid w:val="000E09C6"/>
    <w:rsid w:val="00146047"/>
    <w:rsid w:val="0015099B"/>
    <w:rsid w:val="0015532E"/>
    <w:rsid w:val="001672F0"/>
    <w:rsid w:val="00174203"/>
    <w:rsid w:val="0017571C"/>
    <w:rsid w:val="0017754D"/>
    <w:rsid w:val="00183B33"/>
    <w:rsid w:val="00197A5F"/>
    <w:rsid w:val="001B2A90"/>
    <w:rsid w:val="001B461D"/>
    <w:rsid w:val="001D1F88"/>
    <w:rsid w:val="001E3518"/>
    <w:rsid w:val="002065ED"/>
    <w:rsid w:val="00225770"/>
    <w:rsid w:val="00255049"/>
    <w:rsid w:val="00267F7F"/>
    <w:rsid w:val="00287B36"/>
    <w:rsid w:val="00290500"/>
    <w:rsid w:val="002916E8"/>
    <w:rsid w:val="00297EEF"/>
    <w:rsid w:val="002B21C3"/>
    <w:rsid w:val="002D4A35"/>
    <w:rsid w:val="002E170D"/>
    <w:rsid w:val="002E34C0"/>
    <w:rsid w:val="00324580"/>
    <w:rsid w:val="00341527"/>
    <w:rsid w:val="00341E13"/>
    <w:rsid w:val="00344545"/>
    <w:rsid w:val="00382DCB"/>
    <w:rsid w:val="003B081D"/>
    <w:rsid w:val="003B2EB5"/>
    <w:rsid w:val="00407466"/>
    <w:rsid w:val="00416FB8"/>
    <w:rsid w:val="00434D92"/>
    <w:rsid w:val="00440667"/>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2A70"/>
    <w:rsid w:val="00553DE4"/>
    <w:rsid w:val="00556B70"/>
    <w:rsid w:val="005602C8"/>
    <w:rsid w:val="00586599"/>
    <w:rsid w:val="005D08E0"/>
    <w:rsid w:val="005F161F"/>
    <w:rsid w:val="00601D69"/>
    <w:rsid w:val="006171BF"/>
    <w:rsid w:val="006224AD"/>
    <w:rsid w:val="00624CD4"/>
    <w:rsid w:val="00640C69"/>
    <w:rsid w:val="00647D3A"/>
    <w:rsid w:val="00652A42"/>
    <w:rsid w:val="0069034A"/>
    <w:rsid w:val="006934BA"/>
    <w:rsid w:val="006A391E"/>
    <w:rsid w:val="006D3CEE"/>
    <w:rsid w:val="006D5BDE"/>
    <w:rsid w:val="006D7BC5"/>
    <w:rsid w:val="006E16E7"/>
    <w:rsid w:val="006F46C2"/>
    <w:rsid w:val="00711960"/>
    <w:rsid w:val="0072183D"/>
    <w:rsid w:val="00743D76"/>
    <w:rsid w:val="00756550"/>
    <w:rsid w:val="00762004"/>
    <w:rsid w:val="00770638"/>
    <w:rsid w:val="007770CA"/>
    <w:rsid w:val="007830B1"/>
    <w:rsid w:val="00786FCA"/>
    <w:rsid w:val="007B47F6"/>
    <w:rsid w:val="007D26DC"/>
    <w:rsid w:val="007D3755"/>
    <w:rsid w:val="007E4535"/>
    <w:rsid w:val="007F0E5A"/>
    <w:rsid w:val="007F13A8"/>
    <w:rsid w:val="007F3ECE"/>
    <w:rsid w:val="007F729D"/>
    <w:rsid w:val="00805BE2"/>
    <w:rsid w:val="008178C0"/>
    <w:rsid w:val="00822219"/>
    <w:rsid w:val="008264D8"/>
    <w:rsid w:val="00850C04"/>
    <w:rsid w:val="00863F48"/>
    <w:rsid w:val="0088006A"/>
    <w:rsid w:val="008A071A"/>
    <w:rsid w:val="008C5A62"/>
    <w:rsid w:val="008F0D0B"/>
    <w:rsid w:val="0090541F"/>
    <w:rsid w:val="00920C0C"/>
    <w:rsid w:val="00920E86"/>
    <w:rsid w:val="00920FDB"/>
    <w:rsid w:val="00921058"/>
    <w:rsid w:val="00927BE8"/>
    <w:rsid w:val="009356CE"/>
    <w:rsid w:val="009376FF"/>
    <w:rsid w:val="009547DB"/>
    <w:rsid w:val="00984B86"/>
    <w:rsid w:val="009B7632"/>
    <w:rsid w:val="009C17CE"/>
    <w:rsid w:val="009D22D1"/>
    <w:rsid w:val="009D2BAF"/>
    <w:rsid w:val="009E3F2E"/>
    <w:rsid w:val="00A171BA"/>
    <w:rsid w:val="00A449FC"/>
    <w:rsid w:val="00A50785"/>
    <w:rsid w:val="00A56833"/>
    <w:rsid w:val="00A62515"/>
    <w:rsid w:val="00A6746E"/>
    <w:rsid w:val="00A9158C"/>
    <w:rsid w:val="00AA77CC"/>
    <w:rsid w:val="00AB2CE5"/>
    <w:rsid w:val="00AC7F69"/>
    <w:rsid w:val="00AD38C8"/>
    <w:rsid w:val="00AE3EDF"/>
    <w:rsid w:val="00B04818"/>
    <w:rsid w:val="00B109CA"/>
    <w:rsid w:val="00B14F8E"/>
    <w:rsid w:val="00B21B76"/>
    <w:rsid w:val="00B5365E"/>
    <w:rsid w:val="00B80F3F"/>
    <w:rsid w:val="00B830C1"/>
    <w:rsid w:val="00B83E89"/>
    <w:rsid w:val="00B84E72"/>
    <w:rsid w:val="00B85F11"/>
    <w:rsid w:val="00B9157F"/>
    <w:rsid w:val="00BA2A12"/>
    <w:rsid w:val="00BC4244"/>
    <w:rsid w:val="00BC471B"/>
    <w:rsid w:val="00BE556E"/>
    <w:rsid w:val="00C13528"/>
    <w:rsid w:val="00C15D29"/>
    <w:rsid w:val="00C21E23"/>
    <w:rsid w:val="00C34EA2"/>
    <w:rsid w:val="00C61C6F"/>
    <w:rsid w:val="00C6257E"/>
    <w:rsid w:val="00C71F41"/>
    <w:rsid w:val="00C82E63"/>
    <w:rsid w:val="00C95100"/>
    <w:rsid w:val="00C978E6"/>
    <w:rsid w:val="00C97A5D"/>
    <w:rsid w:val="00CA3D46"/>
    <w:rsid w:val="00CB20F1"/>
    <w:rsid w:val="00CE502B"/>
    <w:rsid w:val="00D04BD2"/>
    <w:rsid w:val="00D26C4F"/>
    <w:rsid w:val="00D329A6"/>
    <w:rsid w:val="00D33A59"/>
    <w:rsid w:val="00D42548"/>
    <w:rsid w:val="00D43470"/>
    <w:rsid w:val="00D5085F"/>
    <w:rsid w:val="00D520E4"/>
    <w:rsid w:val="00D64C59"/>
    <w:rsid w:val="00D9548C"/>
    <w:rsid w:val="00DB49BD"/>
    <w:rsid w:val="00DF31B1"/>
    <w:rsid w:val="00E03B54"/>
    <w:rsid w:val="00E14DF1"/>
    <w:rsid w:val="00E2250C"/>
    <w:rsid w:val="00E53475"/>
    <w:rsid w:val="00E722A3"/>
    <w:rsid w:val="00E760A1"/>
    <w:rsid w:val="00E77359"/>
    <w:rsid w:val="00E83956"/>
    <w:rsid w:val="00EA19E3"/>
    <w:rsid w:val="00EA44F5"/>
    <w:rsid w:val="00EB1BA4"/>
    <w:rsid w:val="00EC1B3B"/>
    <w:rsid w:val="00EC46B9"/>
    <w:rsid w:val="00ED102A"/>
    <w:rsid w:val="00EE4321"/>
    <w:rsid w:val="00EF0236"/>
    <w:rsid w:val="00EF1BB6"/>
    <w:rsid w:val="00EF20E6"/>
    <w:rsid w:val="00EF33BF"/>
    <w:rsid w:val="00F02B5B"/>
    <w:rsid w:val="00F069CA"/>
    <w:rsid w:val="00F07843"/>
    <w:rsid w:val="00F17D35"/>
    <w:rsid w:val="00F44AC7"/>
    <w:rsid w:val="00F523B3"/>
    <w:rsid w:val="00F55B51"/>
    <w:rsid w:val="00F5619F"/>
    <w:rsid w:val="00F706C7"/>
    <w:rsid w:val="00F73DCC"/>
    <w:rsid w:val="00F810FA"/>
    <w:rsid w:val="00F9086D"/>
    <w:rsid w:val="00FA1878"/>
    <w:rsid w:val="00FC67B6"/>
    <w:rsid w:val="00FE78CA"/>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739A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NoSpacing">
    <w:name w:val="No Spacing"/>
    <w:uiPriority w:val="1"/>
    <w:qFormat/>
    <w:rsid w:val="009B7632"/>
    <w:pPr>
      <w:overflowPunct w:val="0"/>
      <w:autoSpaceDE w:val="0"/>
      <w:autoSpaceDN w:val="0"/>
      <w:adjustRightInd w:val="0"/>
      <w:textAlignment w:val="baseline"/>
    </w:pPr>
    <w:rPr>
      <w:rFonts w:ascii="Arial" w:hAnsi="Arial"/>
      <w:sz w:val="24"/>
      <w:lang w:val="en-US" w:eastAsia="en-US"/>
    </w:rPr>
  </w:style>
  <w:style w:type="character" w:customStyle="1" w:styleId="normaltextrun">
    <w:name w:val="normaltextrun"/>
    <w:basedOn w:val="DefaultParagraphFont"/>
    <w:rsid w:val="009B7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ady-initiativ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4fda92-6764-4d10-8d8e-f16d50c49450">
      <Terms xmlns="http://schemas.microsoft.com/office/infopath/2007/PartnerControls"/>
    </lcf76f155ced4ddcb4097134ff3c332f>
    <TaxCatchAll xmlns="b1a25d56-6f3d-4cf9-8f75-af00573b6d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9B58DEB671040A6B2EEE5F7A69C46" ma:contentTypeVersion="21" ma:contentTypeDescription="Create a new document." ma:contentTypeScope="" ma:versionID="3f065a164901780c7612beb770a26e94">
  <xsd:schema xmlns:xsd="http://www.w3.org/2001/XMLSchema" xmlns:xs="http://www.w3.org/2001/XMLSchema" xmlns:p="http://schemas.microsoft.com/office/2006/metadata/properties" xmlns:ns2="da4fda92-6764-4d10-8d8e-f16d50c49450" xmlns:ns3="de2d85a7-12de-4554-87be-39fa92a90001" xmlns:ns4="b1a25d56-6f3d-4cf9-8f75-af00573b6dbd" targetNamespace="http://schemas.microsoft.com/office/2006/metadata/properties" ma:root="true" ma:fieldsID="810c666c72bd24b26bebbb560e1d4ea1" ns2:_="" ns3:_="" ns4:_="">
    <xsd:import namespace="da4fda92-6764-4d10-8d8e-f16d50c49450"/>
    <xsd:import namespace="de2d85a7-12de-4554-87be-39fa92a90001"/>
    <xsd:import namespace="b1a25d56-6f3d-4cf9-8f75-af00573b6d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3:_dlc_DocId" minOccurs="0"/>
                <xsd:element ref="ns3:_dlc_DocIdUrl" minOccurs="0"/>
                <xsd:element ref="ns3:_dlc_DocIdPersistId" minOccurs="0"/>
                <xsd:element ref="ns2:MediaLengthInSecond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fda92-6764-4d10-8d8e-f16d50c49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9328cd-565c-489b-9122-0af3a81b3bbb}" ma:internalName="TaxCatchAll"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9937-79A8-43D3-BFB1-92B1EFEF5A62}">
  <ds:schemaRefs>
    <ds:schemaRef ds:uri="http://schemas.openxmlformats.org/package/2006/metadata/core-properties"/>
    <ds:schemaRef ds:uri="http://schemas.microsoft.com/office/2006/metadata/properties"/>
    <ds:schemaRef ds:uri="da4fda92-6764-4d10-8d8e-f16d50c49450"/>
    <ds:schemaRef ds:uri="http://schemas.microsoft.com/office/2006/documentManagement/types"/>
    <ds:schemaRef ds:uri="http://purl.org/dc/elements/1.1/"/>
    <ds:schemaRef ds:uri="http://purl.org/dc/terms/"/>
    <ds:schemaRef ds:uri="http://www.w3.org/XML/1998/namespace"/>
    <ds:schemaRef ds:uri="de2d85a7-12de-4554-87be-39fa92a90001"/>
    <ds:schemaRef ds:uri="http://schemas.microsoft.com/office/infopath/2007/PartnerControls"/>
    <ds:schemaRef ds:uri="b1a25d56-6f3d-4cf9-8f75-af00573b6dbd"/>
    <ds:schemaRef ds:uri="http://purl.org/dc/dcmitype/"/>
  </ds:schemaRefs>
</ds:datastoreItem>
</file>

<file path=customXml/itemProps2.xml><?xml version="1.0" encoding="utf-8"?>
<ds:datastoreItem xmlns:ds="http://schemas.openxmlformats.org/officeDocument/2006/customXml" ds:itemID="{97991340-4922-484C-A28D-0799ED90C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fda92-6764-4d10-8d8e-f16d50c49450"/>
    <ds:schemaRef ds:uri="de2d85a7-12de-4554-87be-39fa92a90001"/>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BC4C1-7ED7-4A15-9474-56704583A39F}">
  <ds:schemaRefs>
    <ds:schemaRef ds:uri="http://schemas.microsoft.com/sharepoint/events"/>
  </ds:schemaRefs>
</ds:datastoreItem>
</file>

<file path=customXml/itemProps4.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5.xml><?xml version="1.0" encoding="utf-8"?>
<ds:datastoreItem xmlns:ds="http://schemas.openxmlformats.org/officeDocument/2006/customXml" ds:itemID="{32745199-DACE-4660-B543-FEDBC81A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7812</Characters>
  <Application>Microsoft Office Word</Application>
  <DocSecurity>4</DocSecurity>
  <Lines>65</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Mccudden, Hayley</cp:lastModifiedBy>
  <cp:revision>2</cp:revision>
  <cp:lastPrinted>2011-08-02T10:07:00Z</cp:lastPrinted>
  <dcterms:created xsi:type="dcterms:W3CDTF">2023-02-24T14:43:00Z</dcterms:created>
  <dcterms:modified xsi:type="dcterms:W3CDTF">2023-02-24T14:43:00Z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0x01010091A9B58DEB671040A6B2EEE5F7A69C46</vt:lpwstr>
  </property>
</Properties>
</file>