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174203" w:rsidRPr="00B54BC0" w14:paraId="6B05FE51" w14:textId="77777777" w:rsidTr="00543A17">
        <w:trPr>
          <w:trHeight w:val="413"/>
        </w:trPr>
        <w:tc>
          <w:tcPr>
            <w:tcW w:w="9498" w:type="dxa"/>
            <w:gridSpan w:val="2"/>
          </w:tcPr>
          <w:p w14:paraId="5B3DC045" w14:textId="4C17D837" w:rsidR="00A7562E" w:rsidRPr="00B54BC0" w:rsidRDefault="00A7562E" w:rsidP="005C122D">
            <w:pPr>
              <w:tabs>
                <w:tab w:val="left" w:pos="1418"/>
              </w:tabs>
              <w:rPr>
                <w:rFonts w:ascii="Lato" w:hAnsi="Lato" w:cs="Arial"/>
                <w:b/>
                <w:sz w:val="22"/>
                <w:szCs w:val="22"/>
                <w:lang w:eastAsia="en-GB"/>
              </w:rPr>
            </w:pPr>
            <w:r w:rsidRPr="00B54BC0">
              <w:rPr>
                <w:rFonts w:ascii="Lato" w:hAnsi="Lato" w:cs="Arial"/>
                <w:b/>
                <w:sz w:val="22"/>
                <w:szCs w:val="22"/>
                <w:lang w:eastAsia="en-GB"/>
              </w:rPr>
              <w:t>Consultancy for Generation Hope Global Campaign Review</w:t>
            </w:r>
          </w:p>
        </w:tc>
      </w:tr>
      <w:tr w:rsidR="00174203" w:rsidRPr="00B54BC0" w14:paraId="4F17244C" w14:textId="77777777" w:rsidTr="000301AC">
        <w:trPr>
          <w:trHeight w:val="735"/>
        </w:trPr>
        <w:tc>
          <w:tcPr>
            <w:tcW w:w="4678" w:type="dxa"/>
            <w:tcBorders>
              <w:bottom w:val="single" w:sz="4" w:space="0" w:color="auto"/>
            </w:tcBorders>
          </w:tcPr>
          <w:p w14:paraId="5FFA4ECD" w14:textId="2429B40F" w:rsidR="001C23ED" w:rsidRPr="00B54BC0" w:rsidRDefault="0091079E" w:rsidP="005C122D">
            <w:pPr>
              <w:tabs>
                <w:tab w:val="left" w:pos="1418"/>
              </w:tabs>
              <w:rPr>
                <w:rFonts w:ascii="Lato" w:hAnsi="Lato" w:cs="Arial"/>
                <w:sz w:val="22"/>
                <w:szCs w:val="22"/>
              </w:rPr>
            </w:pPr>
            <w:r w:rsidRPr="00B54BC0">
              <w:rPr>
                <w:rFonts w:ascii="Lato" w:hAnsi="Lato" w:cs="Arial"/>
                <w:b/>
                <w:sz w:val="22"/>
                <w:szCs w:val="22"/>
              </w:rPr>
              <w:t>REPORTING TO</w:t>
            </w:r>
            <w:r w:rsidR="00174203" w:rsidRPr="00B54BC0">
              <w:rPr>
                <w:rFonts w:ascii="Lato" w:hAnsi="Lato" w:cs="Arial"/>
                <w:b/>
                <w:sz w:val="22"/>
                <w:szCs w:val="22"/>
              </w:rPr>
              <w:t>:</w:t>
            </w:r>
            <w:r w:rsidRPr="00B54BC0">
              <w:rPr>
                <w:rFonts w:ascii="Lato" w:hAnsi="Lato" w:cs="Arial"/>
                <w:b/>
                <w:sz w:val="22"/>
                <w:szCs w:val="22"/>
              </w:rPr>
              <w:t xml:space="preserve"> </w:t>
            </w:r>
            <w:r w:rsidRPr="00B54BC0">
              <w:rPr>
                <w:rFonts w:ascii="Lato" w:hAnsi="Lato" w:cs="Arial"/>
                <w:sz w:val="22"/>
                <w:szCs w:val="22"/>
              </w:rPr>
              <w:t>Head of Campaigns, Global Policy, Advocacy and Campaigns department</w:t>
            </w:r>
            <w:r w:rsidR="00174203" w:rsidRPr="00B54BC0">
              <w:rPr>
                <w:rFonts w:ascii="Lato" w:hAnsi="Lato" w:cs="Arial"/>
                <w:b/>
                <w:sz w:val="22"/>
                <w:szCs w:val="22"/>
              </w:rPr>
              <w:t xml:space="preserve"> </w:t>
            </w:r>
          </w:p>
        </w:tc>
        <w:tc>
          <w:tcPr>
            <w:tcW w:w="4820" w:type="dxa"/>
            <w:tcBorders>
              <w:bottom w:val="single" w:sz="4" w:space="0" w:color="auto"/>
            </w:tcBorders>
          </w:tcPr>
          <w:p w14:paraId="20AE0589" w14:textId="09BFEEF9" w:rsidR="00174203" w:rsidRPr="00B54BC0" w:rsidRDefault="00F55B51" w:rsidP="00797BC1">
            <w:pPr>
              <w:tabs>
                <w:tab w:val="left" w:pos="1693"/>
              </w:tabs>
              <w:rPr>
                <w:rFonts w:ascii="Lato" w:hAnsi="Lato" w:cs="Arial"/>
                <w:b/>
                <w:sz w:val="22"/>
                <w:szCs w:val="22"/>
              </w:rPr>
            </w:pPr>
            <w:r w:rsidRPr="00B54BC0">
              <w:rPr>
                <w:rFonts w:ascii="Lato" w:hAnsi="Lato" w:cs="Arial"/>
                <w:b/>
                <w:sz w:val="22"/>
                <w:szCs w:val="22"/>
              </w:rPr>
              <w:t>LOCATION</w:t>
            </w:r>
            <w:r w:rsidR="00C4577D" w:rsidRPr="00B54BC0">
              <w:rPr>
                <w:rFonts w:ascii="Lato" w:hAnsi="Lato" w:cs="Arial"/>
                <w:b/>
                <w:sz w:val="22"/>
                <w:szCs w:val="22"/>
              </w:rPr>
              <w:t>:</w:t>
            </w:r>
            <w:r w:rsidR="001C23ED" w:rsidRPr="00B54BC0">
              <w:rPr>
                <w:rFonts w:ascii="Lato" w:hAnsi="Lato" w:cs="Arial"/>
                <w:b/>
                <w:sz w:val="22"/>
                <w:szCs w:val="22"/>
              </w:rPr>
              <w:t xml:space="preserve"> </w:t>
            </w:r>
            <w:r w:rsidR="00CF56E0" w:rsidRPr="00B54BC0">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CF56E0" w:rsidRPr="00345AB9">
              <w:rPr>
                <w:rStyle w:val="Strong"/>
                <w:rFonts w:ascii="Lato" w:hAnsi="Lato"/>
                <w:color w:val="222221"/>
                <w:sz w:val="22"/>
                <w:szCs w:val="22"/>
                <w:shd w:val="clear" w:color="auto" w:fill="FFFFFF"/>
              </w:rPr>
              <w:t>Homebased</w:t>
            </w:r>
            <w:r w:rsidR="00CF56E0" w:rsidRPr="00B54BC0">
              <w:rPr>
                <w:rStyle w:val="Strong"/>
                <w:rFonts w:ascii="Lato" w:hAnsi="Lato"/>
                <w:b w:val="0"/>
                <w:color w:val="222221"/>
                <w:sz w:val="22"/>
                <w:szCs w:val="22"/>
                <w:shd w:val="clear" w:color="auto" w:fill="FFFFFF"/>
              </w:rPr>
              <w:t xml:space="preserve">. </w:t>
            </w:r>
            <w:r w:rsidR="00CF56E0" w:rsidRPr="00B54BC0">
              <w:rPr>
                <w:rStyle w:val="Strong"/>
                <w:rFonts w:ascii="Lato" w:hAnsi="Lato"/>
                <w:color w:val="222221"/>
                <w:sz w:val="22"/>
                <w:szCs w:val="22"/>
                <w:shd w:val="clear" w:color="auto" w:fill="FFFFFF"/>
              </w:rPr>
              <w:t>Worldwide</w:t>
            </w:r>
            <w:r w:rsidR="00CF56E0" w:rsidRPr="00B54BC0">
              <w:rPr>
                <w:rStyle w:val="Strong"/>
                <w:rFonts w:ascii="Lato" w:hAnsi="Lato"/>
                <w:b w:val="0"/>
                <w:color w:val="222221"/>
                <w:sz w:val="22"/>
                <w:szCs w:val="22"/>
                <w:shd w:val="clear" w:color="auto" w:fill="FFFFFF"/>
              </w:rPr>
              <w:t>.</w:t>
            </w:r>
          </w:p>
        </w:tc>
      </w:tr>
      <w:tr w:rsidR="00770638" w:rsidRPr="00B54BC0" w14:paraId="0D41C527" w14:textId="77777777" w:rsidTr="00543A17">
        <w:trPr>
          <w:trHeight w:val="425"/>
        </w:trPr>
        <w:tc>
          <w:tcPr>
            <w:tcW w:w="9498" w:type="dxa"/>
            <w:gridSpan w:val="2"/>
            <w:tcBorders>
              <w:bottom w:val="single" w:sz="4" w:space="0" w:color="auto"/>
            </w:tcBorders>
          </w:tcPr>
          <w:p w14:paraId="2C3DCFE6" w14:textId="13ED0C0A" w:rsidR="00E71BB5" w:rsidRPr="00B54BC0" w:rsidRDefault="00770638" w:rsidP="00512552">
            <w:pPr>
              <w:tabs>
                <w:tab w:val="left" w:pos="984"/>
              </w:tabs>
              <w:rPr>
                <w:rFonts w:ascii="Lato" w:hAnsi="Lato" w:cs="Arial"/>
                <w:sz w:val="22"/>
                <w:szCs w:val="22"/>
              </w:rPr>
            </w:pPr>
            <w:r w:rsidRPr="00B54BC0">
              <w:rPr>
                <w:rFonts w:ascii="Lato" w:hAnsi="Lato" w:cs="Arial"/>
                <w:b/>
                <w:sz w:val="22"/>
                <w:szCs w:val="22"/>
              </w:rPr>
              <w:t>CHILD</w:t>
            </w:r>
            <w:r w:rsidR="001403F1" w:rsidRPr="00B54BC0">
              <w:rPr>
                <w:rFonts w:ascii="Lato" w:hAnsi="Lato" w:cs="Arial"/>
                <w:b/>
                <w:sz w:val="22"/>
                <w:szCs w:val="22"/>
              </w:rPr>
              <w:t xml:space="preserve"> SAFEGUARDING: </w:t>
            </w:r>
          </w:p>
          <w:p w14:paraId="48C373E4" w14:textId="0B519F05" w:rsidR="00A7562E" w:rsidRPr="00B54BC0" w:rsidRDefault="00A7562E" w:rsidP="00684CFD">
            <w:pPr>
              <w:rPr>
                <w:rFonts w:ascii="Lato" w:hAnsi="Lato" w:cs="Arial"/>
                <w:sz w:val="22"/>
                <w:szCs w:val="22"/>
              </w:rPr>
            </w:pPr>
            <w:r w:rsidRPr="00B54BC0">
              <w:rPr>
                <w:rFonts w:ascii="Lato" w:hAnsi="Lato" w:cs="Arial"/>
                <w:sz w:val="22"/>
                <w:szCs w:val="22"/>
                <w:lang w:val="en-US"/>
              </w:rPr>
              <w:t xml:space="preserve">Level 3:  the post holder will have contact with children and/or young people </w:t>
            </w:r>
            <w:r w:rsidRPr="00B54BC0">
              <w:rPr>
                <w:rFonts w:ascii="Lato" w:hAnsi="Lato" w:cs="Arial"/>
                <w:i/>
                <w:iCs/>
                <w:sz w:val="22"/>
                <w:szCs w:val="22"/>
                <w:u w:val="single"/>
                <w:lang w:val="en-US"/>
              </w:rPr>
              <w:t>either</w:t>
            </w:r>
            <w:r w:rsidRPr="00B54BC0">
              <w:rPr>
                <w:rFonts w:ascii="Lato" w:hAnsi="Lato" w:cs="Arial"/>
                <w:sz w:val="22"/>
                <w:szCs w:val="22"/>
                <w:lang w:val="en-US"/>
              </w:rPr>
              <w:t xml:space="preserve"> frequently </w:t>
            </w:r>
            <w:r w:rsidRPr="00B54BC0">
              <w:rPr>
                <w:rFonts w:ascii="Lato" w:hAnsi="Lato" w:cs="Arial"/>
                <w:sz w:val="22"/>
                <w:szCs w:val="22"/>
              </w:rPr>
              <w:t xml:space="preserve">(e.g. once a week or more) </w:t>
            </w:r>
            <w:r w:rsidRPr="00B54BC0">
              <w:rPr>
                <w:rFonts w:ascii="Lato" w:hAnsi="Lato" w:cs="Arial"/>
                <w:sz w:val="22"/>
                <w:szCs w:val="22"/>
                <w:u w:val="single"/>
              </w:rPr>
              <w:t>or</w:t>
            </w:r>
            <w:r w:rsidRPr="00B54BC0">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bookmarkStart w:id="0" w:name="_GoBack"/>
            <w:bookmarkEnd w:id="0"/>
          </w:p>
        </w:tc>
      </w:tr>
      <w:tr w:rsidR="00174203" w:rsidRPr="00B54BC0" w14:paraId="2C848E95" w14:textId="77777777" w:rsidTr="00543A17">
        <w:trPr>
          <w:trHeight w:val="1765"/>
        </w:trPr>
        <w:tc>
          <w:tcPr>
            <w:tcW w:w="9498" w:type="dxa"/>
            <w:gridSpan w:val="2"/>
          </w:tcPr>
          <w:p w14:paraId="497E5BCA" w14:textId="30095D6B" w:rsidR="00737FA0" w:rsidRPr="00B54BC0" w:rsidRDefault="00F23579" w:rsidP="00E71BB5">
            <w:pPr>
              <w:rPr>
                <w:rFonts w:ascii="Lato" w:hAnsi="Lato" w:cs="Arial"/>
                <w:b/>
                <w:sz w:val="22"/>
                <w:szCs w:val="22"/>
              </w:rPr>
            </w:pPr>
            <w:r w:rsidRPr="00B54BC0">
              <w:rPr>
                <w:rFonts w:ascii="Lato" w:hAnsi="Lato" w:cs="Arial"/>
                <w:b/>
                <w:sz w:val="22"/>
                <w:szCs w:val="22"/>
              </w:rPr>
              <w:t xml:space="preserve">SCOPE AND </w:t>
            </w:r>
            <w:r w:rsidR="00E71BB5" w:rsidRPr="00B54BC0">
              <w:rPr>
                <w:rFonts w:ascii="Lato" w:hAnsi="Lato" w:cs="Arial"/>
                <w:b/>
                <w:sz w:val="22"/>
                <w:szCs w:val="22"/>
              </w:rPr>
              <w:t>PURPOSE OF THE ASSIGNMENT</w:t>
            </w:r>
            <w:r w:rsidR="00B62307" w:rsidRPr="00B54BC0">
              <w:rPr>
                <w:rFonts w:ascii="Lato" w:hAnsi="Lato" w:cs="Arial"/>
                <w:b/>
                <w:sz w:val="22"/>
                <w:szCs w:val="22"/>
              </w:rPr>
              <w:t xml:space="preserve">: </w:t>
            </w:r>
          </w:p>
          <w:p w14:paraId="50878A0B" w14:textId="77777777" w:rsidR="00E71BB5" w:rsidRPr="00B54BC0" w:rsidRDefault="00E71BB5" w:rsidP="00D77D9C">
            <w:pPr>
              <w:jc w:val="both"/>
              <w:rPr>
                <w:rFonts w:ascii="Lato" w:hAnsi="Lato" w:cs="Arial"/>
                <w:color w:val="000000"/>
                <w:sz w:val="22"/>
                <w:szCs w:val="22"/>
              </w:rPr>
            </w:pPr>
          </w:p>
          <w:p w14:paraId="45B7D01C" w14:textId="5A5D836B" w:rsidR="00737FA0" w:rsidRPr="00B54BC0" w:rsidRDefault="00737FA0" w:rsidP="00D77D9C">
            <w:pPr>
              <w:jc w:val="both"/>
              <w:rPr>
                <w:rFonts w:ascii="Lato" w:hAnsi="Lato" w:cs="Arial"/>
                <w:color w:val="000000"/>
                <w:sz w:val="22"/>
                <w:szCs w:val="22"/>
              </w:rPr>
            </w:pPr>
            <w:r w:rsidRPr="00B54BC0">
              <w:rPr>
                <w:rFonts w:ascii="Lato" w:hAnsi="Lato" w:cs="Arial"/>
                <w:color w:val="000000"/>
                <w:sz w:val="22"/>
                <w:szCs w:val="22"/>
              </w:rPr>
              <w:t xml:space="preserve">Save the Children International is looking for a consultant or a team of consultants to work with us on a mid-term review of our flagship Generation Hope global campaign. </w:t>
            </w:r>
          </w:p>
          <w:p w14:paraId="0075145A" w14:textId="77777777" w:rsidR="00737FA0" w:rsidRPr="00B54BC0" w:rsidRDefault="00737FA0" w:rsidP="00D77D9C">
            <w:pPr>
              <w:jc w:val="both"/>
              <w:rPr>
                <w:rFonts w:ascii="Lato" w:hAnsi="Lato" w:cs="Arial"/>
                <w:color w:val="000000"/>
                <w:sz w:val="22"/>
                <w:szCs w:val="22"/>
              </w:rPr>
            </w:pPr>
          </w:p>
          <w:p w14:paraId="2381B8A6" w14:textId="73ACDF61" w:rsidR="007E21E2" w:rsidRPr="00B54BC0" w:rsidRDefault="00C90DA1" w:rsidP="00D77D9C">
            <w:pPr>
              <w:jc w:val="both"/>
              <w:rPr>
                <w:rStyle w:val="normaltextrun"/>
                <w:rFonts w:ascii="Lato" w:hAnsi="Lato"/>
                <w:color w:val="000000"/>
                <w:sz w:val="22"/>
                <w:szCs w:val="22"/>
                <w:bdr w:val="none" w:sz="0" w:space="0" w:color="auto" w:frame="1"/>
              </w:rPr>
            </w:pPr>
            <w:r w:rsidRPr="00B54BC0">
              <w:rPr>
                <w:rFonts w:ascii="Lato" w:hAnsi="Lato" w:cs="Arial"/>
                <w:color w:val="000000"/>
                <w:sz w:val="22"/>
                <w:szCs w:val="22"/>
              </w:rPr>
              <w:t>Save the Children is building a fresh approach to campaigning – our work to engage publics to shift political conditions for changes in policy and practise for children.  Our new campaign m</w:t>
            </w:r>
            <w:r w:rsidR="007E21E2" w:rsidRPr="00B54BC0">
              <w:rPr>
                <w:rFonts w:ascii="Lato" w:hAnsi="Lato" w:cs="Arial"/>
                <w:color w:val="000000"/>
                <w:sz w:val="22"/>
                <w:szCs w:val="22"/>
              </w:rPr>
              <w:t xml:space="preserve">odel centres child campaigning alongside </w:t>
            </w:r>
            <w:r w:rsidR="00C22CF8" w:rsidRPr="00B54BC0">
              <w:rPr>
                <w:rFonts w:ascii="Lato" w:hAnsi="Lato" w:cs="Arial"/>
                <w:color w:val="000000"/>
                <w:sz w:val="22"/>
                <w:szCs w:val="22"/>
              </w:rPr>
              <w:t>supporting</w:t>
            </w:r>
            <w:r w:rsidRPr="00B54BC0">
              <w:rPr>
                <w:rFonts w:ascii="Lato" w:hAnsi="Lato" w:cs="Arial"/>
                <w:color w:val="000000"/>
                <w:sz w:val="22"/>
                <w:szCs w:val="22"/>
              </w:rPr>
              <w:t xml:space="preserve"> partnerships and movements; strong public engagement and storytelling to generate political momentum for change.  </w:t>
            </w:r>
            <w:r w:rsidR="00737FA0" w:rsidRPr="00B54BC0">
              <w:rPr>
                <w:rStyle w:val="normaltextrun"/>
                <w:rFonts w:ascii="Lato" w:hAnsi="Lato"/>
                <w:color w:val="000000"/>
                <w:sz w:val="22"/>
                <w:szCs w:val="22"/>
              </w:rPr>
              <w:t>Central to that new approach, Save the Children embarked on a major five-year global campaign in 2022,</w:t>
            </w:r>
            <w:r w:rsidR="00737FA0" w:rsidRPr="00B54BC0">
              <w:rPr>
                <w:rStyle w:val="normaltextrun"/>
                <w:rFonts w:ascii="Lato" w:hAnsi="Lato"/>
                <w:color w:val="000000"/>
                <w:sz w:val="22"/>
                <w:szCs w:val="22"/>
                <w:bdr w:val="none" w:sz="0" w:space="0" w:color="auto" w:frame="1"/>
              </w:rPr>
              <w:t xml:space="preserve"> calling for a world that cares for children and their planet by urgently</w:t>
            </w:r>
            <w:r w:rsidR="00737FA0" w:rsidRPr="00B54BC0">
              <w:rPr>
                <w:rStyle w:val="normaltextrun"/>
                <w:rFonts w:ascii="Arial" w:hAnsi="Arial" w:cs="Arial"/>
                <w:color w:val="000000"/>
                <w:sz w:val="22"/>
                <w:szCs w:val="22"/>
                <w:bdr w:val="none" w:sz="0" w:space="0" w:color="auto" w:frame="1"/>
              </w:rPr>
              <w:t> </w:t>
            </w:r>
            <w:r w:rsidR="00737FA0" w:rsidRPr="00B54BC0">
              <w:rPr>
                <w:rStyle w:val="normaltextrun"/>
                <w:rFonts w:ascii="Lato" w:hAnsi="Lato"/>
                <w:color w:val="000000"/>
                <w:sz w:val="22"/>
                <w:szCs w:val="22"/>
                <w:bdr w:val="none" w:sz="0" w:space="0" w:color="auto" w:frame="1"/>
              </w:rPr>
              <w:t xml:space="preserve">tackling the connected crises of climate change and economic inequality. </w:t>
            </w:r>
          </w:p>
          <w:p w14:paraId="42958C4D" w14:textId="77777777" w:rsidR="00797BC1" w:rsidRPr="00B54BC0" w:rsidRDefault="00797BC1" w:rsidP="00D77D9C">
            <w:pPr>
              <w:jc w:val="both"/>
              <w:rPr>
                <w:rFonts w:ascii="Lato" w:hAnsi="Lato" w:cs="Arial"/>
                <w:color w:val="000000"/>
                <w:sz w:val="22"/>
                <w:szCs w:val="22"/>
              </w:rPr>
            </w:pPr>
          </w:p>
          <w:p w14:paraId="61C2E282" w14:textId="4FC849DF" w:rsidR="00A91E20" w:rsidRPr="00B54BC0" w:rsidRDefault="007E21E2" w:rsidP="00737FA0">
            <w:pPr>
              <w:jc w:val="both"/>
              <w:rPr>
                <w:rFonts w:ascii="Lato" w:hAnsi="Lato" w:cs="Arial"/>
                <w:color w:val="000000"/>
                <w:sz w:val="22"/>
                <w:szCs w:val="22"/>
              </w:rPr>
            </w:pPr>
            <w:r w:rsidRPr="00B54BC0">
              <w:rPr>
                <w:rFonts w:ascii="Lato" w:hAnsi="Lato" w:cs="Arial"/>
                <w:color w:val="000000"/>
                <w:sz w:val="22"/>
                <w:szCs w:val="22"/>
              </w:rPr>
              <w:t xml:space="preserve">The </w:t>
            </w:r>
            <w:r w:rsidR="00737FA0" w:rsidRPr="00B54BC0">
              <w:rPr>
                <w:rFonts w:ascii="Lato" w:hAnsi="Lato" w:cs="Arial"/>
                <w:bCs/>
                <w:color w:val="000000"/>
                <w:sz w:val="22"/>
                <w:szCs w:val="22"/>
              </w:rPr>
              <w:t>purpose</w:t>
            </w:r>
            <w:r w:rsidR="00737FA0" w:rsidRPr="00B54BC0">
              <w:rPr>
                <w:rFonts w:ascii="Lato" w:hAnsi="Lato" w:cs="Arial"/>
                <w:color w:val="000000"/>
                <w:sz w:val="22"/>
                <w:szCs w:val="22"/>
              </w:rPr>
              <w:t xml:space="preserve"> of this review </w:t>
            </w:r>
            <w:r w:rsidR="00E71BB5" w:rsidRPr="00B54BC0">
              <w:rPr>
                <w:rFonts w:ascii="Lato" w:hAnsi="Lato" w:cs="Arial"/>
                <w:color w:val="000000"/>
                <w:sz w:val="22"/>
                <w:szCs w:val="22"/>
              </w:rPr>
              <w:t xml:space="preserve">is to </w:t>
            </w:r>
            <w:r w:rsidR="00E71BB5" w:rsidRPr="00B54BC0">
              <w:rPr>
                <w:rStyle w:val="normaltextrun"/>
                <w:rFonts w:ascii="Lato" w:hAnsi="Lato"/>
                <w:sz w:val="22"/>
                <w:szCs w:val="22"/>
                <w:shd w:val="clear" w:color="auto" w:fill="FFFFFF"/>
              </w:rPr>
              <w:t>evaluate</w:t>
            </w:r>
            <w:r w:rsidR="00E71BB5" w:rsidRPr="00B54BC0">
              <w:rPr>
                <w:rStyle w:val="normaltextrun"/>
                <w:rFonts w:ascii="Lato" w:hAnsi="Lato"/>
                <w:color w:val="000000"/>
                <w:sz w:val="22"/>
                <w:szCs w:val="22"/>
                <w:shd w:val="clear" w:color="auto" w:fill="FFFFFF"/>
              </w:rPr>
              <w:t xml:space="preserve"> the impact of the Generation Hope campaign so far and the extent to which we have made progress on our overall Generation Hope ambition, assess the challenges we have faced in our campaign effort, and identify recommendations to scale up impact for children through our global campaign. </w:t>
            </w:r>
            <w:r w:rsidR="00F23579" w:rsidRPr="00B54BC0">
              <w:rPr>
                <w:rStyle w:val="normaltextrun"/>
                <w:rFonts w:ascii="Lato" w:hAnsi="Lato"/>
                <w:color w:val="000000"/>
                <w:sz w:val="22"/>
                <w:szCs w:val="22"/>
                <w:shd w:val="clear" w:color="auto" w:fill="FFFFFF"/>
              </w:rPr>
              <w:t xml:space="preserve">This review will be conducted with a group of child campaigners. </w:t>
            </w:r>
            <w:r w:rsidR="00E71BB5" w:rsidRPr="00B54BC0">
              <w:rPr>
                <w:rStyle w:val="normaltextrun"/>
                <w:rFonts w:ascii="Lato" w:hAnsi="Lato"/>
                <w:color w:val="000000"/>
                <w:sz w:val="22"/>
                <w:szCs w:val="22"/>
                <w:shd w:val="clear" w:color="auto" w:fill="FFFFFF"/>
              </w:rPr>
              <w:t xml:space="preserve"> </w:t>
            </w:r>
          </w:p>
          <w:p w14:paraId="33505974" w14:textId="036E840D" w:rsidR="00737FA0" w:rsidRPr="00B54BC0" w:rsidRDefault="00737FA0" w:rsidP="00737FA0">
            <w:pPr>
              <w:jc w:val="both"/>
              <w:rPr>
                <w:rFonts w:ascii="Lato" w:eastAsia="Calibri" w:hAnsi="Lato" w:cs="Arial"/>
                <w:sz w:val="22"/>
                <w:szCs w:val="22"/>
              </w:rPr>
            </w:pPr>
          </w:p>
        </w:tc>
      </w:tr>
      <w:tr w:rsidR="00174203" w:rsidRPr="00B54BC0" w14:paraId="7783DED1" w14:textId="77777777" w:rsidTr="00B62307">
        <w:tc>
          <w:tcPr>
            <w:tcW w:w="9498" w:type="dxa"/>
            <w:gridSpan w:val="2"/>
          </w:tcPr>
          <w:p w14:paraId="14972133" w14:textId="259D79BC" w:rsidR="00F1763A" w:rsidRPr="00B54BC0" w:rsidRDefault="00E71BB5" w:rsidP="00E10BA6">
            <w:pPr>
              <w:tabs>
                <w:tab w:val="left" w:pos="2977"/>
              </w:tabs>
              <w:rPr>
                <w:rFonts w:ascii="Lato" w:hAnsi="Lato" w:cs="Arial"/>
                <w:b/>
                <w:sz w:val="22"/>
                <w:szCs w:val="22"/>
              </w:rPr>
            </w:pPr>
            <w:r w:rsidRPr="00B54BC0">
              <w:rPr>
                <w:rFonts w:ascii="Lato" w:hAnsi="Lato" w:cs="Arial"/>
                <w:b/>
                <w:sz w:val="22"/>
                <w:szCs w:val="22"/>
              </w:rPr>
              <w:t xml:space="preserve">EXPECTED DELIVERABLES: </w:t>
            </w:r>
          </w:p>
          <w:p w14:paraId="0F359652" w14:textId="77777777" w:rsidR="00E71BB5" w:rsidRPr="00B54BC0" w:rsidRDefault="00E71BB5" w:rsidP="00E10BA6">
            <w:pPr>
              <w:tabs>
                <w:tab w:val="left" w:pos="2977"/>
              </w:tabs>
              <w:rPr>
                <w:rFonts w:ascii="Lato" w:hAnsi="Lato" w:cs="Arial"/>
                <w:b/>
                <w:sz w:val="22"/>
                <w:szCs w:val="22"/>
              </w:rPr>
            </w:pPr>
          </w:p>
          <w:tbl>
            <w:tblPr>
              <w:tblW w:w="97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833"/>
              <w:gridCol w:w="1947"/>
            </w:tblGrid>
            <w:tr w:rsidR="00E71BB5" w:rsidRPr="00B54BC0" w14:paraId="000420BE" w14:textId="77777777" w:rsidTr="00F23579">
              <w:trPr>
                <w:trHeight w:val="300"/>
              </w:trPr>
              <w:tc>
                <w:tcPr>
                  <w:tcW w:w="7833" w:type="dxa"/>
                  <w:tcBorders>
                    <w:top w:val="single" w:sz="6" w:space="0" w:color="auto"/>
                    <w:left w:val="single" w:sz="6" w:space="0" w:color="auto"/>
                    <w:bottom w:val="single" w:sz="6" w:space="0" w:color="auto"/>
                    <w:right w:val="single" w:sz="6" w:space="0" w:color="auto"/>
                  </w:tcBorders>
                  <w:vAlign w:val="center"/>
                  <w:hideMark/>
                </w:tcPr>
                <w:p w14:paraId="4FD29D0F" w14:textId="1BD811FE" w:rsidR="00E71BB5" w:rsidRPr="00B54BC0" w:rsidRDefault="00E71BB5" w:rsidP="00E71BB5">
                  <w:p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 xml:space="preserve">The consultant(s) will submit an </w:t>
                  </w:r>
                  <w:r w:rsidRPr="00B54BC0">
                    <w:rPr>
                      <w:rFonts w:ascii="Lato" w:hAnsi="Lato" w:cs="Segoe UI"/>
                      <w:bCs/>
                      <w:sz w:val="22"/>
                      <w:szCs w:val="22"/>
                      <w:lang w:val="en-US" w:eastAsia="it-IT"/>
                    </w:rPr>
                    <w:t>inception report</w:t>
                  </w:r>
                  <w:r w:rsidRPr="00B54BC0">
                    <w:rPr>
                      <w:rFonts w:ascii="Lato" w:hAnsi="Lato" w:cs="Segoe UI"/>
                      <w:sz w:val="22"/>
                      <w:szCs w:val="22"/>
                      <w:lang w:val="en-US" w:eastAsia="it-IT"/>
                    </w:rPr>
                    <w:t xml:space="preserve"> </w:t>
                  </w:r>
                  <w:r w:rsidR="001B5777" w:rsidRPr="00B54BC0">
                    <w:rPr>
                      <w:rFonts w:ascii="Lato" w:hAnsi="Lato" w:cs="Segoe UI"/>
                      <w:sz w:val="22"/>
                      <w:szCs w:val="22"/>
                      <w:lang w:val="en-US" w:eastAsia="it-IT"/>
                    </w:rPr>
                    <w:t xml:space="preserve">which will </w:t>
                  </w:r>
                  <w:r w:rsidRPr="00B54BC0">
                    <w:rPr>
                      <w:rFonts w:ascii="Lato" w:hAnsi="Lato" w:cs="Segoe UI"/>
                      <w:sz w:val="22"/>
                      <w:szCs w:val="22"/>
                      <w:lang w:val="en-US" w:eastAsia="it-IT"/>
                    </w:rPr>
                    <w:t>includ</w:t>
                  </w:r>
                  <w:r w:rsidR="001B5777" w:rsidRPr="00B54BC0">
                    <w:rPr>
                      <w:rFonts w:ascii="Lato" w:hAnsi="Lato" w:cs="Segoe UI"/>
                      <w:sz w:val="22"/>
                      <w:szCs w:val="22"/>
                      <w:lang w:val="en-US" w:eastAsia="it-IT"/>
                    </w:rPr>
                    <w:t>e</w:t>
                  </w:r>
                  <w:r w:rsidRPr="00B54BC0">
                    <w:rPr>
                      <w:rFonts w:ascii="Lato" w:hAnsi="Lato" w:cs="Segoe UI"/>
                      <w:sz w:val="22"/>
                      <w:szCs w:val="22"/>
                      <w:lang w:val="en-US" w:eastAsia="it-IT"/>
                    </w:rPr>
                    <w:t>: </w:t>
                  </w:r>
                </w:p>
                <w:p w14:paraId="30B91CD7" w14:textId="77777777" w:rsidR="001B5777"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Review</w:t>
                  </w:r>
                  <w:r w:rsidR="00E71BB5" w:rsidRPr="00B54BC0">
                    <w:rPr>
                      <w:rFonts w:ascii="Lato" w:hAnsi="Lato" w:cs="Segoe UI"/>
                      <w:sz w:val="22"/>
                      <w:szCs w:val="22"/>
                      <w:lang w:val="en-US" w:eastAsia="it-IT"/>
                    </w:rPr>
                    <w:t xml:space="preserve"> objectives, scope and key study questions </w:t>
                  </w:r>
                </w:p>
                <w:p w14:paraId="5C62750B" w14:textId="77777777" w:rsidR="001B5777"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D</w:t>
                  </w:r>
                  <w:r w:rsidR="00E71BB5" w:rsidRPr="00B54BC0">
                    <w:rPr>
                      <w:rFonts w:ascii="Lato" w:hAnsi="Lato" w:cs="Segoe UI"/>
                      <w:sz w:val="22"/>
                      <w:szCs w:val="22"/>
                      <w:lang w:val="en-US" w:eastAsia="it-IT"/>
                    </w:rPr>
                    <w:t xml:space="preserve">escription of the methodology, including design, data collection methods, sampling strategy, data sources, and </w:t>
                  </w:r>
                  <w:r w:rsidR="00E71BB5" w:rsidRPr="00B54BC0">
                    <w:rPr>
                      <w:rFonts w:ascii="Lato" w:hAnsi="Lato" w:cs="Segoe UI"/>
                      <w:bCs/>
                      <w:sz w:val="22"/>
                      <w:szCs w:val="22"/>
                      <w:lang w:val="en-US" w:eastAsia="it-IT"/>
                    </w:rPr>
                    <w:t>study matrix</w:t>
                  </w:r>
                  <w:r w:rsidR="00E71BB5" w:rsidRPr="00B54BC0">
                    <w:rPr>
                      <w:rFonts w:ascii="Lato" w:hAnsi="Lato" w:cs="Segoe UI"/>
                      <w:sz w:val="22"/>
                      <w:szCs w:val="22"/>
                      <w:lang w:val="en-US" w:eastAsia="it-IT"/>
                    </w:rPr>
                    <w:t xml:space="preserve"> against each of the study questions </w:t>
                  </w:r>
                </w:p>
                <w:p w14:paraId="2FBC543D" w14:textId="77777777" w:rsidR="001B5777"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D</w:t>
                  </w:r>
                  <w:r w:rsidR="00E71BB5" w:rsidRPr="00B54BC0">
                    <w:rPr>
                      <w:rFonts w:ascii="Lato" w:hAnsi="Lato" w:cs="Segoe UI"/>
                      <w:sz w:val="22"/>
                      <w:szCs w:val="22"/>
                      <w:lang w:val="en-US" w:eastAsia="it-IT"/>
                    </w:rPr>
                    <w:t>ata analysis and reporting plan</w:t>
                  </w:r>
                  <w:r w:rsidR="00E71BB5" w:rsidRPr="00B54BC0">
                    <w:rPr>
                      <w:rFonts w:ascii="Lato" w:hAnsi="Lato" w:cs="Segoe UI"/>
                      <w:sz w:val="22"/>
                      <w:szCs w:val="22"/>
                      <w:lang w:val="it-IT" w:eastAsia="it-IT"/>
                    </w:rPr>
                    <w:t> </w:t>
                  </w:r>
                </w:p>
                <w:p w14:paraId="6C755C2A" w14:textId="77777777" w:rsidR="001B5777"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color w:val="000000"/>
                      <w:sz w:val="22"/>
                      <w:szCs w:val="22"/>
                      <w:lang w:val="en-US" w:eastAsia="it-IT"/>
                    </w:rPr>
                    <w:t xml:space="preserve">Child Safeguarding principles and ethical considerations </w:t>
                  </w:r>
                </w:p>
                <w:p w14:paraId="0CD6A6B2" w14:textId="77777777" w:rsidR="001B5777"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Risks or limitations</w:t>
                  </w:r>
                  <w:r w:rsidR="00E71BB5" w:rsidRPr="00B54BC0">
                    <w:rPr>
                      <w:rFonts w:ascii="Lato" w:hAnsi="Lato" w:cs="Segoe UI"/>
                      <w:sz w:val="22"/>
                      <w:szCs w:val="22"/>
                      <w:lang w:val="en-US" w:eastAsia="it-IT"/>
                    </w:rPr>
                    <w:t xml:space="preserve"> of</w:t>
                  </w:r>
                  <w:r w:rsidRPr="00B54BC0">
                    <w:rPr>
                      <w:rFonts w:ascii="Lato" w:hAnsi="Lato" w:cs="Segoe UI"/>
                      <w:sz w:val="22"/>
                      <w:szCs w:val="22"/>
                      <w:lang w:val="en-US" w:eastAsia="it-IT"/>
                    </w:rPr>
                    <w:t xml:space="preserve"> the</w:t>
                  </w:r>
                  <w:r w:rsidR="00E71BB5" w:rsidRPr="00B54BC0">
                    <w:rPr>
                      <w:rFonts w:ascii="Lato" w:hAnsi="Lato" w:cs="Segoe UI"/>
                      <w:sz w:val="22"/>
                      <w:szCs w:val="22"/>
                      <w:lang w:val="en-US" w:eastAsia="it-IT"/>
                    </w:rPr>
                    <w:t xml:space="preserve"> </w:t>
                  </w:r>
                  <w:r w:rsidRPr="00B54BC0">
                    <w:rPr>
                      <w:rFonts w:ascii="Lato" w:hAnsi="Lato" w:cs="Segoe UI"/>
                      <w:sz w:val="22"/>
                      <w:szCs w:val="22"/>
                      <w:lang w:val="en-US" w:eastAsia="it-IT"/>
                    </w:rPr>
                    <w:t>review as well as mitigation plan</w:t>
                  </w:r>
                </w:p>
                <w:p w14:paraId="372ACFC6" w14:textId="21C5A633" w:rsidR="00E71BB5" w:rsidRPr="00B54BC0" w:rsidRDefault="001B5777" w:rsidP="001B5777">
                  <w:pPr>
                    <w:numPr>
                      <w:ilvl w:val="0"/>
                      <w:numId w:val="35"/>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K</w:t>
                  </w:r>
                  <w:r w:rsidR="00E71BB5" w:rsidRPr="00B54BC0">
                    <w:rPr>
                      <w:rFonts w:ascii="Lato" w:hAnsi="Lato" w:cs="Segoe UI"/>
                      <w:sz w:val="22"/>
                      <w:szCs w:val="22"/>
                      <w:lang w:val="en-US" w:eastAsia="it-IT"/>
                    </w:rPr>
                    <w:t>ey deliverables, responsibilities, and timelines </w:t>
                  </w:r>
                  <w:r w:rsidR="00E71BB5" w:rsidRPr="00B54BC0">
                    <w:rPr>
                      <w:rFonts w:ascii="Lato" w:hAnsi="Lato" w:cs="Segoe UI"/>
                      <w:sz w:val="22"/>
                      <w:szCs w:val="22"/>
                      <w:lang w:val="it-IT" w:eastAsia="it-IT"/>
                    </w:rPr>
                    <w:t> </w:t>
                  </w:r>
                </w:p>
                <w:p w14:paraId="21AE1E93" w14:textId="3685BA76" w:rsidR="00E71BB5" w:rsidRPr="00B54BC0" w:rsidRDefault="00E71BB5" w:rsidP="001B5777">
                  <w:pPr>
                    <w:textAlignment w:val="baseline"/>
                    <w:rPr>
                      <w:rFonts w:ascii="Lato" w:hAnsi="Lato" w:cs="Segoe UI"/>
                      <w:color w:val="000000"/>
                      <w:sz w:val="22"/>
                      <w:szCs w:val="22"/>
                      <w:lang w:val="it-IT" w:eastAsia="it-IT"/>
                    </w:rPr>
                  </w:pPr>
                </w:p>
              </w:tc>
              <w:tc>
                <w:tcPr>
                  <w:tcW w:w="1947" w:type="dxa"/>
                  <w:tcBorders>
                    <w:top w:val="single" w:sz="6" w:space="0" w:color="auto"/>
                    <w:left w:val="single" w:sz="6" w:space="0" w:color="auto"/>
                    <w:bottom w:val="single" w:sz="6" w:space="0" w:color="auto"/>
                    <w:right w:val="single" w:sz="6" w:space="0" w:color="auto"/>
                  </w:tcBorders>
                  <w:vAlign w:val="center"/>
                  <w:hideMark/>
                </w:tcPr>
                <w:p w14:paraId="739521CE" w14:textId="4A8AFFAA" w:rsidR="000301AC" w:rsidRPr="00B54BC0" w:rsidRDefault="00E71BB5" w:rsidP="001B5777">
                  <w:pPr>
                    <w:textAlignment w:val="baseline"/>
                    <w:rPr>
                      <w:rFonts w:ascii="Lato" w:hAnsi="Lato" w:cs="Segoe UI"/>
                      <w:color w:val="000000"/>
                      <w:sz w:val="22"/>
                      <w:szCs w:val="22"/>
                      <w:lang w:val="it-IT" w:eastAsia="it-IT"/>
                    </w:rPr>
                  </w:pPr>
                  <w:r w:rsidRPr="00B54BC0">
                    <w:rPr>
                      <w:rFonts w:ascii="Lato" w:hAnsi="Lato" w:cs="Segoe UI"/>
                      <w:color w:val="000000"/>
                      <w:sz w:val="22"/>
                      <w:szCs w:val="22"/>
                      <w:lang w:val="it-IT" w:eastAsia="it-IT"/>
                    </w:rPr>
                    <w:t> </w:t>
                  </w:r>
                  <w:r w:rsidR="000301AC" w:rsidRPr="00B54BC0">
                    <w:rPr>
                      <w:rFonts w:ascii="Lato" w:hAnsi="Lato" w:cs="Segoe UI"/>
                      <w:color w:val="000000"/>
                      <w:sz w:val="22"/>
                      <w:szCs w:val="22"/>
                      <w:lang w:val="it-IT" w:eastAsia="it-IT"/>
                    </w:rPr>
                    <w:t xml:space="preserve">w/c </w:t>
                  </w:r>
                </w:p>
                <w:p w14:paraId="2FD7AC92" w14:textId="302A75C4" w:rsidR="00E71BB5" w:rsidRPr="00B54BC0" w:rsidRDefault="00A059FD" w:rsidP="001B5777">
                  <w:pPr>
                    <w:textAlignment w:val="baseline"/>
                    <w:rPr>
                      <w:rFonts w:ascii="Lato" w:hAnsi="Lato" w:cs="Segoe UI"/>
                      <w:color w:val="000000"/>
                      <w:sz w:val="22"/>
                      <w:szCs w:val="22"/>
                      <w:lang w:val="it-IT" w:eastAsia="it-IT"/>
                    </w:rPr>
                  </w:pPr>
                  <w:r w:rsidRPr="00B54BC0">
                    <w:rPr>
                      <w:rFonts w:ascii="Lato" w:hAnsi="Lato" w:cs="Segoe UI"/>
                      <w:color w:val="000000"/>
                      <w:sz w:val="22"/>
                      <w:szCs w:val="22"/>
                      <w:lang w:val="it-IT" w:eastAsia="it-IT"/>
                    </w:rPr>
                    <w:t>6</w:t>
                  </w:r>
                  <w:r w:rsidR="002E1BD9" w:rsidRPr="00B54BC0">
                    <w:rPr>
                      <w:rFonts w:ascii="Lato" w:hAnsi="Lato" w:cs="Segoe UI"/>
                      <w:color w:val="000000"/>
                      <w:sz w:val="22"/>
                      <w:szCs w:val="22"/>
                      <w:lang w:val="it-IT" w:eastAsia="it-IT"/>
                    </w:rPr>
                    <w:t xml:space="preserve">th </w:t>
                  </w:r>
                  <w:r w:rsidRPr="00B54BC0">
                    <w:rPr>
                      <w:rFonts w:ascii="Lato" w:hAnsi="Lato" w:cs="Segoe UI"/>
                      <w:color w:val="000000"/>
                      <w:sz w:val="22"/>
                      <w:szCs w:val="22"/>
                      <w:lang w:val="it-IT" w:eastAsia="it-IT"/>
                    </w:rPr>
                    <w:t>May</w:t>
                  </w:r>
                  <w:r w:rsidR="002E1BD9" w:rsidRPr="00B54BC0">
                    <w:rPr>
                      <w:rFonts w:ascii="Lato" w:hAnsi="Lato" w:cs="Segoe UI"/>
                      <w:color w:val="000000"/>
                      <w:sz w:val="22"/>
                      <w:szCs w:val="22"/>
                      <w:lang w:val="it-IT" w:eastAsia="it-IT"/>
                    </w:rPr>
                    <w:t xml:space="preserve"> </w:t>
                  </w:r>
                  <w:r w:rsidR="000301AC" w:rsidRPr="00B54BC0">
                    <w:rPr>
                      <w:rFonts w:ascii="Lato" w:hAnsi="Lato" w:cs="Segoe UI"/>
                      <w:color w:val="000000"/>
                      <w:sz w:val="22"/>
                      <w:szCs w:val="22"/>
                      <w:lang w:val="it-IT" w:eastAsia="it-IT"/>
                    </w:rPr>
                    <w:t xml:space="preserve"> </w:t>
                  </w:r>
                </w:p>
              </w:tc>
            </w:tr>
            <w:tr w:rsidR="00E71BB5" w:rsidRPr="00B54BC0" w14:paraId="4E62A0A9" w14:textId="77777777" w:rsidTr="00F23579">
              <w:trPr>
                <w:trHeight w:val="1410"/>
              </w:trPr>
              <w:tc>
                <w:tcPr>
                  <w:tcW w:w="7833" w:type="dxa"/>
                  <w:tcBorders>
                    <w:top w:val="single" w:sz="6" w:space="0" w:color="auto"/>
                    <w:left w:val="single" w:sz="6" w:space="0" w:color="auto"/>
                    <w:bottom w:val="single" w:sz="6" w:space="0" w:color="auto"/>
                    <w:right w:val="single" w:sz="6" w:space="0" w:color="auto"/>
                  </w:tcBorders>
                  <w:vAlign w:val="center"/>
                  <w:hideMark/>
                </w:tcPr>
                <w:p w14:paraId="68379D1F" w14:textId="77777777" w:rsidR="001B5777" w:rsidRPr="00B54BC0" w:rsidRDefault="00E71BB5" w:rsidP="001B5777">
                  <w:pPr>
                    <w:textAlignment w:val="baseline"/>
                    <w:rPr>
                      <w:rFonts w:ascii="Lato" w:hAnsi="Lato" w:cs="Segoe UI"/>
                      <w:color w:val="000000"/>
                      <w:sz w:val="22"/>
                      <w:szCs w:val="22"/>
                      <w:lang w:val="en-US" w:eastAsia="it-IT"/>
                    </w:rPr>
                  </w:pPr>
                  <w:r w:rsidRPr="00B54BC0">
                    <w:rPr>
                      <w:rFonts w:ascii="Lato" w:hAnsi="Lato" w:cs="Segoe UI"/>
                      <w:bCs/>
                      <w:sz w:val="22"/>
                      <w:szCs w:val="22"/>
                      <w:lang w:val="en-US" w:eastAsia="it-IT"/>
                    </w:rPr>
                    <w:t>Interim Report/Power point presentation</w:t>
                  </w:r>
                  <w:r w:rsidRPr="00B54BC0">
                    <w:rPr>
                      <w:rFonts w:ascii="Lato" w:hAnsi="Lato" w:cs="Segoe UI"/>
                      <w:color w:val="000000"/>
                      <w:sz w:val="22"/>
                      <w:szCs w:val="22"/>
                      <w:lang w:val="en-US" w:eastAsia="it-IT"/>
                    </w:rPr>
                    <w:t>, including:   </w:t>
                  </w:r>
                </w:p>
                <w:p w14:paraId="49B7C155" w14:textId="77777777" w:rsidR="001B5777" w:rsidRPr="00B54BC0" w:rsidRDefault="00E71BB5" w:rsidP="001B5777">
                  <w:pPr>
                    <w:numPr>
                      <w:ilvl w:val="0"/>
                      <w:numId w:val="37"/>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Overview of preliminary findings </w:t>
                  </w:r>
                  <w:r w:rsidRPr="00B54BC0">
                    <w:rPr>
                      <w:rFonts w:ascii="Lato" w:hAnsi="Lato" w:cs="Segoe UI"/>
                      <w:sz w:val="22"/>
                      <w:szCs w:val="22"/>
                      <w:lang w:val="it-IT" w:eastAsia="it-IT"/>
                    </w:rPr>
                    <w:t> </w:t>
                  </w:r>
                </w:p>
                <w:p w14:paraId="4736A131" w14:textId="3448B07B" w:rsidR="00E71BB5" w:rsidRPr="00B54BC0" w:rsidRDefault="00E71BB5" w:rsidP="001B5777">
                  <w:pPr>
                    <w:numPr>
                      <w:ilvl w:val="0"/>
                      <w:numId w:val="37"/>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Key tasks for the next stage of the</w:t>
                  </w:r>
                  <w:r w:rsidR="001B5777" w:rsidRPr="00B54BC0">
                    <w:rPr>
                      <w:rFonts w:ascii="Lato" w:hAnsi="Lato" w:cs="Segoe UI"/>
                      <w:sz w:val="22"/>
                      <w:szCs w:val="22"/>
                      <w:lang w:val="en-US" w:eastAsia="it-IT"/>
                    </w:rPr>
                    <w:t xml:space="preserve"> review</w:t>
                  </w:r>
                  <w:r w:rsidRPr="00B54BC0">
                    <w:rPr>
                      <w:rFonts w:ascii="Lato" w:hAnsi="Lato" w:cs="Segoe UI"/>
                      <w:sz w:val="22"/>
                      <w:szCs w:val="22"/>
                      <w:lang w:val="en-US" w:eastAsia="it-IT"/>
                    </w:rPr>
                    <w:t xml:space="preserve"> </w:t>
                  </w:r>
                  <w:r w:rsidRPr="00B54BC0">
                    <w:rPr>
                      <w:rFonts w:ascii="Lato" w:hAnsi="Lato" w:cs="Segoe UI"/>
                      <w:color w:val="000000"/>
                      <w:sz w:val="22"/>
                      <w:szCs w:val="22"/>
                      <w:lang w:val="en-US" w:eastAsia="it-IT"/>
                    </w:rPr>
                    <w:t>and any proposed refinements or changes to methodology (if applicable) </w:t>
                  </w:r>
                </w:p>
              </w:tc>
              <w:tc>
                <w:tcPr>
                  <w:tcW w:w="1947" w:type="dxa"/>
                  <w:tcBorders>
                    <w:top w:val="single" w:sz="6" w:space="0" w:color="auto"/>
                    <w:left w:val="single" w:sz="6" w:space="0" w:color="auto"/>
                    <w:bottom w:val="single" w:sz="6" w:space="0" w:color="auto"/>
                    <w:right w:val="single" w:sz="6" w:space="0" w:color="auto"/>
                  </w:tcBorders>
                  <w:vAlign w:val="center"/>
                  <w:hideMark/>
                </w:tcPr>
                <w:p w14:paraId="15D2ADCF" w14:textId="1A873CE2" w:rsidR="00E71BB5" w:rsidRPr="00B54BC0" w:rsidRDefault="000301AC" w:rsidP="000301AC">
                  <w:pPr>
                    <w:textAlignment w:val="baseline"/>
                    <w:rPr>
                      <w:rFonts w:ascii="Lato" w:hAnsi="Lato" w:cs="Segoe UI"/>
                      <w:color w:val="000000"/>
                      <w:sz w:val="22"/>
                      <w:szCs w:val="22"/>
                      <w:lang w:val="it-IT" w:eastAsia="it-IT"/>
                    </w:rPr>
                  </w:pPr>
                  <w:r w:rsidRPr="00B54BC0">
                    <w:rPr>
                      <w:rFonts w:ascii="Lato" w:hAnsi="Lato" w:cs="Segoe UI"/>
                      <w:color w:val="000000"/>
                      <w:sz w:val="22"/>
                      <w:szCs w:val="22"/>
                      <w:lang w:val="it-IT" w:eastAsia="it-IT"/>
                    </w:rPr>
                    <w:t>By</w:t>
                  </w:r>
                  <w:r w:rsidR="00025A2C" w:rsidRPr="00B54BC0">
                    <w:rPr>
                      <w:rFonts w:ascii="Lato" w:hAnsi="Lato" w:cs="Segoe UI"/>
                      <w:color w:val="000000"/>
                      <w:sz w:val="22"/>
                      <w:szCs w:val="22"/>
                      <w:lang w:val="it-IT" w:eastAsia="it-IT"/>
                    </w:rPr>
                    <w:t xml:space="preserve"> 20</w:t>
                  </w:r>
                  <w:r w:rsidR="00AC6ACF" w:rsidRPr="00B54BC0">
                    <w:rPr>
                      <w:rFonts w:ascii="Lato" w:hAnsi="Lato" w:cs="Segoe UI"/>
                      <w:color w:val="000000"/>
                      <w:sz w:val="22"/>
                      <w:szCs w:val="22"/>
                      <w:lang w:val="it-IT" w:eastAsia="it-IT"/>
                    </w:rPr>
                    <w:t xml:space="preserve">th </w:t>
                  </w:r>
                  <w:r w:rsidR="005C6C1A" w:rsidRPr="00B54BC0">
                    <w:rPr>
                      <w:rFonts w:ascii="Lato" w:hAnsi="Lato" w:cs="Segoe UI"/>
                      <w:color w:val="000000"/>
                      <w:sz w:val="22"/>
                      <w:szCs w:val="22"/>
                      <w:lang w:val="it-IT" w:eastAsia="it-IT"/>
                    </w:rPr>
                    <w:t>May</w:t>
                  </w:r>
                  <w:r w:rsidR="00AC6ACF" w:rsidRPr="00B54BC0">
                    <w:rPr>
                      <w:rFonts w:ascii="Lato" w:hAnsi="Lato" w:cs="Segoe UI"/>
                      <w:color w:val="000000"/>
                      <w:sz w:val="22"/>
                      <w:szCs w:val="22"/>
                      <w:lang w:val="it-IT" w:eastAsia="it-IT"/>
                    </w:rPr>
                    <w:t xml:space="preserve"> </w:t>
                  </w:r>
                </w:p>
              </w:tc>
            </w:tr>
            <w:tr w:rsidR="00E71BB5" w:rsidRPr="00B54BC0" w14:paraId="0EC60100" w14:textId="77777777" w:rsidTr="00F23579">
              <w:trPr>
                <w:trHeight w:val="270"/>
              </w:trPr>
              <w:tc>
                <w:tcPr>
                  <w:tcW w:w="7833" w:type="dxa"/>
                  <w:tcBorders>
                    <w:top w:val="single" w:sz="6" w:space="0" w:color="auto"/>
                    <w:left w:val="single" w:sz="6" w:space="0" w:color="auto"/>
                    <w:bottom w:val="single" w:sz="6" w:space="0" w:color="auto"/>
                    <w:right w:val="single" w:sz="6" w:space="0" w:color="auto"/>
                  </w:tcBorders>
                  <w:vAlign w:val="center"/>
                  <w:hideMark/>
                </w:tcPr>
                <w:p w14:paraId="6F012249" w14:textId="5C2FBF44" w:rsidR="00E71BB5" w:rsidRPr="00B54BC0" w:rsidRDefault="00E71BB5" w:rsidP="001B5777">
                  <w:pPr>
                    <w:textAlignment w:val="baseline"/>
                    <w:rPr>
                      <w:rFonts w:ascii="Lato" w:hAnsi="Lato" w:cs="Segoe UI"/>
                      <w:bCs/>
                      <w:color w:val="000000"/>
                      <w:sz w:val="22"/>
                      <w:szCs w:val="22"/>
                      <w:lang w:val="en-US" w:eastAsia="it-IT"/>
                    </w:rPr>
                  </w:pPr>
                  <w:r w:rsidRPr="00B54BC0">
                    <w:rPr>
                      <w:rFonts w:ascii="Lato" w:hAnsi="Lato" w:cs="Segoe UI"/>
                      <w:color w:val="000000"/>
                      <w:sz w:val="22"/>
                      <w:szCs w:val="22"/>
                      <w:lang w:val="en-US" w:eastAsia="it-IT"/>
                    </w:rPr>
                    <w:t xml:space="preserve">A </w:t>
                  </w:r>
                  <w:r w:rsidR="001B5777" w:rsidRPr="00B54BC0">
                    <w:rPr>
                      <w:rFonts w:ascii="Lato" w:hAnsi="Lato" w:cs="Segoe UI"/>
                      <w:color w:val="000000"/>
                      <w:sz w:val="22"/>
                      <w:szCs w:val="22"/>
                      <w:lang w:val="en-US" w:eastAsia="it-IT"/>
                    </w:rPr>
                    <w:t>final</w:t>
                  </w:r>
                  <w:r w:rsidRPr="00B54BC0">
                    <w:rPr>
                      <w:rFonts w:ascii="Lato" w:hAnsi="Lato" w:cs="Segoe UI"/>
                      <w:bCs/>
                      <w:color w:val="000000"/>
                      <w:sz w:val="22"/>
                      <w:szCs w:val="22"/>
                      <w:lang w:val="en-US" w:eastAsia="it-IT"/>
                    </w:rPr>
                    <w:t xml:space="preserve"> Report </w:t>
                  </w:r>
                  <w:r w:rsidR="00235BFD" w:rsidRPr="00B54BC0">
                    <w:rPr>
                      <w:rFonts w:ascii="Lato" w:hAnsi="Lato" w:cs="Segoe UI"/>
                      <w:bCs/>
                      <w:color w:val="000000"/>
                      <w:sz w:val="22"/>
                      <w:szCs w:val="22"/>
                      <w:lang w:val="en-US" w:eastAsia="it-IT"/>
                    </w:rPr>
                    <w:t>-</w:t>
                  </w:r>
                </w:p>
                <w:p w14:paraId="69233B91" w14:textId="5866008B" w:rsidR="0012086D" w:rsidRPr="00B54BC0" w:rsidRDefault="0012086D" w:rsidP="001B5777">
                  <w:pPr>
                    <w:textAlignment w:val="baseline"/>
                    <w:rPr>
                      <w:rFonts w:ascii="Lato" w:hAnsi="Lato" w:cs="Segoe UI"/>
                      <w:color w:val="000000"/>
                      <w:sz w:val="22"/>
                      <w:szCs w:val="22"/>
                      <w:lang w:val="en-US" w:eastAsia="it-IT"/>
                    </w:rPr>
                  </w:pPr>
                  <w:r w:rsidRPr="00B54BC0">
                    <w:rPr>
                      <w:rFonts w:ascii="Lato" w:hAnsi="Lato" w:cs="Segoe UI"/>
                      <w:color w:val="000000"/>
                      <w:sz w:val="22"/>
                      <w:szCs w:val="22"/>
                      <w:lang w:val="en-US" w:eastAsia="it-IT"/>
                    </w:rPr>
                    <w:t>Details</w:t>
                  </w:r>
                  <w:r w:rsidR="00235BFD" w:rsidRPr="00B54BC0">
                    <w:rPr>
                      <w:rFonts w:ascii="Lato" w:hAnsi="Lato" w:cs="Segoe UI"/>
                      <w:color w:val="000000"/>
                      <w:sz w:val="22"/>
                      <w:szCs w:val="22"/>
                      <w:lang w:val="en-US" w:eastAsia="it-IT"/>
                    </w:rPr>
                    <w:t xml:space="preserve"> and format</w:t>
                  </w:r>
                  <w:r w:rsidRPr="00B54BC0">
                    <w:rPr>
                      <w:rFonts w:ascii="Lato" w:hAnsi="Lato" w:cs="Segoe UI"/>
                      <w:color w:val="000000"/>
                      <w:sz w:val="22"/>
                      <w:szCs w:val="22"/>
                      <w:lang w:val="en-US" w:eastAsia="it-IT"/>
                    </w:rPr>
                    <w:t xml:space="preserve"> of the final report to be </w:t>
                  </w:r>
                  <w:r w:rsidR="00373E01" w:rsidRPr="00B54BC0">
                    <w:rPr>
                      <w:rFonts w:ascii="Lato" w:hAnsi="Lato" w:cs="Segoe UI"/>
                      <w:color w:val="000000"/>
                      <w:sz w:val="22"/>
                      <w:szCs w:val="22"/>
                      <w:lang w:val="en-US" w:eastAsia="it-IT"/>
                    </w:rPr>
                    <w:t xml:space="preserve">further discussed with the consultant(s) but should include: </w:t>
                  </w:r>
                </w:p>
                <w:p w14:paraId="7289478E" w14:textId="260281AB" w:rsidR="00BE054B" w:rsidRPr="00B54BC0" w:rsidRDefault="00BE054B" w:rsidP="00BE054B">
                  <w:pPr>
                    <w:numPr>
                      <w:ilvl w:val="0"/>
                      <w:numId w:val="37"/>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t>Study findings</w:t>
                  </w:r>
                  <w:r w:rsidR="004C1137" w:rsidRPr="00B54BC0">
                    <w:rPr>
                      <w:rFonts w:ascii="Lato" w:hAnsi="Lato" w:cs="Segoe UI"/>
                      <w:sz w:val="22"/>
                      <w:szCs w:val="22"/>
                      <w:lang w:val="en-US" w:eastAsia="it-IT"/>
                    </w:rPr>
                    <w:t xml:space="preserve"> </w:t>
                  </w:r>
                </w:p>
                <w:p w14:paraId="585169F3" w14:textId="609FA61F" w:rsidR="00373E01" w:rsidRPr="00B54BC0" w:rsidRDefault="00235BFD" w:rsidP="009C5EB1">
                  <w:pPr>
                    <w:numPr>
                      <w:ilvl w:val="0"/>
                      <w:numId w:val="37"/>
                    </w:numPr>
                    <w:textAlignment w:val="baseline"/>
                    <w:rPr>
                      <w:rFonts w:ascii="Lato" w:hAnsi="Lato" w:cs="Segoe UI"/>
                      <w:color w:val="000000"/>
                      <w:sz w:val="22"/>
                      <w:szCs w:val="22"/>
                      <w:lang w:val="en-US" w:eastAsia="it-IT"/>
                    </w:rPr>
                  </w:pPr>
                  <w:r w:rsidRPr="00B54BC0">
                    <w:rPr>
                      <w:rFonts w:ascii="Lato" w:hAnsi="Lato" w:cs="Segoe UI"/>
                      <w:sz w:val="22"/>
                      <w:szCs w:val="22"/>
                      <w:lang w:val="en-US" w:eastAsia="it-IT"/>
                    </w:rPr>
                    <w:lastRenderedPageBreak/>
                    <w:t xml:space="preserve">Recommendations clearly responding to the objectives of the study.  </w:t>
                  </w:r>
                  <w:r w:rsidR="00BE054B" w:rsidRPr="00B54BC0">
                    <w:rPr>
                      <w:rFonts w:ascii="Lato" w:hAnsi="Lato" w:cs="Segoe UI"/>
                      <w:sz w:val="22"/>
                      <w:szCs w:val="22"/>
                      <w:lang w:val="en-US" w:eastAsia="it-IT"/>
                    </w:rPr>
                    <w:t xml:space="preserve"> </w:t>
                  </w:r>
                </w:p>
                <w:p w14:paraId="40D26FCF" w14:textId="56A61941" w:rsidR="001B5777" w:rsidRPr="00B54BC0" w:rsidRDefault="001B5777" w:rsidP="001B5777">
                  <w:pPr>
                    <w:textAlignment w:val="baseline"/>
                    <w:rPr>
                      <w:rFonts w:ascii="Lato" w:hAnsi="Lato" w:cs="Segoe UI"/>
                      <w:color w:val="000000"/>
                      <w:sz w:val="22"/>
                      <w:szCs w:val="22"/>
                      <w:lang w:val="en-US" w:eastAsia="it-IT"/>
                    </w:rPr>
                  </w:pPr>
                </w:p>
              </w:tc>
              <w:tc>
                <w:tcPr>
                  <w:tcW w:w="1947" w:type="dxa"/>
                  <w:tcBorders>
                    <w:top w:val="single" w:sz="6" w:space="0" w:color="auto"/>
                    <w:left w:val="single" w:sz="6" w:space="0" w:color="auto"/>
                    <w:bottom w:val="single" w:sz="6" w:space="0" w:color="auto"/>
                    <w:right w:val="single" w:sz="6" w:space="0" w:color="auto"/>
                  </w:tcBorders>
                  <w:vAlign w:val="center"/>
                  <w:hideMark/>
                </w:tcPr>
                <w:p w14:paraId="64182EBD" w14:textId="432A1B58" w:rsidR="00E71BB5" w:rsidRPr="00B54BC0" w:rsidRDefault="00E71BB5" w:rsidP="00E71BB5">
                  <w:pPr>
                    <w:textAlignment w:val="baseline"/>
                    <w:rPr>
                      <w:rFonts w:ascii="Lato" w:hAnsi="Lato" w:cs="Segoe UI"/>
                      <w:color w:val="000000"/>
                      <w:sz w:val="22"/>
                      <w:szCs w:val="22"/>
                      <w:lang w:val="it-IT" w:eastAsia="it-IT"/>
                    </w:rPr>
                  </w:pPr>
                  <w:r w:rsidRPr="00B54BC0">
                    <w:rPr>
                      <w:rFonts w:ascii="Lato" w:hAnsi="Lato" w:cs="Segoe UI"/>
                      <w:color w:val="000000"/>
                      <w:sz w:val="22"/>
                      <w:szCs w:val="22"/>
                      <w:lang w:val="it-IT" w:eastAsia="it-IT"/>
                    </w:rPr>
                    <w:lastRenderedPageBreak/>
                    <w:t> </w:t>
                  </w:r>
                  <w:r w:rsidR="000301AC" w:rsidRPr="00B54BC0">
                    <w:rPr>
                      <w:rFonts w:ascii="Lato" w:hAnsi="Lato" w:cs="Segoe UI"/>
                      <w:color w:val="000000"/>
                      <w:sz w:val="22"/>
                      <w:szCs w:val="22"/>
                      <w:lang w:val="it-IT" w:eastAsia="it-IT"/>
                    </w:rPr>
                    <w:t xml:space="preserve">By </w:t>
                  </w:r>
                  <w:r w:rsidR="00094854" w:rsidRPr="00B54BC0">
                    <w:rPr>
                      <w:rFonts w:ascii="Lato" w:hAnsi="Lato" w:cs="Segoe UI"/>
                      <w:color w:val="000000"/>
                      <w:sz w:val="22"/>
                      <w:szCs w:val="22"/>
                      <w:lang w:val="it-IT" w:eastAsia="it-IT"/>
                    </w:rPr>
                    <w:t>w/c 3rd June</w:t>
                  </w:r>
                  <w:r w:rsidR="006D7C15" w:rsidRPr="00B54BC0">
                    <w:rPr>
                      <w:rFonts w:ascii="Lato" w:hAnsi="Lato" w:cs="Segoe UI"/>
                      <w:color w:val="000000"/>
                      <w:sz w:val="22"/>
                      <w:szCs w:val="22"/>
                      <w:lang w:val="it-IT" w:eastAsia="it-IT"/>
                    </w:rPr>
                    <w:t xml:space="preserve"> </w:t>
                  </w:r>
                </w:p>
              </w:tc>
            </w:tr>
          </w:tbl>
          <w:p w14:paraId="624D2BF1" w14:textId="77777777" w:rsidR="00E71BB5" w:rsidRPr="00B54BC0" w:rsidRDefault="00E71BB5" w:rsidP="001B5777">
            <w:pPr>
              <w:tabs>
                <w:tab w:val="left" w:pos="2977"/>
              </w:tabs>
              <w:rPr>
                <w:rFonts w:ascii="Lato" w:hAnsi="Lato" w:cs="Arial"/>
                <w:b/>
                <w:sz w:val="22"/>
                <w:szCs w:val="22"/>
              </w:rPr>
            </w:pPr>
          </w:p>
          <w:p w14:paraId="464F9E97" w14:textId="61FBCE59" w:rsidR="001B5777" w:rsidRPr="00B54BC0" w:rsidRDefault="001B5777" w:rsidP="001B5777">
            <w:pPr>
              <w:tabs>
                <w:tab w:val="left" w:pos="2977"/>
              </w:tabs>
              <w:rPr>
                <w:rFonts w:ascii="Lato" w:hAnsi="Lato" w:cs="Arial"/>
                <w:sz w:val="22"/>
                <w:szCs w:val="22"/>
              </w:rPr>
            </w:pPr>
          </w:p>
        </w:tc>
      </w:tr>
      <w:tr w:rsidR="00CD6C87" w:rsidRPr="00B54BC0" w14:paraId="6B08E9C2" w14:textId="77777777" w:rsidTr="00B62307">
        <w:tc>
          <w:tcPr>
            <w:tcW w:w="9498" w:type="dxa"/>
            <w:gridSpan w:val="2"/>
            <w:tcBorders>
              <w:top w:val="single" w:sz="8" w:space="0" w:color="000000"/>
            </w:tcBorders>
          </w:tcPr>
          <w:p w14:paraId="41D2B445" w14:textId="1078470A" w:rsidR="00CD6C87" w:rsidRPr="00B54BC0" w:rsidRDefault="00E71BB5" w:rsidP="00CD6C87">
            <w:pPr>
              <w:rPr>
                <w:rFonts w:ascii="Lato" w:hAnsi="Lato" w:cs="Arial"/>
                <w:b/>
                <w:sz w:val="22"/>
                <w:szCs w:val="22"/>
              </w:rPr>
            </w:pPr>
            <w:r w:rsidRPr="00B54BC0">
              <w:rPr>
                <w:rFonts w:ascii="Lato" w:hAnsi="Lato" w:cs="Arial"/>
                <w:b/>
                <w:sz w:val="22"/>
                <w:szCs w:val="22"/>
              </w:rPr>
              <w:lastRenderedPageBreak/>
              <w:t xml:space="preserve">QUALIFICATIONS, BACKGROUND: </w:t>
            </w:r>
          </w:p>
          <w:p w14:paraId="08EF3277" w14:textId="77777777" w:rsidR="00CA37D1" w:rsidRPr="00B54BC0" w:rsidRDefault="00CA37D1" w:rsidP="00CD6C87">
            <w:pPr>
              <w:rPr>
                <w:rFonts w:ascii="Lato" w:hAnsi="Lato" w:cs="Arial"/>
                <w:b/>
                <w:sz w:val="22"/>
                <w:szCs w:val="22"/>
              </w:rPr>
            </w:pPr>
          </w:p>
          <w:p w14:paraId="66784350" w14:textId="1F39B3F6" w:rsidR="00CA37D1" w:rsidRPr="00B54BC0" w:rsidRDefault="00CA37D1" w:rsidP="00CD6C87">
            <w:pPr>
              <w:rPr>
                <w:rFonts w:ascii="Lato" w:hAnsi="Lato" w:cs="Arial"/>
                <w:bCs/>
                <w:sz w:val="22"/>
                <w:szCs w:val="22"/>
              </w:rPr>
            </w:pPr>
            <w:r w:rsidRPr="00B54BC0">
              <w:rPr>
                <w:rFonts w:ascii="Lato" w:hAnsi="Lato" w:cs="Arial"/>
                <w:bCs/>
                <w:sz w:val="22"/>
                <w:szCs w:val="22"/>
              </w:rPr>
              <w:t xml:space="preserve">The consultant (s) will need to have: </w:t>
            </w:r>
          </w:p>
          <w:p w14:paraId="6D8DD443" w14:textId="7F866381" w:rsidR="00CD6C87" w:rsidRPr="00B54BC0" w:rsidRDefault="00CD6C87" w:rsidP="00CD6C87">
            <w:pPr>
              <w:rPr>
                <w:rFonts w:ascii="Lato" w:hAnsi="Lato" w:cs="Arial"/>
                <w:b/>
                <w:sz w:val="22"/>
                <w:szCs w:val="22"/>
              </w:rPr>
            </w:pPr>
          </w:p>
          <w:p w14:paraId="378A8E39" w14:textId="7FDC6335" w:rsidR="00CA37D1" w:rsidRPr="00B54BC0" w:rsidRDefault="00CA37D1" w:rsidP="00CA37D1">
            <w:pPr>
              <w:rPr>
                <w:rFonts w:ascii="Lato" w:hAnsi="Lato" w:cs="Arial"/>
                <w:sz w:val="22"/>
                <w:szCs w:val="22"/>
              </w:rPr>
            </w:pPr>
            <w:r w:rsidRPr="00B54BC0">
              <w:rPr>
                <w:rFonts w:ascii="Lato" w:hAnsi="Lato" w:cs="Arial"/>
                <w:sz w:val="22"/>
                <w:szCs w:val="22"/>
              </w:rPr>
              <w:t>E</w:t>
            </w:r>
            <w:r w:rsidR="006411BA" w:rsidRPr="00B54BC0">
              <w:rPr>
                <w:rFonts w:ascii="Lato" w:hAnsi="Lato" w:cs="Arial"/>
                <w:sz w:val="22"/>
                <w:szCs w:val="22"/>
              </w:rPr>
              <w:t xml:space="preserve">xperience in </w:t>
            </w:r>
            <w:r w:rsidR="00F23579" w:rsidRPr="00B54BC0">
              <w:rPr>
                <w:rFonts w:ascii="Lato" w:hAnsi="Lato" w:cs="Arial"/>
                <w:bCs/>
                <w:sz w:val="22"/>
                <w:szCs w:val="22"/>
              </w:rPr>
              <w:t>conducting reviews and evaluations of global campaigns</w:t>
            </w:r>
            <w:r w:rsidR="00F23579" w:rsidRPr="00B54BC0">
              <w:rPr>
                <w:rFonts w:ascii="Lato" w:hAnsi="Lato" w:cs="Arial"/>
                <w:sz w:val="22"/>
                <w:szCs w:val="22"/>
              </w:rPr>
              <w:t>, in particular campaigns delivered in global federated organisations with a</w:t>
            </w:r>
            <w:r w:rsidR="006411BA" w:rsidRPr="00B54BC0">
              <w:rPr>
                <w:rFonts w:ascii="Lato" w:hAnsi="Lato" w:cs="Arial"/>
                <w:sz w:val="22"/>
                <w:szCs w:val="22"/>
              </w:rPr>
              <w:t xml:space="preserve"> movement building campaigns approach</w:t>
            </w:r>
            <w:r w:rsidRPr="00B54BC0">
              <w:rPr>
                <w:rFonts w:ascii="Lato" w:hAnsi="Lato" w:cs="Arial"/>
                <w:sz w:val="22"/>
                <w:szCs w:val="22"/>
              </w:rPr>
              <w:t xml:space="preserve">, </w:t>
            </w:r>
          </w:p>
          <w:p w14:paraId="75C0B127" w14:textId="77777777" w:rsidR="00CA37D1" w:rsidRPr="00B54BC0" w:rsidRDefault="00CA37D1" w:rsidP="00CA37D1">
            <w:pPr>
              <w:rPr>
                <w:rFonts w:ascii="Lato" w:hAnsi="Lato" w:cs="Arial"/>
                <w:sz w:val="22"/>
                <w:szCs w:val="22"/>
              </w:rPr>
            </w:pPr>
          </w:p>
          <w:p w14:paraId="0570C3A5" w14:textId="0A9A835E" w:rsidR="00CA37D1" w:rsidRPr="00B54BC0" w:rsidRDefault="00F23579" w:rsidP="00CA37D1">
            <w:pPr>
              <w:rPr>
                <w:rFonts w:ascii="Lato" w:hAnsi="Lato" w:cs="Arial"/>
                <w:sz w:val="22"/>
                <w:szCs w:val="22"/>
                <w:shd w:val="clear" w:color="auto" w:fill="F8F8F8"/>
              </w:rPr>
            </w:pPr>
            <w:r w:rsidRPr="00B54BC0">
              <w:rPr>
                <w:rFonts w:ascii="Lato" w:hAnsi="Lato" w:cs="Arial"/>
                <w:sz w:val="22"/>
                <w:szCs w:val="22"/>
              </w:rPr>
              <w:t>Experience of</w:t>
            </w:r>
            <w:r w:rsidR="007530BC" w:rsidRPr="00B54BC0">
              <w:rPr>
                <w:rFonts w:ascii="Lato" w:hAnsi="Lato" w:cs="Arial"/>
                <w:sz w:val="22"/>
                <w:szCs w:val="22"/>
              </w:rPr>
              <w:t xml:space="preserve"> </w:t>
            </w:r>
            <w:r w:rsidR="007530BC" w:rsidRPr="00B54BC0">
              <w:rPr>
                <w:rFonts w:ascii="Lato" w:hAnsi="Lato" w:cs="Arial"/>
                <w:bCs/>
                <w:sz w:val="22"/>
                <w:szCs w:val="22"/>
              </w:rPr>
              <w:t>supporting</w:t>
            </w:r>
            <w:r w:rsidRPr="00B54BC0">
              <w:rPr>
                <w:rFonts w:ascii="Lato" w:hAnsi="Lato" w:cs="Arial"/>
                <w:bCs/>
                <w:sz w:val="22"/>
                <w:szCs w:val="22"/>
              </w:rPr>
              <w:t xml:space="preserve"> meaningful child and youth participation and engagement</w:t>
            </w:r>
            <w:r w:rsidRPr="00B54BC0">
              <w:rPr>
                <w:rFonts w:ascii="Lato" w:hAnsi="Lato" w:cs="Arial"/>
                <w:sz w:val="22"/>
                <w:szCs w:val="22"/>
              </w:rPr>
              <w:t xml:space="preserve"> in advocacy, campaign</w:t>
            </w:r>
            <w:r w:rsidR="00CA37D1" w:rsidRPr="00B54BC0">
              <w:rPr>
                <w:rFonts w:ascii="Lato" w:hAnsi="Lato" w:cs="Arial"/>
                <w:sz w:val="22"/>
                <w:szCs w:val="22"/>
              </w:rPr>
              <w:t>s</w:t>
            </w:r>
            <w:r w:rsidRPr="00B54BC0">
              <w:rPr>
                <w:rFonts w:ascii="Lato" w:hAnsi="Lato" w:cs="Arial"/>
                <w:sz w:val="22"/>
                <w:szCs w:val="22"/>
              </w:rPr>
              <w:t xml:space="preserve"> and activism,</w:t>
            </w:r>
          </w:p>
          <w:p w14:paraId="070A9E11" w14:textId="77777777" w:rsidR="00CA37D1" w:rsidRPr="00B54BC0" w:rsidRDefault="00CA37D1" w:rsidP="00CA37D1">
            <w:pPr>
              <w:rPr>
                <w:rFonts w:ascii="Lato" w:hAnsi="Lato" w:cs="Arial"/>
                <w:sz w:val="22"/>
                <w:szCs w:val="22"/>
                <w:shd w:val="clear" w:color="auto" w:fill="F8F8F8"/>
              </w:rPr>
            </w:pPr>
          </w:p>
          <w:p w14:paraId="144B75E5" w14:textId="77777777" w:rsidR="00CA37D1" w:rsidRPr="00B54BC0" w:rsidRDefault="00CD6C87" w:rsidP="00CA37D1">
            <w:pPr>
              <w:rPr>
                <w:rFonts w:ascii="Lato" w:hAnsi="Lato" w:cs="Arial"/>
                <w:sz w:val="22"/>
                <w:szCs w:val="22"/>
                <w:shd w:val="clear" w:color="auto" w:fill="F8F8F8"/>
              </w:rPr>
            </w:pPr>
            <w:r w:rsidRPr="00B54BC0">
              <w:rPr>
                <w:rFonts w:ascii="Lato" w:hAnsi="Lato" w:cs="Arial"/>
                <w:sz w:val="22"/>
                <w:szCs w:val="22"/>
              </w:rPr>
              <w:t>Experience</w:t>
            </w:r>
            <w:r w:rsidR="00CA37D1" w:rsidRPr="00B54BC0">
              <w:rPr>
                <w:rFonts w:ascii="Lato" w:hAnsi="Lato" w:cs="Arial"/>
                <w:sz w:val="22"/>
                <w:szCs w:val="22"/>
              </w:rPr>
              <w:t xml:space="preserve"> and understanding of</w:t>
            </w:r>
            <w:r w:rsidRPr="00B54BC0">
              <w:rPr>
                <w:rFonts w:ascii="Lato" w:hAnsi="Lato" w:cs="Arial"/>
                <w:sz w:val="22"/>
                <w:szCs w:val="22"/>
              </w:rPr>
              <w:t xml:space="preserve"> </w:t>
            </w:r>
            <w:r w:rsidRPr="00B54BC0">
              <w:rPr>
                <w:rFonts w:ascii="Lato" w:hAnsi="Lato" w:cs="Arial"/>
                <w:bCs/>
                <w:sz w:val="22"/>
                <w:szCs w:val="22"/>
              </w:rPr>
              <w:t>public campaigning and engagement approaches and strategies</w:t>
            </w:r>
            <w:r w:rsidR="00CA37D1" w:rsidRPr="00B54BC0">
              <w:rPr>
                <w:rFonts w:ascii="Lato" w:hAnsi="Lato" w:cs="Arial"/>
                <w:sz w:val="22"/>
                <w:szCs w:val="22"/>
              </w:rPr>
              <w:t xml:space="preserve">, </w:t>
            </w:r>
          </w:p>
          <w:p w14:paraId="687AF6E0" w14:textId="77777777" w:rsidR="00CA37D1" w:rsidRPr="00B54BC0" w:rsidRDefault="00CA37D1" w:rsidP="00CA37D1">
            <w:pPr>
              <w:rPr>
                <w:rFonts w:ascii="Lato" w:hAnsi="Lato" w:cs="Arial"/>
                <w:sz w:val="22"/>
                <w:szCs w:val="22"/>
                <w:shd w:val="clear" w:color="auto" w:fill="F8F8F8"/>
              </w:rPr>
            </w:pPr>
          </w:p>
          <w:p w14:paraId="781EF5D0" w14:textId="77777777" w:rsidR="00CA37D1" w:rsidRPr="00B54BC0" w:rsidRDefault="00CD6C87" w:rsidP="00CA37D1">
            <w:pPr>
              <w:rPr>
                <w:rFonts w:ascii="Lato" w:hAnsi="Lato" w:cs="Arial"/>
                <w:sz w:val="22"/>
                <w:szCs w:val="22"/>
              </w:rPr>
            </w:pPr>
            <w:r w:rsidRPr="00B54BC0">
              <w:rPr>
                <w:rFonts w:ascii="Lato" w:hAnsi="Lato" w:cs="Arial"/>
                <w:bCs/>
                <w:sz w:val="22"/>
                <w:szCs w:val="22"/>
              </w:rPr>
              <w:t>First class communication skills</w:t>
            </w:r>
            <w:r w:rsidR="00CA37D1" w:rsidRPr="00B54BC0">
              <w:rPr>
                <w:rFonts w:ascii="Lato" w:hAnsi="Lato" w:cs="Arial"/>
                <w:sz w:val="22"/>
                <w:szCs w:val="22"/>
              </w:rPr>
              <w:t xml:space="preserve"> and </w:t>
            </w:r>
            <w:r w:rsidRPr="00B54BC0">
              <w:rPr>
                <w:rFonts w:ascii="Lato" w:hAnsi="Lato" w:cs="Arial"/>
                <w:sz w:val="22"/>
                <w:szCs w:val="22"/>
              </w:rPr>
              <w:t xml:space="preserve">the ability to </w:t>
            </w:r>
            <w:r w:rsidR="00CA37D1" w:rsidRPr="00B54BC0">
              <w:rPr>
                <w:rFonts w:ascii="Lato" w:hAnsi="Lato" w:cs="Arial"/>
                <w:sz w:val="22"/>
                <w:szCs w:val="22"/>
              </w:rPr>
              <w:t xml:space="preserve">work and </w:t>
            </w:r>
            <w:r w:rsidRPr="00B54BC0">
              <w:rPr>
                <w:rFonts w:ascii="Lato" w:hAnsi="Lato" w:cs="Arial"/>
                <w:sz w:val="22"/>
                <w:szCs w:val="22"/>
              </w:rPr>
              <w:t>communicate</w:t>
            </w:r>
            <w:r w:rsidR="00CA37D1" w:rsidRPr="00B54BC0">
              <w:rPr>
                <w:rFonts w:ascii="Lato" w:hAnsi="Lato" w:cs="Arial"/>
                <w:sz w:val="22"/>
                <w:szCs w:val="22"/>
              </w:rPr>
              <w:t xml:space="preserve"> in a diverse setting, </w:t>
            </w:r>
          </w:p>
          <w:p w14:paraId="7AC4FB31" w14:textId="77777777" w:rsidR="00CA37D1" w:rsidRPr="00B54BC0" w:rsidRDefault="00CA37D1" w:rsidP="00CA37D1">
            <w:pPr>
              <w:rPr>
                <w:rFonts w:ascii="Lato" w:hAnsi="Lato" w:cs="Arial"/>
                <w:sz w:val="22"/>
                <w:szCs w:val="22"/>
              </w:rPr>
            </w:pPr>
          </w:p>
          <w:p w14:paraId="7D09D22B" w14:textId="698E3574" w:rsidR="00E71BB5" w:rsidRPr="00B54BC0" w:rsidRDefault="00CA37D1" w:rsidP="007530BC">
            <w:pPr>
              <w:rPr>
                <w:rFonts w:ascii="Lato" w:hAnsi="Lato" w:cs="Arial"/>
                <w:sz w:val="22"/>
                <w:szCs w:val="22"/>
              </w:rPr>
            </w:pPr>
            <w:r w:rsidRPr="00B54BC0">
              <w:rPr>
                <w:rFonts w:ascii="Lato" w:hAnsi="Lato" w:cs="Arial"/>
                <w:sz w:val="22"/>
                <w:szCs w:val="22"/>
              </w:rPr>
              <w:t>A strong u</w:t>
            </w:r>
            <w:r w:rsidR="00CD6C87" w:rsidRPr="00B54BC0">
              <w:rPr>
                <w:rFonts w:ascii="Lato" w:hAnsi="Lato" w:cs="Arial"/>
                <w:sz w:val="22"/>
                <w:szCs w:val="22"/>
              </w:rPr>
              <w:t xml:space="preserve">nderstanding of </w:t>
            </w:r>
            <w:r w:rsidR="00CD6C87" w:rsidRPr="00B54BC0">
              <w:rPr>
                <w:rFonts w:ascii="Lato" w:hAnsi="Lato" w:cs="Arial"/>
                <w:bCs/>
                <w:sz w:val="22"/>
                <w:szCs w:val="22"/>
              </w:rPr>
              <w:t>Save the Children’s</w:t>
            </w:r>
            <w:r w:rsidRPr="00B54BC0">
              <w:rPr>
                <w:rFonts w:ascii="Lato" w:hAnsi="Lato" w:cs="Arial"/>
                <w:bCs/>
                <w:sz w:val="22"/>
                <w:szCs w:val="22"/>
              </w:rPr>
              <w:t xml:space="preserve"> mandate and</w:t>
            </w:r>
            <w:r w:rsidR="00CD6C87" w:rsidRPr="00B54BC0">
              <w:rPr>
                <w:rFonts w:ascii="Lato" w:hAnsi="Lato" w:cs="Arial"/>
                <w:bCs/>
                <w:sz w:val="22"/>
                <w:szCs w:val="22"/>
              </w:rPr>
              <w:t xml:space="preserve"> values</w:t>
            </w:r>
            <w:r w:rsidRPr="00B54BC0">
              <w:rPr>
                <w:rFonts w:ascii="Lato" w:hAnsi="Lato" w:cs="Arial"/>
                <w:sz w:val="22"/>
                <w:szCs w:val="22"/>
              </w:rPr>
              <w:t xml:space="preserve">. </w:t>
            </w:r>
          </w:p>
          <w:p w14:paraId="7A1DF9E6" w14:textId="77777777" w:rsidR="00CD6C87" w:rsidRPr="00B54BC0" w:rsidRDefault="00CD6C87" w:rsidP="00CD6C87">
            <w:pPr>
              <w:rPr>
                <w:rFonts w:ascii="Lato" w:hAnsi="Lato" w:cs="Arial"/>
                <w:sz w:val="22"/>
                <w:szCs w:val="22"/>
                <w:highlight w:val="yellow"/>
              </w:rPr>
            </w:pPr>
          </w:p>
        </w:tc>
      </w:tr>
      <w:tr w:rsidR="00CD6C87" w:rsidRPr="00B54BC0" w14:paraId="45FD0CD7" w14:textId="77777777" w:rsidTr="00453C43">
        <w:trPr>
          <w:trHeight w:val="425"/>
        </w:trPr>
        <w:tc>
          <w:tcPr>
            <w:tcW w:w="9498" w:type="dxa"/>
            <w:gridSpan w:val="2"/>
          </w:tcPr>
          <w:p w14:paraId="3974B80F" w14:textId="09B0A6A9" w:rsidR="00E71BB5" w:rsidRPr="00B54BC0" w:rsidRDefault="00E71BB5" w:rsidP="00CD6C87">
            <w:pPr>
              <w:rPr>
                <w:rFonts w:ascii="Lato" w:hAnsi="Lato" w:cs="Arial"/>
                <w:b/>
                <w:sz w:val="22"/>
                <w:szCs w:val="22"/>
              </w:rPr>
            </w:pPr>
            <w:r w:rsidRPr="00B54BC0">
              <w:rPr>
                <w:rFonts w:ascii="Lato" w:hAnsi="Lato" w:cs="Arial"/>
                <w:b/>
                <w:sz w:val="22"/>
                <w:szCs w:val="22"/>
              </w:rPr>
              <w:t xml:space="preserve">METHODOLOGY: </w:t>
            </w:r>
          </w:p>
          <w:p w14:paraId="582C164D" w14:textId="77777777" w:rsidR="000301AC" w:rsidRPr="00B54BC0" w:rsidRDefault="000301AC" w:rsidP="00CD6C87">
            <w:pPr>
              <w:rPr>
                <w:rFonts w:ascii="Lato" w:hAnsi="Lato" w:cs="Arial"/>
                <w:b/>
                <w:sz w:val="22"/>
                <w:szCs w:val="22"/>
              </w:rPr>
            </w:pPr>
          </w:p>
          <w:p w14:paraId="42DD1700" w14:textId="74947B29" w:rsidR="000301AC" w:rsidRPr="00B54BC0" w:rsidRDefault="000301AC" w:rsidP="00CD6C87">
            <w:pPr>
              <w:rPr>
                <w:rFonts w:ascii="Lato" w:hAnsi="Lato" w:cs="Arial"/>
                <w:b/>
                <w:sz w:val="22"/>
                <w:szCs w:val="22"/>
              </w:rPr>
            </w:pPr>
            <w:r w:rsidRPr="00B54BC0">
              <w:rPr>
                <w:rStyle w:val="normaltextrun"/>
                <w:rFonts w:ascii="Lato" w:hAnsi="Lato"/>
                <w:color w:val="000000"/>
                <w:sz w:val="22"/>
                <w:szCs w:val="22"/>
                <w:shd w:val="clear" w:color="auto" w:fill="FFFFFF"/>
              </w:rPr>
              <w:t xml:space="preserve">The review will follow a </w:t>
            </w:r>
            <w:r w:rsidRPr="00B54BC0">
              <w:rPr>
                <w:rStyle w:val="normaltextrun"/>
                <w:rFonts w:ascii="Lato" w:hAnsi="Lato"/>
                <w:bCs/>
                <w:color w:val="000000"/>
                <w:sz w:val="22"/>
                <w:szCs w:val="22"/>
                <w:shd w:val="clear" w:color="auto" w:fill="FFFFFF"/>
              </w:rPr>
              <w:t>participatory process</w:t>
            </w:r>
            <w:r w:rsidRPr="00B54BC0">
              <w:rPr>
                <w:rStyle w:val="normaltextrun"/>
                <w:rFonts w:ascii="Lato" w:hAnsi="Lato"/>
                <w:color w:val="000000"/>
                <w:sz w:val="22"/>
                <w:szCs w:val="22"/>
                <w:shd w:val="clear" w:color="auto" w:fill="FFFFFF"/>
              </w:rPr>
              <w:t xml:space="preserve"> to include diverse views and feedback across Members, Country offices, Regional offices and SCI global teams. The consultant (s) will develop a comprehensive methodology, data collection strategy and tools needed to answer the key questions highlighted in the full </w:t>
            </w:r>
            <w:proofErr w:type="spellStart"/>
            <w:r w:rsidRPr="00B54BC0">
              <w:rPr>
                <w:rStyle w:val="normaltextrun"/>
                <w:rFonts w:ascii="Lato" w:hAnsi="Lato"/>
                <w:color w:val="000000"/>
                <w:sz w:val="22"/>
                <w:szCs w:val="22"/>
                <w:shd w:val="clear" w:color="auto" w:fill="FFFFFF"/>
              </w:rPr>
              <w:t>ToR</w:t>
            </w:r>
            <w:proofErr w:type="spellEnd"/>
            <w:r w:rsidRPr="00B54BC0">
              <w:rPr>
                <w:rStyle w:val="normaltextrun"/>
                <w:rFonts w:ascii="Lato" w:hAnsi="Lato"/>
                <w:color w:val="000000"/>
                <w:sz w:val="22"/>
                <w:szCs w:val="22"/>
                <w:shd w:val="clear" w:color="auto" w:fill="FFFFFF"/>
              </w:rPr>
              <w:t xml:space="preserve"> (to be shared at the start of the assignment). The methodology will be agreed following initial discussions with a multidisciplinary internal steering group and a group of children who will also support this review. </w:t>
            </w:r>
          </w:p>
          <w:p w14:paraId="263EA68F" w14:textId="77777777" w:rsidR="00E71BB5" w:rsidRPr="00B54BC0" w:rsidRDefault="00E71BB5" w:rsidP="00CD6C87">
            <w:pPr>
              <w:rPr>
                <w:rFonts w:ascii="Lato" w:hAnsi="Lato" w:cs="Arial"/>
                <w:b/>
                <w:sz w:val="22"/>
                <w:szCs w:val="22"/>
                <w:lang w:val="en-US"/>
              </w:rPr>
            </w:pPr>
          </w:p>
          <w:p w14:paraId="1BF9660B" w14:textId="17157CA0" w:rsidR="00CD6C87" w:rsidRPr="00B54BC0" w:rsidRDefault="00E71BB5" w:rsidP="00CD6C87">
            <w:pPr>
              <w:rPr>
                <w:rFonts w:ascii="Lato" w:hAnsi="Lato" w:cs="Arial"/>
                <w:b/>
                <w:sz w:val="22"/>
                <w:szCs w:val="22"/>
              </w:rPr>
            </w:pPr>
            <w:r w:rsidRPr="00B54BC0">
              <w:rPr>
                <w:rFonts w:ascii="Lato" w:hAnsi="Lato" w:cs="Arial"/>
                <w:b/>
                <w:sz w:val="22"/>
                <w:szCs w:val="22"/>
              </w:rPr>
              <w:t xml:space="preserve">Duration of the Assignment: </w:t>
            </w:r>
            <w:r w:rsidR="00B54BC0" w:rsidRPr="00B54BC0">
              <w:rPr>
                <w:rFonts w:ascii="Lato" w:hAnsi="Lato" w:cs="Arial"/>
                <w:bCs/>
                <w:sz w:val="22"/>
                <w:szCs w:val="22"/>
              </w:rPr>
              <w:t>5-7 weeks (to be discussed).</w:t>
            </w:r>
            <w:r w:rsidR="00B54BC0" w:rsidRPr="00B54BC0">
              <w:rPr>
                <w:rFonts w:ascii="Lato" w:hAnsi="Lato" w:cs="Arial"/>
                <w:b/>
                <w:sz w:val="22"/>
                <w:szCs w:val="22"/>
              </w:rPr>
              <w:t xml:space="preserve"> </w:t>
            </w:r>
          </w:p>
          <w:p w14:paraId="2C4C9F7D" w14:textId="76F8709F" w:rsidR="000301AC" w:rsidRPr="00B54BC0" w:rsidRDefault="000301AC" w:rsidP="00F13AF7">
            <w:pPr>
              <w:rPr>
                <w:rFonts w:ascii="Lato" w:hAnsi="Lato" w:cs="Arial"/>
                <w:b/>
                <w:bCs/>
                <w:sz w:val="22"/>
                <w:szCs w:val="22"/>
                <w:lang w:val="en-US"/>
              </w:rPr>
            </w:pPr>
            <w:r w:rsidRPr="00B54BC0">
              <w:rPr>
                <w:rFonts w:ascii="Lato" w:hAnsi="Lato" w:cs="Arial"/>
                <w:b/>
                <w:sz w:val="22"/>
                <w:szCs w:val="22"/>
                <w:lang w:val="en-US"/>
              </w:rPr>
              <w:t>Date</w:t>
            </w:r>
            <w:r w:rsidRPr="00B54BC0">
              <w:rPr>
                <w:rFonts w:ascii="Lato" w:hAnsi="Lato" w:cs="Arial"/>
                <w:b/>
                <w:bCs/>
                <w:sz w:val="22"/>
                <w:szCs w:val="22"/>
                <w:lang w:val="en-US"/>
              </w:rPr>
              <w:t xml:space="preserve"> of issue:  </w:t>
            </w:r>
            <w:r w:rsidR="003E562F" w:rsidRPr="00B54BC0">
              <w:rPr>
                <w:rFonts w:ascii="Lato" w:hAnsi="Lato" w:cs="Arial"/>
                <w:sz w:val="22"/>
                <w:szCs w:val="22"/>
                <w:lang w:val="en-US"/>
              </w:rPr>
              <w:t>April</w:t>
            </w:r>
            <w:r w:rsidRPr="00B54BC0">
              <w:rPr>
                <w:rFonts w:ascii="Lato" w:hAnsi="Lato" w:cs="Arial"/>
                <w:sz w:val="22"/>
                <w:szCs w:val="22"/>
                <w:lang w:val="en-US"/>
              </w:rPr>
              <w:t xml:space="preserve"> 2024</w:t>
            </w:r>
          </w:p>
          <w:p w14:paraId="515F57C8" w14:textId="77777777" w:rsidR="00B54BC0" w:rsidRPr="00B54BC0" w:rsidRDefault="000301AC" w:rsidP="00B54BC0">
            <w:pPr>
              <w:snapToGrid w:val="0"/>
              <w:spacing w:before="120" w:after="120"/>
              <w:rPr>
                <w:rFonts w:ascii="Lato" w:hAnsi="Lato" w:cs="Arial"/>
                <w:b/>
                <w:bCs/>
                <w:sz w:val="22"/>
                <w:szCs w:val="22"/>
                <w:lang w:val="en-US"/>
              </w:rPr>
            </w:pPr>
            <w:r w:rsidRPr="00B54BC0">
              <w:rPr>
                <w:rFonts w:ascii="Lato" w:hAnsi="Lato" w:cs="Arial"/>
                <w:b/>
                <w:bCs/>
                <w:sz w:val="22"/>
                <w:szCs w:val="22"/>
                <w:lang w:val="en-US"/>
              </w:rPr>
              <w:t xml:space="preserve">Deadline for applications: </w:t>
            </w:r>
            <w:r w:rsidR="00B54BC0" w:rsidRPr="00B54BC0">
              <w:rPr>
                <w:rFonts w:ascii="Lato" w:hAnsi="Lato" w:cs="Arial"/>
                <w:sz w:val="22"/>
                <w:szCs w:val="22"/>
                <w:highlight w:val="yellow"/>
                <w:lang w:val="en-US"/>
              </w:rPr>
              <w:t>Monday 29</w:t>
            </w:r>
            <w:r w:rsidR="00B54BC0" w:rsidRPr="00B54BC0">
              <w:rPr>
                <w:rFonts w:ascii="Lato" w:hAnsi="Lato" w:cs="Arial"/>
                <w:sz w:val="22"/>
                <w:szCs w:val="22"/>
                <w:highlight w:val="yellow"/>
                <w:vertAlign w:val="superscript"/>
                <w:lang w:val="en-US"/>
              </w:rPr>
              <w:t>th</w:t>
            </w:r>
            <w:r w:rsidR="00B54BC0" w:rsidRPr="00B54BC0">
              <w:rPr>
                <w:rFonts w:ascii="Lato" w:hAnsi="Lato" w:cs="Arial"/>
                <w:sz w:val="22"/>
                <w:szCs w:val="22"/>
                <w:highlight w:val="yellow"/>
                <w:lang w:val="en-US"/>
              </w:rPr>
              <w:t xml:space="preserve"> April 2024</w:t>
            </w:r>
          </w:p>
          <w:p w14:paraId="25D0CDFB" w14:textId="77777777" w:rsidR="00CF56E0" w:rsidRPr="00B54BC0" w:rsidRDefault="00CF56E0" w:rsidP="000301AC">
            <w:pPr>
              <w:pStyle w:val="paragraph"/>
              <w:spacing w:before="0" w:beforeAutospacing="0" w:after="0" w:afterAutospacing="0"/>
              <w:textAlignment w:val="baseline"/>
              <w:rPr>
                <w:rStyle w:val="normaltextrun"/>
                <w:rFonts w:ascii="Lato" w:hAnsi="Lato" w:cs="Segoe UI"/>
                <w:b/>
                <w:bCs/>
                <w:color w:val="000000"/>
                <w:sz w:val="22"/>
                <w:szCs w:val="22"/>
                <w:lang w:val="en-US"/>
              </w:rPr>
            </w:pPr>
          </w:p>
          <w:p w14:paraId="499D0A72" w14:textId="373A054B" w:rsidR="000301AC" w:rsidRPr="00B54BC0" w:rsidRDefault="000301AC" w:rsidP="000301AC">
            <w:pPr>
              <w:pStyle w:val="paragraph"/>
              <w:spacing w:before="0" w:beforeAutospacing="0" w:after="0" w:afterAutospacing="0"/>
              <w:textAlignment w:val="baseline"/>
              <w:rPr>
                <w:rStyle w:val="normaltextrun"/>
                <w:rFonts w:ascii="Lato" w:hAnsi="Lato" w:cs="Segoe UI"/>
                <w:b/>
                <w:bCs/>
                <w:color w:val="000000"/>
                <w:sz w:val="22"/>
                <w:szCs w:val="22"/>
                <w:lang w:val="en-US"/>
              </w:rPr>
            </w:pPr>
            <w:r w:rsidRPr="00B54BC0">
              <w:rPr>
                <w:rStyle w:val="normaltextrun"/>
                <w:rFonts w:ascii="Lato" w:hAnsi="Lato" w:cs="Segoe UI"/>
                <w:b/>
                <w:bCs/>
                <w:color w:val="000000"/>
                <w:sz w:val="22"/>
                <w:szCs w:val="22"/>
                <w:lang w:val="en-US"/>
              </w:rPr>
              <w:t>HOW TO APPLY:</w:t>
            </w:r>
          </w:p>
          <w:p w14:paraId="17321718" w14:textId="4E64ED03" w:rsidR="00CF56E0" w:rsidRPr="00B54BC0" w:rsidRDefault="00CF56E0" w:rsidP="000301AC">
            <w:pPr>
              <w:pStyle w:val="paragraph"/>
              <w:spacing w:before="0" w:beforeAutospacing="0" w:after="0" w:afterAutospacing="0"/>
              <w:textAlignment w:val="baseline"/>
              <w:rPr>
                <w:rStyle w:val="normaltextrun"/>
                <w:rFonts w:ascii="Lato" w:hAnsi="Lato" w:cs="Segoe UI"/>
                <w:sz w:val="22"/>
                <w:szCs w:val="22"/>
                <w:lang w:val="en-US"/>
              </w:rPr>
            </w:pPr>
          </w:p>
          <w:p w14:paraId="429CBBA8" w14:textId="31D017E9" w:rsidR="000301AC" w:rsidRPr="00B54BC0" w:rsidRDefault="000301AC" w:rsidP="000301AC">
            <w:pPr>
              <w:pStyle w:val="paragraph"/>
              <w:spacing w:before="0" w:beforeAutospacing="0" w:after="0" w:afterAutospacing="0"/>
              <w:textAlignment w:val="baseline"/>
              <w:rPr>
                <w:rStyle w:val="normaltextrun"/>
                <w:rFonts w:ascii="Lato" w:hAnsi="Lato"/>
                <w:sz w:val="22"/>
                <w:szCs w:val="22"/>
              </w:rPr>
            </w:pPr>
            <w:r w:rsidRPr="00B54BC0">
              <w:rPr>
                <w:rStyle w:val="normaltextrun"/>
                <w:rFonts w:ascii="Lato" w:hAnsi="Lato" w:cs="Segoe UI"/>
                <w:sz w:val="22"/>
                <w:szCs w:val="22"/>
                <w:lang w:val="en-US"/>
              </w:rPr>
              <w:t>Interested consultants should submit an Expression of Interest which should</w:t>
            </w:r>
            <w:r w:rsidR="00F23579" w:rsidRPr="00B54BC0">
              <w:rPr>
                <w:rStyle w:val="normaltextrun"/>
                <w:rFonts w:ascii="Lato" w:hAnsi="Lato" w:cs="Segoe UI"/>
                <w:sz w:val="22"/>
                <w:szCs w:val="22"/>
                <w:lang w:val="en-US"/>
              </w:rPr>
              <w:t xml:space="preserve"> </w:t>
            </w:r>
            <w:r w:rsidRPr="00B54BC0">
              <w:rPr>
                <w:rStyle w:val="normaltextrun"/>
                <w:rFonts w:ascii="Lato" w:hAnsi="Lato" w:cs="Segoe UI"/>
                <w:sz w:val="22"/>
                <w:szCs w:val="22"/>
                <w:lang w:val="en-US"/>
              </w:rPr>
              <w:t xml:space="preserve">propose a methodology and </w:t>
            </w:r>
            <w:r w:rsidR="003E562F" w:rsidRPr="00B54BC0">
              <w:rPr>
                <w:rStyle w:val="normaltextrun"/>
                <w:rFonts w:ascii="Lato" w:hAnsi="Lato" w:cs="Segoe UI"/>
                <w:sz w:val="22"/>
                <w:szCs w:val="22"/>
                <w:lang w:val="en-US"/>
              </w:rPr>
              <w:t>budget and</w:t>
            </w:r>
            <w:r w:rsidR="00F23579" w:rsidRPr="00B54BC0">
              <w:rPr>
                <w:rStyle w:val="normaltextrun"/>
                <w:rFonts w:ascii="Lato" w:hAnsi="Lato" w:cs="Segoe UI"/>
                <w:sz w:val="22"/>
                <w:szCs w:val="22"/>
                <w:lang w:val="en-US"/>
              </w:rPr>
              <w:t xml:space="preserve"> demonstrate adherence to the above requirements as well as details on previous similar projects conducted. </w:t>
            </w:r>
            <w:r w:rsidRPr="00B54BC0">
              <w:rPr>
                <w:rStyle w:val="normaltextrun"/>
                <w:rFonts w:ascii="Lato" w:hAnsi="Lato" w:cs="Segoe UI"/>
                <w:sz w:val="22"/>
                <w:szCs w:val="22"/>
                <w:lang w:val="en-US"/>
              </w:rPr>
              <w:t xml:space="preserve"> </w:t>
            </w:r>
          </w:p>
          <w:p w14:paraId="3B02A391" w14:textId="77777777" w:rsidR="000301AC" w:rsidRPr="00B54BC0" w:rsidRDefault="000301AC" w:rsidP="000301AC">
            <w:pPr>
              <w:pStyle w:val="paragraph"/>
              <w:spacing w:before="0" w:beforeAutospacing="0" w:after="0" w:afterAutospacing="0"/>
              <w:jc w:val="both"/>
              <w:textAlignment w:val="baseline"/>
              <w:rPr>
                <w:rFonts w:ascii="Lato" w:hAnsi="Lato"/>
                <w:sz w:val="22"/>
                <w:szCs w:val="22"/>
              </w:rPr>
            </w:pPr>
          </w:p>
          <w:p w14:paraId="6F49D04F" w14:textId="7A9940CA" w:rsidR="000301AC" w:rsidRPr="00B54BC0" w:rsidRDefault="000301AC" w:rsidP="000301AC">
            <w:pPr>
              <w:pStyle w:val="paragraph"/>
              <w:spacing w:before="0" w:beforeAutospacing="0" w:after="0" w:afterAutospacing="0"/>
              <w:textAlignment w:val="baseline"/>
              <w:rPr>
                <w:rFonts w:ascii="Lato" w:hAnsi="Lato" w:cs="Segoe UI"/>
                <w:color w:val="000000"/>
                <w:sz w:val="22"/>
                <w:szCs w:val="22"/>
                <w:lang w:val="en-US"/>
              </w:rPr>
            </w:pPr>
            <w:r w:rsidRPr="00B54BC0">
              <w:rPr>
                <w:rStyle w:val="normaltextrun"/>
                <w:rFonts w:ascii="Lato" w:hAnsi="Lato" w:cs="Segoe UI"/>
                <w:sz w:val="22"/>
                <w:szCs w:val="22"/>
                <w:lang w:val="en-US"/>
              </w:rPr>
              <w:t xml:space="preserve">If interested in applying for this consultancy, please send your Application Letter and Expression of Interest </w:t>
            </w:r>
            <w:r w:rsidRPr="00B54BC0">
              <w:rPr>
                <w:rStyle w:val="normaltextrun"/>
                <w:rFonts w:ascii="Lato" w:hAnsi="Lato" w:cs="Segoe UI"/>
                <w:b/>
                <w:bCs/>
                <w:sz w:val="22"/>
                <w:szCs w:val="22"/>
                <w:highlight w:val="yellow"/>
                <w:u w:val="single"/>
                <w:lang w:val="en-US"/>
              </w:rPr>
              <w:t xml:space="preserve">by </w:t>
            </w:r>
            <w:r w:rsidR="0040168B" w:rsidRPr="00B54BC0">
              <w:rPr>
                <w:rStyle w:val="normaltextrun"/>
                <w:rFonts w:ascii="Lato" w:hAnsi="Lato" w:cs="Segoe UI"/>
                <w:b/>
                <w:bCs/>
                <w:sz w:val="22"/>
                <w:szCs w:val="22"/>
                <w:highlight w:val="yellow"/>
                <w:u w:val="single"/>
                <w:lang w:val="en-US"/>
              </w:rPr>
              <w:t>2</w:t>
            </w:r>
            <w:r w:rsidR="00B54BC0" w:rsidRPr="00B54BC0">
              <w:rPr>
                <w:rStyle w:val="normaltextrun"/>
                <w:rFonts w:ascii="Lato" w:hAnsi="Lato" w:cs="Segoe UI"/>
                <w:b/>
                <w:bCs/>
                <w:sz w:val="22"/>
                <w:szCs w:val="22"/>
                <w:highlight w:val="yellow"/>
                <w:u w:val="single"/>
                <w:lang w:val="en-US"/>
              </w:rPr>
              <w:t>9</w:t>
            </w:r>
            <w:r w:rsidR="00B54BC0" w:rsidRPr="00B54BC0">
              <w:rPr>
                <w:rStyle w:val="normaltextrun"/>
                <w:rFonts w:ascii="Lato" w:hAnsi="Lato" w:cs="Segoe UI"/>
                <w:b/>
                <w:bCs/>
                <w:sz w:val="22"/>
                <w:szCs w:val="22"/>
                <w:highlight w:val="yellow"/>
                <w:u w:val="single"/>
                <w:vertAlign w:val="superscript"/>
                <w:lang w:val="en-US"/>
              </w:rPr>
              <w:t>th</w:t>
            </w:r>
            <w:r w:rsidR="00B54BC0" w:rsidRPr="00B54BC0">
              <w:rPr>
                <w:rStyle w:val="normaltextrun"/>
                <w:rFonts w:ascii="Lato" w:hAnsi="Lato" w:cs="Segoe UI"/>
                <w:b/>
                <w:bCs/>
                <w:sz w:val="22"/>
                <w:szCs w:val="22"/>
                <w:highlight w:val="yellow"/>
                <w:u w:val="single"/>
                <w:lang w:val="en-US"/>
              </w:rPr>
              <w:t xml:space="preserve"> </w:t>
            </w:r>
            <w:r w:rsidR="00C91051" w:rsidRPr="00B54BC0">
              <w:rPr>
                <w:rStyle w:val="normaltextrun"/>
                <w:rFonts w:ascii="Lato" w:hAnsi="Lato" w:cs="Segoe UI"/>
                <w:b/>
                <w:bCs/>
                <w:sz w:val="22"/>
                <w:szCs w:val="22"/>
                <w:highlight w:val="yellow"/>
                <w:u w:val="single"/>
                <w:lang w:val="en-US"/>
              </w:rPr>
              <w:t>April</w:t>
            </w:r>
            <w:r w:rsidRPr="00B54BC0">
              <w:rPr>
                <w:rStyle w:val="normaltextrun"/>
                <w:rFonts w:ascii="Lato" w:hAnsi="Lato" w:cs="Segoe UI"/>
                <w:b/>
                <w:bCs/>
                <w:sz w:val="22"/>
                <w:szCs w:val="22"/>
                <w:highlight w:val="yellow"/>
                <w:u w:val="single"/>
                <w:lang w:val="en-US"/>
              </w:rPr>
              <w:t xml:space="preserve"> 2024</w:t>
            </w:r>
            <w:r w:rsidRPr="00B54BC0">
              <w:rPr>
                <w:rStyle w:val="normaltextrun"/>
                <w:rFonts w:ascii="Lato" w:hAnsi="Lato" w:cs="Segoe UI"/>
                <w:sz w:val="22"/>
                <w:szCs w:val="22"/>
                <w:lang w:val="en-US"/>
              </w:rPr>
              <w:t xml:space="preserve"> to </w:t>
            </w:r>
            <w:proofErr w:type="spellStart"/>
            <w:r w:rsidRPr="00B54BC0">
              <w:rPr>
                <w:rStyle w:val="normaltextrun"/>
                <w:rFonts w:ascii="Lato" w:hAnsi="Lato" w:cs="Segoe UI"/>
                <w:color w:val="DA291C"/>
                <w:sz w:val="22"/>
                <w:szCs w:val="22"/>
                <w:u w:val="single"/>
                <w:lang w:val="en-US"/>
              </w:rPr>
              <w:t>hassatou.conde-sambou@savethechildren,org</w:t>
            </w:r>
            <w:proofErr w:type="spellEnd"/>
          </w:p>
          <w:p w14:paraId="7DC95058" w14:textId="77777777" w:rsidR="000301AC" w:rsidRPr="00B54BC0" w:rsidRDefault="000301AC" w:rsidP="000301AC">
            <w:pPr>
              <w:rPr>
                <w:rFonts w:ascii="Lato" w:hAnsi="Lato" w:cs="Arial"/>
                <w:sz w:val="22"/>
                <w:szCs w:val="22"/>
                <w:lang w:val="en-US"/>
              </w:rPr>
            </w:pPr>
          </w:p>
          <w:p w14:paraId="49CC8452" w14:textId="77777777" w:rsidR="00CD6C87" w:rsidRPr="00B54BC0" w:rsidRDefault="00CD6C87" w:rsidP="007530BC">
            <w:pPr>
              <w:tabs>
                <w:tab w:val="left" w:pos="984"/>
              </w:tabs>
              <w:rPr>
                <w:rFonts w:ascii="Lato" w:hAnsi="Lato" w:cs="Arial"/>
                <w:b/>
                <w:sz w:val="22"/>
                <w:szCs w:val="22"/>
              </w:rPr>
            </w:pPr>
          </w:p>
        </w:tc>
      </w:tr>
    </w:tbl>
    <w:p w14:paraId="01FB3F85" w14:textId="77777777" w:rsidR="0091079E" w:rsidRPr="00B54BC0" w:rsidRDefault="0091079E" w:rsidP="00CF56E0">
      <w:pPr>
        <w:snapToGrid w:val="0"/>
        <w:spacing w:before="120" w:after="120"/>
        <w:rPr>
          <w:rFonts w:ascii="Lato" w:hAnsi="Lato" w:cs="Arial"/>
          <w:sz w:val="22"/>
          <w:szCs w:val="22"/>
          <w:lang w:val="en-US"/>
        </w:rPr>
      </w:pPr>
    </w:p>
    <w:sectPr w:rsidR="0091079E" w:rsidRPr="00B54BC0">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54A0" w14:textId="77777777" w:rsidR="00600D77" w:rsidRDefault="00600D77">
      <w:r>
        <w:separator/>
      </w:r>
    </w:p>
  </w:endnote>
  <w:endnote w:type="continuationSeparator" w:id="0">
    <w:p w14:paraId="51D10273" w14:textId="77777777" w:rsidR="00600D77" w:rsidRDefault="0060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E13A" w14:textId="668DA312" w:rsidR="00BB15C5" w:rsidRDefault="00BB15C5">
    <w:pPr>
      <w:pStyle w:val="Footer"/>
      <w:jc w:val="right"/>
    </w:pPr>
    <w:r>
      <w:fldChar w:fldCharType="begin"/>
    </w:r>
    <w:r>
      <w:instrText xml:space="preserve"> PAGE   \* MERGEFORMAT </w:instrText>
    </w:r>
    <w:r>
      <w:fldChar w:fldCharType="separate"/>
    </w:r>
    <w:r w:rsidR="00345AB9">
      <w:rPr>
        <w:noProof/>
      </w:rPr>
      <w:t>1</w:t>
    </w:r>
    <w:r>
      <w:rPr>
        <w:noProof/>
      </w:rPr>
      <w:fldChar w:fldCharType="end"/>
    </w:r>
  </w:p>
  <w:p w14:paraId="16D12B5D" w14:textId="77777777" w:rsidR="00BB15C5" w:rsidRDefault="00BB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DF65" w14:textId="77777777" w:rsidR="00600D77" w:rsidRDefault="00600D77">
      <w:r>
        <w:separator/>
      </w:r>
    </w:p>
  </w:footnote>
  <w:footnote w:type="continuationSeparator" w:id="0">
    <w:p w14:paraId="55ED3699" w14:textId="77777777" w:rsidR="00600D77" w:rsidRDefault="0060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4670" w14:textId="77777777" w:rsidR="00A7562E" w:rsidRPr="002C6155" w:rsidRDefault="00A7562E" w:rsidP="00A7562E">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F22B338" wp14:editId="114238E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75671" w14:textId="7D0609C7" w:rsidR="00D00566" w:rsidRPr="00A7562E" w:rsidRDefault="002B0A20" w:rsidP="00F55B51">
    <w:pPr>
      <w:pStyle w:val="Header"/>
      <w:ind w:left="-142"/>
      <w:jc w:val="center"/>
      <w:rPr>
        <w:rFonts w:ascii="Oswald" w:hAnsi="Oswald" w:cs="Arial"/>
        <w:b/>
        <w:smallCaps/>
        <w:sz w:val="22"/>
        <w:szCs w:val="22"/>
      </w:rPr>
    </w:pPr>
    <w:r w:rsidRPr="00A7562E">
      <w:rPr>
        <w:rFonts w:ascii="Oswald" w:hAnsi="Oswald" w:cs="Arial"/>
        <w:b/>
        <w:smallCaps/>
        <w:sz w:val="22"/>
        <w:szCs w:val="22"/>
      </w:rPr>
      <w:t>Terms of Reference</w:t>
    </w:r>
  </w:p>
  <w:p w14:paraId="712BF428" w14:textId="77777777" w:rsidR="00D00566" w:rsidRPr="00A7562E" w:rsidRDefault="00D00566" w:rsidP="00F55B51">
    <w:pPr>
      <w:pStyle w:val="Header"/>
      <w:ind w:left="-142"/>
      <w:jc w:val="center"/>
      <w:rPr>
        <w:rFonts w:ascii="Oswald" w:hAnsi="Oswald" w:cs="Arial"/>
        <w:b/>
        <w:smallCaps/>
        <w:sz w:val="22"/>
        <w:szCs w:val="22"/>
      </w:rPr>
    </w:pPr>
    <w:r w:rsidRPr="00A7562E">
      <w:rPr>
        <w:rFonts w:ascii="Oswald" w:hAnsi="Oswald" w:cs="Arial"/>
        <w:b/>
        <w:smallCap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0F6D6B"/>
    <w:multiLevelType w:val="multilevel"/>
    <w:tmpl w:val="BD0280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1D7EAE"/>
    <w:multiLevelType w:val="hybridMultilevel"/>
    <w:tmpl w:val="F18C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D97E5C"/>
    <w:multiLevelType w:val="hybridMultilevel"/>
    <w:tmpl w:val="D9C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F49D6"/>
    <w:multiLevelType w:val="multilevel"/>
    <w:tmpl w:val="DC6CD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50188"/>
    <w:multiLevelType w:val="hybridMultilevel"/>
    <w:tmpl w:val="DDA81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50241"/>
    <w:multiLevelType w:val="hybridMultilevel"/>
    <w:tmpl w:val="432E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2715A"/>
    <w:multiLevelType w:val="hybridMultilevel"/>
    <w:tmpl w:val="640CA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90426"/>
    <w:multiLevelType w:val="multilevel"/>
    <w:tmpl w:val="CB700B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85F32"/>
    <w:multiLevelType w:val="multilevel"/>
    <w:tmpl w:val="877C2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5" w15:restartNumberingAfterBreak="0">
    <w:nsid w:val="2536407F"/>
    <w:multiLevelType w:val="multilevel"/>
    <w:tmpl w:val="06042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4741C"/>
    <w:multiLevelType w:val="multilevel"/>
    <w:tmpl w:val="6F848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F5263B"/>
    <w:multiLevelType w:val="multilevel"/>
    <w:tmpl w:val="D90C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AA616B"/>
    <w:multiLevelType w:val="hybridMultilevel"/>
    <w:tmpl w:val="0954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F7C52"/>
    <w:multiLevelType w:val="multilevel"/>
    <w:tmpl w:val="5DB8B338"/>
    <w:lvl w:ilvl="0">
      <w:start w:val="1"/>
      <w:numFmt w:val="bullet"/>
      <w:lvlText w:val=""/>
      <w:lvlJc w:val="left"/>
      <w:pPr>
        <w:tabs>
          <w:tab w:val="num" w:pos="0"/>
        </w:tabs>
        <w:ind w:left="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3C887880"/>
    <w:multiLevelType w:val="multilevel"/>
    <w:tmpl w:val="44224144"/>
    <w:lvl w:ilvl="0">
      <w:start w:val="1"/>
      <w:numFmt w:val="bullet"/>
      <w:lvlText w:val=""/>
      <w:lvlJc w:val="left"/>
      <w:pPr>
        <w:tabs>
          <w:tab w:val="num" w:pos="0"/>
        </w:tabs>
        <w:ind w:left="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19E176E"/>
    <w:multiLevelType w:val="hybridMultilevel"/>
    <w:tmpl w:val="F782E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F6DA4"/>
    <w:multiLevelType w:val="hybridMultilevel"/>
    <w:tmpl w:val="D4F8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91EF6"/>
    <w:multiLevelType w:val="multilevel"/>
    <w:tmpl w:val="EE90C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91C02EB"/>
    <w:multiLevelType w:val="multilevel"/>
    <w:tmpl w:val="2E20C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43FEA"/>
    <w:multiLevelType w:val="multilevel"/>
    <w:tmpl w:val="7F5EB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24447"/>
    <w:multiLevelType w:val="hybridMultilevel"/>
    <w:tmpl w:val="DE18F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3520B"/>
    <w:multiLevelType w:val="hybridMultilevel"/>
    <w:tmpl w:val="552CC8D2"/>
    <w:lvl w:ilvl="0" w:tplc="1FB606A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667915"/>
    <w:multiLevelType w:val="hybridMultilevel"/>
    <w:tmpl w:val="FF3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77494"/>
    <w:multiLevelType w:val="multilevel"/>
    <w:tmpl w:val="32CAE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85E9D"/>
    <w:multiLevelType w:val="multilevel"/>
    <w:tmpl w:val="F3C45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8F66D4"/>
    <w:multiLevelType w:val="multilevel"/>
    <w:tmpl w:val="2ED4E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AB44DE"/>
    <w:multiLevelType w:val="multilevel"/>
    <w:tmpl w:val="70D65D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E063F"/>
    <w:multiLevelType w:val="multilevel"/>
    <w:tmpl w:val="C07E4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B1B2B"/>
    <w:multiLevelType w:val="multilevel"/>
    <w:tmpl w:val="EDBAA848"/>
    <w:lvl w:ilvl="0">
      <w:start w:val="1"/>
      <w:numFmt w:val="bullet"/>
      <w:lvlText w:val=""/>
      <w:lvlJc w:val="left"/>
      <w:pPr>
        <w:tabs>
          <w:tab w:val="num" w:pos="0"/>
        </w:tabs>
        <w:ind w:left="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74B6489F"/>
    <w:multiLevelType w:val="hybridMultilevel"/>
    <w:tmpl w:val="9CA0203A"/>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8" w15:restartNumberingAfterBreak="0">
    <w:nsid w:val="7A5D1CF2"/>
    <w:multiLevelType w:val="multilevel"/>
    <w:tmpl w:val="44968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21"/>
  </w:num>
  <w:num w:numId="4">
    <w:abstractNumId w:val="0"/>
  </w:num>
  <w:num w:numId="5">
    <w:abstractNumId w:val="1"/>
  </w:num>
  <w:num w:numId="6">
    <w:abstractNumId w:val="28"/>
  </w:num>
  <w:num w:numId="7">
    <w:abstractNumId w:val="9"/>
  </w:num>
  <w:num w:numId="8">
    <w:abstractNumId w:val="10"/>
  </w:num>
  <w:num w:numId="9">
    <w:abstractNumId w:val="6"/>
  </w:num>
  <w:num w:numId="10">
    <w:abstractNumId w:val="22"/>
  </w:num>
  <w:num w:numId="11">
    <w:abstractNumId w:val="2"/>
  </w:num>
  <w:num w:numId="12">
    <w:abstractNumId w:val="3"/>
  </w:num>
  <w:num w:numId="13">
    <w:abstractNumId w:val="4"/>
  </w:num>
  <w:num w:numId="14">
    <w:abstractNumId w:val="37"/>
  </w:num>
  <w:num w:numId="15">
    <w:abstractNumId w:val="11"/>
  </w:num>
  <w:num w:numId="16">
    <w:abstractNumId w:val="23"/>
  </w:num>
  <w:num w:numId="17">
    <w:abstractNumId w:val="7"/>
  </w:num>
  <w:num w:numId="18">
    <w:abstractNumId w:val="24"/>
  </w:num>
  <w:num w:numId="19">
    <w:abstractNumId w:val="35"/>
  </w:num>
  <w:num w:numId="20">
    <w:abstractNumId w:val="19"/>
  </w:num>
  <w:num w:numId="21">
    <w:abstractNumId w:val="36"/>
  </w:num>
  <w:num w:numId="22">
    <w:abstractNumId w:val="12"/>
  </w:num>
  <w:num w:numId="23">
    <w:abstractNumId w:val="34"/>
  </w:num>
  <w:num w:numId="24">
    <w:abstractNumId w:val="20"/>
  </w:num>
  <w:num w:numId="25">
    <w:abstractNumId w:val="5"/>
  </w:num>
  <w:num w:numId="26">
    <w:abstractNumId w:val="13"/>
  </w:num>
  <w:num w:numId="27">
    <w:abstractNumId w:val="15"/>
  </w:num>
  <w:num w:numId="28">
    <w:abstractNumId w:val="16"/>
  </w:num>
  <w:num w:numId="29">
    <w:abstractNumId w:val="8"/>
  </w:num>
  <w:num w:numId="30">
    <w:abstractNumId w:val="38"/>
  </w:num>
  <w:num w:numId="31">
    <w:abstractNumId w:val="32"/>
  </w:num>
  <w:num w:numId="32">
    <w:abstractNumId w:val="17"/>
  </w:num>
  <w:num w:numId="33">
    <w:abstractNumId w:val="27"/>
  </w:num>
  <w:num w:numId="34">
    <w:abstractNumId w:val="31"/>
  </w:num>
  <w:num w:numId="35">
    <w:abstractNumId w:val="30"/>
  </w:num>
  <w:num w:numId="36">
    <w:abstractNumId w:val="29"/>
  </w:num>
  <w:num w:numId="37">
    <w:abstractNumId w:val="18"/>
  </w:num>
  <w:num w:numId="38">
    <w:abstractNumId w:val="26"/>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2E7D"/>
    <w:rsid w:val="00007D0B"/>
    <w:rsid w:val="00014716"/>
    <w:rsid w:val="00015D1E"/>
    <w:rsid w:val="00025A2C"/>
    <w:rsid w:val="00026330"/>
    <w:rsid w:val="000301AC"/>
    <w:rsid w:val="00037067"/>
    <w:rsid w:val="00046FC7"/>
    <w:rsid w:val="000531A7"/>
    <w:rsid w:val="00070769"/>
    <w:rsid w:val="00072C12"/>
    <w:rsid w:val="000779E7"/>
    <w:rsid w:val="00092DD0"/>
    <w:rsid w:val="00093A3F"/>
    <w:rsid w:val="00094854"/>
    <w:rsid w:val="00096A20"/>
    <w:rsid w:val="000A0163"/>
    <w:rsid w:val="000A1CCE"/>
    <w:rsid w:val="000B0A37"/>
    <w:rsid w:val="000B2430"/>
    <w:rsid w:val="000E09C6"/>
    <w:rsid w:val="000E2832"/>
    <w:rsid w:val="000F134B"/>
    <w:rsid w:val="00103FA9"/>
    <w:rsid w:val="00106CC3"/>
    <w:rsid w:val="0011103F"/>
    <w:rsid w:val="00112194"/>
    <w:rsid w:val="00114B17"/>
    <w:rsid w:val="0012086D"/>
    <w:rsid w:val="00126024"/>
    <w:rsid w:val="001403F1"/>
    <w:rsid w:val="0015099B"/>
    <w:rsid w:val="00155B44"/>
    <w:rsid w:val="0016293E"/>
    <w:rsid w:val="00170A71"/>
    <w:rsid w:val="00170AF6"/>
    <w:rsid w:val="00174203"/>
    <w:rsid w:val="00175AE3"/>
    <w:rsid w:val="0017754D"/>
    <w:rsid w:val="00180A1E"/>
    <w:rsid w:val="00183B33"/>
    <w:rsid w:val="001A3783"/>
    <w:rsid w:val="001B3FB9"/>
    <w:rsid w:val="001B5777"/>
    <w:rsid w:val="001C23ED"/>
    <w:rsid w:val="001C7024"/>
    <w:rsid w:val="001D1F88"/>
    <w:rsid w:val="001D6CB9"/>
    <w:rsid w:val="001E3518"/>
    <w:rsid w:val="002074DA"/>
    <w:rsid w:val="00207F53"/>
    <w:rsid w:val="0021048C"/>
    <w:rsid w:val="002113F8"/>
    <w:rsid w:val="0021156E"/>
    <w:rsid w:val="00211F44"/>
    <w:rsid w:val="002145E1"/>
    <w:rsid w:val="00235BFD"/>
    <w:rsid w:val="00255049"/>
    <w:rsid w:val="00267F7F"/>
    <w:rsid w:val="002706B5"/>
    <w:rsid w:val="00273691"/>
    <w:rsid w:val="00280BE1"/>
    <w:rsid w:val="00284027"/>
    <w:rsid w:val="00287B36"/>
    <w:rsid w:val="00290500"/>
    <w:rsid w:val="002916E8"/>
    <w:rsid w:val="00297EEF"/>
    <w:rsid w:val="002A36BC"/>
    <w:rsid w:val="002B0A20"/>
    <w:rsid w:val="002B1355"/>
    <w:rsid w:val="002B21C3"/>
    <w:rsid w:val="002B4A02"/>
    <w:rsid w:val="002B7995"/>
    <w:rsid w:val="002C12CD"/>
    <w:rsid w:val="002C14F5"/>
    <w:rsid w:val="002C226B"/>
    <w:rsid w:val="002D0F16"/>
    <w:rsid w:val="002D4A35"/>
    <w:rsid w:val="002E170D"/>
    <w:rsid w:val="002E1BD9"/>
    <w:rsid w:val="002E34C0"/>
    <w:rsid w:val="002E79B6"/>
    <w:rsid w:val="002F1978"/>
    <w:rsid w:val="00304B69"/>
    <w:rsid w:val="00310B2C"/>
    <w:rsid w:val="00312201"/>
    <w:rsid w:val="00313BB4"/>
    <w:rsid w:val="00324580"/>
    <w:rsid w:val="0032631C"/>
    <w:rsid w:val="00341E13"/>
    <w:rsid w:val="00345AB9"/>
    <w:rsid w:val="0035313F"/>
    <w:rsid w:val="003558D5"/>
    <w:rsid w:val="00362A28"/>
    <w:rsid w:val="00362E37"/>
    <w:rsid w:val="00364716"/>
    <w:rsid w:val="00373E01"/>
    <w:rsid w:val="00382DCB"/>
    <w:rsid w:val="00392135"/>
    <w:rsid w:val="00395233"/>
    <w:rsid w:val="00396F90"/>
    <w:rsid w:val="003A14B0"/>
    <w:rsid w:val="003A1E18"/>
    <w:rsid w:val="003B081D"/>
    <w:rsid w:val="003B2EB5"/>
    <w:rsid w:val="003B662F"/>
    <w:rsid w:val="003B6F92"/>
    <w:rsid w:val="003B6FF6"/>
    <w:rsid w:val="003D13BD"/>
    <w:rsid w:val="003D481B"/>
    <w:rsid w:val="003D6787"/>
    <w:rsid w:val="003E562F"/>
    <w:rsid w:val="003F07C9"/>
    <w:rsid w:val="003F2E43"/>
    <w:rsid w:val="003F664C"/>
    <w:rsid w:val="0040168B"/>
    <w:rsid w:val="00405769"/>
    <w:rsid w:val="00407466"/>
    <w:rsid w:val="00410DB5"/>
    <w:rsid w:val="00411D54"/>
    <w:rsid w:val="004163AF"/>
    <w:rsid w:val="00417B2D"/>
    <w:rsid w:val="00423519"/>
    <w:rsid w:val="004414F8"/>
    <w:rsid w:val="00453C43"/>
    <w:rsid w:val="00456024"/>
    <w:rsid w:val="00457479"/>
    <w:rsid w:val="00471FFF"/>
    <w:rsid w:val="004757CF"/>
    <w:rsid w:val="00476F74"/>
    <w:rsid w:val="00483CC9"/>
    <w:rsid w:val="004852D8"/>
    <w:rsid w:val="00493703"/>
    <w:rsid w:val="004A63F0"/>
    <w:rsid w:val="004B2994"/>
    <w:rsid w:val="004B402E"/>
    <w:rsid w:val="004C1137"/>
    <w:rsid w:val="004C6EB7"/>
    <w:rsid w:val="004D40E5"/>
    <w:rsid w:val="004D6F3D"/>
    <w:rsid w:val="004E2B71"/>
    <w:rsid w:val="004E4335"/>
    <w:rsid w:val="005000EE"/>
    <w:rsid w:val="00502CDE"/>
    <w:rsid w:val="00512552"/>
    <w:rsid w:val="00514D77"/>
    <w:rsid w:val="0051544C"/>
    <w:rsid w:val="00516666"/>
    <w:rsid w:val="00521034"/>
    <w:rsid w:val="0052278F"/>
    <w:rsid w:val="005358D9"/>
    <w:rsid w:val="0053740D"/>
    <w:rsid w:val="00543A17"/>
    <w:rsid w:val="00546400"/>
    <w:rsid w:val="0055540E"/>
    <w:rsid w:val="005566A1"/>
    <w:rsid w:val="005602C8"/>
    <w:rsid w:val="005627A5"/>
    <w:rsid w:val="00567861"/>
    <w:rsid w:val="00584D46"/>
    <w:rsid w:val="00594996"/>
    <w:rsid w:val="00596B89"/>
    <w:rsid w:val="005A1B12"/>
    <w:rsid w:val="005A340E"/>
    <w:rsid w:val="005B1DAA"/>
    <w:rsid w:val="005B4C68"/>
    <w:rsid w:val="005B54F4"/>
    <w:rsid w:val="005C122D"/>
    <w:rsid w:val="005C4687"/>
    <w:rsid w:val="005C6C1A"/>
    <w:rsid w:val="005C72C9"/>
    <w:rsid w:val="005D1B16"/>
    <w:rsid w:val="005D3156"/>
    <w:rsid w:val="005D3939"/>
    <w:rsid w:val="005D43F4"/>
    <w:rsid w:val="005F161F"/>
    <w:rsid w:val="005F2566"/>
    <w:rsid w:val="00600D77"/>
    <w:rsid w:val="00607986"/>
    <w:rsid w:val="006114F3"/>
    <w:rsid w:val="006147CA"/>
    <w:rsid w:val="00615603"/>
    <w:rsid w:val="006224AD"/>
    <w:rsid w:val="00624ADA"/>
    <w:rsid w:val="00624CD4"/>
    <w:rsid w:val="00627975"/>
    <w:rsid w:val="00640327"/>
    <w:rsid w:val="006411BA"/>
    <w:rsid w:val="00645045"/>
    <w:rsid w:val="00647D3A"/>
    <w:rsid w:val="00650B89"/>
    <w:rsid w:val="00652601"/>
    <w:rsid w:val="00654FA8"/>
    <w:rsid w:val="0065612B"/>
    <w:rsid w:val="00672293"/>
    <w:rsid w:val="00683C65"/>
    <w:rsid w:val="00684CFD"/>
    <w:rsid w:val="0068741E"/>
    <w:rsid w:val="006878EA"/>
    <w:rsid w:val="0069034A"/>
    <w:rsid w:val="0069046A"/>
    <w:rsid w:val="006934BA"/>
    <w:rsid w:val="00695338"/>
    <w:rsid w:val="006B3CE9"/>
    <w:rsid w:val="006B6312"/>
    <w:rsid w:val="006D019D"/>
    <w:rsid w:val="006D7C15"/>
    <w:rsid w:val="006F030A"/>
    <w:rsid w:val="006F08AD"/>
    <w:rsid w:val="006F46C2"/>
    <w:rsid w:val="006F4F84"/>
    <w:rsid w:val="007000BC"/>
    <w:rsid w:val="00703779"/>
    <w:rsid w:val="00722849"/>
    <w:rsid w:val="00725B21"/>
    <w:rsid w:val="00732CF7"/>
    <w:rsid w:val="007353CC"/>
    <w:rsid w:val="00737FA0"/>
    <w:rsid w:val="00741907"/>
    <w:rsid w:val="00744B11"/>
    <w:rsid w:val="00746BFC"/>
    <w:rsid w:val="007530BC"/>
    <w:rsid w:val="0075327C"/>
    <w:rsid w:val="00760417"/>
    <w:rsid w:val="00762004"/>
    <w:rsid w:val="00770638"/>
    <w:rsid w:val="00776CE2"/>
    <w:rsid w:val="007770CA"/>
    <w:rsid w:val="00777B9E"/>
    <w:rsid w:val="007830B1"/>
    <w:rsid w:val="00783AE0"/>
    <w:rsid w:val="00785CF2"/>
    <w:rsid w:val="00792D8D"/>
    <w:rsid w:val="00797BC1"/>
    <w:rsid w:val="007B1F58"/>
    <w:rsid w:val="007B47F6"/>
    <w:rsid w:val="007B698F"/>
    <w:rsid w:val="007C1DC4"/>
    <w:rsid w:val="007C39C3"/>
    <w:rsid w:val="007D2582"/>
    <w:rsid w:val="007D26DC"/>
    <w:rsid w:val="007E21E2"/>
    <w:rsid w:val="007F13A8"/>
    <w:rsid w:val="00800CE8"/>
    <w:rsid w:val="00805BE2"/>
    <w:rsid w:val="00814B51"/>
    <w:rsid w:val="00816138"/>
    <w:rsid w:val="008178C0"/>
    <w:rsid w:val="00820F67"/>
    <w:rsid w:val="00822219"/>
    <w:rsid w:val="008264D8"/>
    <w:rsid w:val="00834155"/>
    <w:rsid w:val="008341C6"/>
    <w:rsid w:val="00834B78"/>
    <w:rsid w:val="00853DC9"/>
    <w:rsid w:val="00857878"/>
    <w:rsid w:val="00875435"/>
    <w:rsid w:val="0088006A"/>
    <w:rsid w:val="008A071A"/>
    <w:rsid w:val="008A0C1B"/>
    <w:rsid w:val="008A42BB"/>
    <w:rsid w:val="008B0433"/>
    <w:rsid w:val="008B57A5"/>
    <w:rsid w:val="008C063C"/>
    <w:rsid w:val="008C5A62"/>
    <w:rsid w:val="008D4B0B"/>
    <w:rsid w:val="008D6644"/>
    <w:rsid w:val="008D66E4"/>
    <w:rsid w:val="0090541F"/>
    <w:rsid w:val="0091079E"/>
    <w:rsid w:val="00920814"/>
    <w:rsid w:val="00920C0C"/>
    <w:rsid w:val="00920E86"/>
    <w:rsid w:val="00920E89"/>
    <w:rsid w:val="00920FDB"/>
    <w:rsid w:val="00921058"/>
    <w:rsid w:val="009376FF"/>
    <w:rsid w:val="009429F6"/>
    <w:rsid w:val="00945AD8"/>
    <w:rsid w:val="009547DB"/>
    <w:rsid w:val="00960523"/>
    <w:rsid w:val="00974AF5"/>
    <w:rsid w:val="009812C5"/>
    <w:rsid w:val="00984B86"/>
    <w:rsid w:val="009A1C20"/>
    <w:rsid w:val="009A4FDD"/>
    <w:rsid w:val="009A7E31"/>
    <w:rsid w:val="009B1AAA"/>
    <w:rsid w:val="009B642A"/>
    <w:rsid w:val="009B73D3"/>
    <w:rsid w:val="009C17CE"/>
    <w:rsid w:val="009D22D1"/>
    <w:rsid w:val="009D68B7"/>
    <w:rsid w:val="009E3F2E"/>
    <w:rsid w:val="00A059FD"/>
    <w:rsid w:val="00A11572"/>
    <w:rsid w:val="00A24176"/>
    <w:rsid w:val="00A275C9"/>
    <w:rsid w:val="00A43388"/>
    <w:rsid w:val="00A56833"/>
    <w:rsid w:val="00A62515"/>
    <w:rsid w:val="00A6746E"/>
    <w:rsid w:val="00A70976"/>
    <w:rsid w:val="00A7562E"/>
    <w:rsid w:val="00A80C8F"/>
    <w:rsid w:val="00A857DB"/>
    <w:rsid w:val="00A87D20"/>
    <w:rsid w:val="00A91E20"/>
    <w:rsid w:val="00AA68B3"/>
    <w:rsid w:val="00AA77CC"/>
    <w:rsid w:val="00AB0772"/>
    <w:rsid w:val="00AB6690"/>
    <w:rsid w:val="00AB7012"/>
    <w:rsid w:val="00AC05DC"/>
    <w:rsid w:val="00AC0796"/>
    <w:rsid w:val="00AC6ACF"/>
    <w:rsid w:val="00AC7F69"/>
    <w:rsid w:val="00AD119D"/>
    <w:rsid w:val="00AD38C8"/>
    <w:rsid w:val="00AE44F9"/>
    <w:rsid w:val="00AE4BCB"/>
    <w:rsid w:val="00AF4CDA"/>
    <w:rsid w:val="00B00569"/>
    <w:rsid w:val="00B011CA"/>
    <w:rsid w:val="00B03C49"/>
    <w:rsid w:val="00B0410A"/>
    <w:rsid w:val="00B04818"/>
    <w:rsid w:val="00B10B75"/>
    <w:rsid w:val="00B111EB"/>
    <w:rsid w:val="00B141B4"/>
    <w:rsid w:val="00B14F8E"/>
    <w:rsid w:val="00B161AE"/>
    <w:rsid w:val="00B21B76"/>
    <w:rsid w:val="00B37952"/>
    <w:rsid w:val="00B46095"/>
    <w:rsid w:val="00B539A0"/>
    <w:rsid w:val="00B54BC0"/>
    <w:rsid w:val="00B62307"/>
    <w:rsid w:val="00B76788"/>
    <w:rsid w:val="00B83E89"/>
    <w:rsid w:val="00B84E72"/>
    <w:rsid w:val="00BA2A12"/>
    <w:rsid w:val="00BB0A37"/>
    <w:rsid w:val="00BB15C5"/>
    <w:rsid w:val="00BC471B"/>
    <w:rsid w:val="00BE054B"/>
    <w:rsid w:val="00BE556E"/>
    <w:rsid w:val="00C02EA7"/>
    <w:rsid w:val="00C06137"/>
    <w:rsid w:val="00C15D29"/>
    <w:rsid w:val="00C160B0"/>
    <w:rsid w:val="00C21E23"/>
    <w:rsid w:val="00C22CF8"/>
    <w:rsid w:val="00C31CC9"/>
    <w:rsid w:val="00C34EA2"/>
    <w:rsid w:val="00C3518D"/>
    <w:rsid w:val="00C3759F"/>
    <w:rsid w:val="00C4072F"/>
    <w:rsid w:val="00C41D05"/>
    <w:rsid w:val="00C41FE5"/>
    <w:rsid w:val="00C4577D"/>
    <w:rsid w:val="00C52266"/>
    <w:rsid w:val="00C55CC1"/>
    <w:rsid w:val="00C61C6F"/>
    <w:rsid w:val="00C6257E"/>
    <w:rsid w:val="00C66D6A"/>
    <w:rsid w:val="00C700E6"/>
    <w:rsid w:val="00C71D53"/>
    <w:rsid w:val="00C71F41"/>
    <w:rsid w:val="00C74583"/>
    <w:rsid w:val="00C761CF"/>
    <w:rsid w:val="00C76E29"/>
    <w:rsid w:val="00C82E63"/>
    <w:rsid w:val="00C83354"/>
    <w:rsid w:val="00C90DA1"/>
    <w:rsid w:val="00C91051"/>
    <w:rsid w:val="00C95100"/>
    <w:rsid w:val="00C978E6"/>
    <w:rsid w:val="00CA37D1"/>
    <w:rsid w:val="00CA3D46"/>
    <w:rsid w:val="00CA56DA"/>
    <w:rsid w:val="00CB20DA"/>
    <w:rsid w:val="00CB20F1"/>
    <w:rsid w:val="00CD50A3"/>
    <w:rsid w:val="00CD6C87"/>
    <w:rsid w:val="00CF287B"/>
    <w:rsid w:val="00CF56E0"/>
    <w:rsid w:val="00D00566"/>
    <w:rsid w:val="00D046E9"/>
    <w:rsid w:val="00D07C06"/>
    <w:rsid w:val="00D12736"/>
    <w:rsid w:val="00D13D6A"/>
    <w:rsid w:val="00D230F9"/>
    <w:rsid w:val="00D26C4F"/>
    <w:rsid w:val="00D30789"/>
    <w:rsid w:val="00D329A6"/>
    <w:rsid w:val="00D33A59"/>
    <w:rsid w:val="00D40243"/>
    <w:rsid w:val="00D5085F"/>
    <w:rsid w:val="00D520E4"/>
    <w:rsid w:val="00D53088"/>
    <w:rsid w:val="00D56C84"/>
    <w:rsid w:val="00D64C59"/>
    <w:rsid w:val="00D70AB4"/>
    <w:rsid w:val="00D77D9C"/>
    <w:rsid w:val="00D809BF"/>
    <w:rsid w:val="00D80EF4"/>
    <w:rsid w:val="00D86A00"/>
    <w:rsid w:val="00DB49BD"/>
    <w:rsid w:val="00DC251B"/>
    <w:rsid w:val="00DC5561"/>
    <w:rsid w:val="00DD29EB"/>
    <w:rsid w:val="00DD7CBD"/>
    <w:rsid w:val="00DE0F04"/>
    <w:rsid w:val="00DE52D3"/>
    <w:rsid w:val="00DF31B1"/>
    <w:rsid w:val="00E06081"/>
    <w:rsid w:val="00E06FA4"/>
    <w:rsid w:val="00E10BA6"/>
    <w:rsid w:val="00E144AE"/>
    <w:rsid w:val="00E14DF1"/>
    <w:rsid w:val="00E43CB9"/>
    <w:rsid w:val="00E51A17"/>
    <w:rsid w:val="00E553B5"/>
    <w:rsid w:val="00E71BB5"/>
    <w:rsid w:val="00E77359"/>
    <w:rsid w:val="00E83956"/>
    <w:rsid w:val="00E87CFD"/>
    <w:rsid w:val="00E940DB"/>
    <w:rsid w:val="00E94D82"/>
    <w:rsid w:val="00EA0464"/>
    <w:rsid w:val="00EA19E3"/>
    <w:rsid w:val="00EA2011"/>
    <w:rsid w:val="00EA44F5"/>
    <w:rsid w:val="00EA4B10"/>
    <w:rsid w:val="00EB1BA4"/>
    <w:rsid w:val="00EC0B20"/>
    <w:rsid w:val="00ED102A"/>
    <w:rsid w:val="00EE62AC"/>
    <w:rsid w:val="00EF0236"/>
    <w:rsid w:val="00EF33BF"/>
    <w:rsid w:val="00EF3AE4"/>
    <w:rsid w:val="00F069CA"/>
    <w:rsid w:val="00F13AF7"/>
    <w:rsid w:val="00F1763A"/>
    <w:rsid w:val="00F1778F"/>
    <w:rsid w:val="00F23579"/>
    <w:rsid w:val="00F24F90"/>
    <w:rsid w:val="00F4771B"/>
    <w:rsid w:val="00F51DCA"/>
    <w:rsid w:val="00F523B3"/>
    <w:rsid w:val="00F55B51"/>
    <w:rsid w:val="00F62C3B"/>
    <w:rsid w:val="00F63D2B"/>
    <w:rsid w:val="00F63F95"/>
    <w:rsid w:val="00F706C7"/>
    <w:rsid w:val="00F73DCC"/>
    <w:rsid w:val="00F810FA"/>
    <w:rsid w:val="00F85B9C"/>
    <w:rsid w:val="00F9086D"/>
    <w:rsid w:val="00F940B8"/>
    <w:rsid w:val="00F95D91"/>
    <w:rsid w:val="00FA12EA"/>
    <w:rsid w:val="00FC1E13"/>
    <w:rsid w:val="00FC2AF6"/>
    <w:rsid w:val="00FC4ABD"/>
    <w:rsid w:val="00FC5308"/>
    <w:rsid w:val="00FC67B6"/>
    <w:rsid w:val="00FD037B"/>
    <w:rsid w:val="00FE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1494FC"/>
  <w15:chartTrackingRefBased/>
  <w15:docId w15:val="{A444B001-DEB2-4007-8C3A-81FD59DE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44"/>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NoSpacing">
    <w:name w:val="No Spacing"/>
    <w:uiPriority w:val="99"/>
    <w:qFormat/>
    <w:rsid w:val="00B62307"/>
    <w:rPr>
      <w:sz w:val="24"/>
      <w:lang w:eastAsia="en-US"/>
    </w:rPr>
  </w:style>
  <w:style w:type="character" w:customStyle="1" w:styleId="FooterChar">
    <w:name w:val="Footer Char"/>
    <w:link w:val="Footer"/>
    <w:uiPriority w:val="99"/>
    <w:rsid w:val="00BB15C5"/>
    <w:rPr>
      <w:sz w:val="24"/>
      <w:lang w:eastAsia="en-US"/>
    </w:rPr>
  </w:style>
  <w:style w:type="paragraph" w:styleId="NormalWeb">
    <w:name w:val="Normal (Web)"/>
    <w:basedOn w:val="Normal"/>
    <w:uiPriority w:val="99"/>
    <w:unhideWhenUsed/>
    <w:rsid w:val="002706B5"/>
    <w:pPr>
      <w:spacing w:before="100" w:beforeAutospacing="1" w:after="100" w:afterAutospacing="1"/>
    </w:pPr>
    <w:rPr>
      <w:szCs w:val="24"/>
      <w:lang w:eastAsia="en-GB"/>
    </w:rPr>
  </w:style>
  <w:style w:type="character" w:customStyle="1" w:styleId="CommentTextChar">
    <w:name w:val="Comment Text Char"/>
    <w:link w:val="CommentText"/>
    <w:semiHidden/>
    <w:rsid w:val="00CA56DA"/>
    <w:rPr>
      <w:lang w:eastAsia="en-US"/>
    </w:rPr>
  </w:style>
  <w:style w:type="paragraph" w:styleId="ListParagraph">
    <w:name w:val="List Paragraph"/>
    <w:basedOn w:val="Normal"/>
    <w:uiPriority w:val="34"/>
    <w:qFormat/>
    <w:rsid w:val="000F134B"/>
    <w:pPr>
      <w:ind w:left="720"/>
      <w:contextualSpacing/>
    </w:pPr>
    <w:rPr>
      <w:rFonts w:ascii="Arial" w:hAnsi="Arial"/>
      <w:szCs w:val="24"/>
      <w:lang w:eastAsia="en-GB"/>
    </w:rPr>
  </w:style>
  <w:style w:type="paragraph" w:customStyle="1" w:styleId="paragraph">
    <w:name w:val="paragraph"/>
    <w:basedOn w:val="Normal"/>
    <w:rsid w:val="0091079E"/>
    <w:pPr>
      <w:spacing w:before="100" w:beforeAutospacing="1" w:after="100" w:afterAutospacing="1"/>
    </w:pPr>
    <w:rPr>
      <w:szCs w:val="24"/>
      <w:lang w:val="it-IT" w:eastAsia="it-IT"/>
    </w:rPr>
  </w:style>
  <w:style w:type="paragraph" w:customStyle="1" w:styleId="DocumentDescription">
    <w:name w:val="Document Description"/>
    <w:basedOn w:val="DocumentSubtitle"/>
    <w:qFormat/>
    <w:rsid w:val="0091079E"/>
    <w:rPr>
      <w:b w:val="0"/>
      <w:color w:val="000000"/>
      <w:sz w:val="44"/>
    </w:rPr>
  </w:style>
  <w:style w:type="paragraph" w:customStyle="1" w:styleId="DocumentSubtitle">
    <w:name w:val="Document Subtitle"/>
    <w:basedOn w:val="Normal"/>
    <w:next w:val="DocumentDescription"/>
    <w:qFormat/>
    <w:rsid w:val="0091079E"/>
    <w:pPr>
      <w:spacing w:line="260" w:lineRule="atLeast"/>
    </w:pPr>
    <w:rPr>
      <w:rFonts w:ascii="Cambria" w:eastAsia="Calibri" w:hAnsi="Cambria"/>
      <w:b/>
      <w:color w:val="4F81BD"/>
      <w:sz w:val="48"/>
      <w:szCs w:val="22"/>
    </w:rPr>
  </w:style>
  <w:style w:type="character" w:customStyle="1" w:styleId="normaltextrun">
    <w:name w:val="normaltextrun"/>
    <w:basedOn w:val="DefaultParagraphFont"/>
    <w:rsid w:val="0091079E"/>
  </w:style>
  <w:style w:type="character" w:customStyle="1" w:styleId="eop">
    <w:name w:val="eop"/>
    <w:basedOn w:val="DefaultParagraphFont"/>
    <w:rsid w:val="0091079E"/>
  </w:style>
  <w:style w:type="character" w:styleId="Strong">
    <w:name w:val="Strong"/>
    <w:basedOn w:val="DefaultParagraphFont"/>
    <w:uiPriority w:val="22"/>
    <w:qFormat/>
    <w:rsid w:val="00CF5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0031448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3748772">
      <w:bodyDiv w:val="1"/>
      <w:marLeft w:val="0"/>
      <w:marRight w:val="0"/>
      <w:marTop w:val="0"/>
      <w:marBottom w:val="0"/>
      <w:divBdr>
        <w:top w:val="none" w:sz="0" w:space="0" w:color="auto"/>
        <w:left w:val="none" w:sz="0" w:space="0" w:color="auto"/>
        <w:bottom w:val="none" w:sz="0" w:space="0" w:color="auto"/>
        <w:right w:val="none" w:sz="0" w:space="0" w:color="auto"/>
      </w:divBdr>
    </w:div>
    <w:div w:id="1616063146">
      <w:bodyDiv w:val="1"/>
      <w:marLeft w:val="0"/>
      <w:marRight w:val="0"/>
      <w:marTop w:val="0"/>
      <w:marBottom w:val="0"/>
      <w:divBdr>
        <w:top w:val="none" w:sz="0" w:space="0" w:color="auto"/>
        <w:left w:val="none" w:sz="0" w:space="0" w:color="auto"/>
        <w:bottom w:val="none" w:sz="0" w:space="0" w:color="auto"/>
        <w:right w:val="none" w:sz="0" w:space="0" w:color="auto"/>
      </w:divBdr>
    </w:div>
    <w:div w:id="20182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1A43-B3C9-43D9-AE07-1F86D9935287}">
  <ds:schemaRefs>
    <ds:schemaRef ds:uri="http://schemas.microsoft.com/sharepoint/v3/contenttype/forms"/>
  </ds:schemaRefs>
</ds:datastoreItem>
</file>

<file path=customXml/itemProps2.xml><?xml version="1.0" encoding="utf-8"?>
<ds:datastoreItem xmlns:ds="http://schemas.openxmlformats.org/officeDocument/2006/customXml" ds:itemID="{DAA54DDE-91FF-4C38-BE92-37EDAC024EF7}">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56dea5c0-e65d-49a8-9649-6813e91f0d1e"/>
    <ds:schemaRef ds:uri="http://schemas.openxmlformats.org/package/2006/metadata/core-properties"/>
    <ds:schemaRef ds:uri="cb6bb106-cc73-47ee-b801-18ddeda56b9f"/>
    <ds:schemaRef ds:uri="http://purl.org/dc/dcmitype/"/>
  </ds:schemaRefs>
</ds:datastoreItem>
</file>

<file path=customXml/itemProps3.xml><?xml version="1.0" encoding="utf-8"?>
<ds:datastoreItem xmlns:ds="http://schemas.openxmlformats.org/officeDocument/2006/customXml" ds:itemID="{F91ABDA8-7911-4BAF-8A66-493612F3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4C8D4-E427-450E-9B2B-B103AE0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3</cp:revision>
  <cp:lastPrinted>2014-06-23T10:56:00Z</cp:lastPrinted>
  <dcterms:created xsi:type="dcterms:W3CDTF">2024-04-22T08:25:00Z</dcterms:created>
  <dcterms:modified xsi:type="dcterms:W3CDTF">2024-04-22T08:26:00Z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ies>
</file>